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 (&lt;why&gt;)</w:t>
      </w:r>
      <w:r>
        <w:rPr/>
        <w:t xml:space="preserve"> line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a-setting-seems-to-do-nothing"/>
      <w:bookmarkEnd w:id="11"/>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20"/>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20"/>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12" w:name="turning-things-off"/>
      <w:bookmarkEnd w:id="12"/>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22"/>
        <w:gridCol w:w="1694"/>
        <w:gridCol w:w="1838"/>
        <w:gridCol w:w="3556"/>
      </w:tblGrid>
      <w:tr>
        <w:trPr>
          <w:tblHeader w:val="true"/>
        </w:trPr>
        <w:tc>
          <w:tcPr>
            <w:tcW w:w="4722" w:type="dxa"/>
            <w:tcBorders/>
            <w:vAlign w:val="center"/>
          </w:tcPr>
          <w:p>
            <w:pPr>
              <w:pStyle w:val="TableHeading"/>
              <w:suppressLineNumbers/>
              <w:shd w:fill="434C5E" w:val="clear"/>
              <w:bidi w:val="0"/>
              <w:spacing w:before="120" w:after="120"/>
              <w:jc w:val="left"/>
              <w:rPr/>
            </w:pPr>
            <w:r>
              <w:rPr/>
              <w:t>Key</w:t>
            </w:r>
          </w:p>
        </w:tc>
        <w:tc>
          <w:tcPr>
            <w:tcW w:w="1694" w:type="dxa"/>
            <w:tcBorders/>
            <w:vAlign w:val="center"/>
          </w:tcPr>
          <w:p>
            <w:pPr>
              <w:pStyle w:val="TableHeading"/>
              <w:suppressLineNumbers/>
              <w:shd w:fill="434C5E" w:val="clear"/>
              <w:bidi w:val="0"/>
              <w:spacing w:before="120" w:after="120"/>
              <w:jc w:val="left"/>
              <w:rPr/>
            </w:pPr>
            <w:r>
              <w:rPr/>
              <w:t>Lives in</w:t>
            </w:r>
          </w:p>
        </w:tc>
        <w:tc>
          <w:tcPr>
            <w:tcW w:w="1838" w:type="dxa"/>
            <w:tcBorders/>
            <w:vAlign w:val="center"/>
          </w:tcPr>
          <w:p>
            <w:pPr>
              <w:pStyle w:val="TableHeading"/>
              <w:suppressLineNumbers/>
              <w:shd w:fill="434C5E" w:val="clear"/>
              <w:bidi w:val="0"/>
              <w:spacing w:before="120" w:after="120"/>
              <w:jc w:val="left"/>
              <w:rPr/>
            </w:pPr>
            <w:r>
              <w:rPr/>
              <w:t>Values</w:t>
            </w:r>
          </w:p>
        </w:tc>
        <w:tc>
          <w:tcPr>
            <w:tcW w:w="3556" w:type="dxa"/>
            <w:tcBorders/>
            <w:vAlign w:val="center"/>
          </w:tcPr>
          <w:p>
            <w:pPr>
              <w:pStyle w:val="TableHeading"/>
              <w:suppressLineNumbers/>
              <w:shd w:fill="434C5E" w:val="clear"/>
              <w:bidi w:val="0"/>
              <w:spacing w:before="120" w:after="120"/>
              <w:jc w:val="left"/>
              <w:rPr/>
            </w:pPr>
            <w:r>
              <w:rPr/>
              <w:t>What "off"/floor means</w:t>
            </w:r>
          </w:p>
        </w:tc>
      </w:tr>
      <w:tr>
        <w:trPr/>
        <w:tc>
          <w:tcPr>
            <w:tcW w:w="4722" w:type="dxa"/>
            <w:tcBorders/>
            <w:vAlign w:val="center"/>
          </w:tcPr>
          <w:p>
            <w:pPr>
              <w:pStyle w:val="TableContents"/>
              <w:shd w:fill="2E3440" w:val="clear"/>
              <w:bidi w:val="0"/>
              <w:spacing w:before="120" w:after="120"/>
              <w:jc w:val="left"/>
              <w:rPr/>
            </w:pPr>
            <w:r>
              <w:rPr>
                <w:rStyle w:val="SourceText"/>
              </w:rPr>
              <w:t>autopilot.mode</w:t>
            </w:r>
          </w:p>
        </w:tc>
        <w:tc>
          <w:tcPr>
            <w:tcW w:w="1694" w:type="dxa"/>
            <w:tcBorders/>
            <w:vAlign w:val="center"/>
          </w:tcPr>
          <w:p>
            <w:pPr>
              <w:pStyle w:val="TableContents"/>
              <w:shd w:fill="2E3440" w:val="clear"/>
              <w:bidi w:val="0"/>
              <w:spacing w:before="120" w:after="120"/>
              <w:jc w:val="left"/>
              <w:rPr/>
            </w:pPr>
            <w:r>
              <w:rPr/>
              <w:t>repo only</w:t>
            </w:r>
          </w:p>
        </w:tc>
        <w:tc>
          <w:tcPr>
            <w:tcW w:w="1838"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355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722" w:type="dxa"/>
            <w:tcBorders/>
            <w:vAlign w:val="center"/>
          </w:tcPr>
          <w:p>
            <w:pPr>
              <w:pStyle w:val="TableContents"/>
              <w:shd w:fill="2E3440" w:val="clear"/>
              <w:bidi w:val="0"/>
              <w:spacing w:before="120" w:after="120"/>
              <w:jc w:val="left"/>
              <w:rPr/>
            </w:pPr>
            <w:r>
              <w:rPr>
                <w:rStyle w:val="SourceText"/>
              </w:rPr>
              <w:t>memory.inject</w:t>
            </w:r>
          </w:p>
        </w:tc>
        <w:tc>
          <w:tcPr>
            <w:tcW w:w="1694" w:type="dxa"/>
            <w:tcBorders/>
            <w:vAlign w:val="center"/>
          </w:tcPr>
          <w:p>
            <w:pPr>
              <w:pStyle w:val="TableContents"/>
              <w:shd w:fill="2E3440" w:val="clear"/>
              <w:bidi w:val="0"/>
              <w:spacing w:before="120" w:after="120"/>
              <w:jc w:val="left"/>
              <w:rPr/>
            </w:pPr>
            <w:r>
              <w:rPr/>
              <w:t>repo only</w:t>
            </w:r>
          </w:p>
        </w:tc>
        <w:tc>
          <w:tcPr>
            <w:tcW w:w="1838" w:type="dxa"/>
            <w:tcBorders/>
            <w:vAlign w:val="center"/>
          </w:tcPr>
          <w:p>
            <w:pPr>
              <w:pStyle w:val="TableContents"/>
              <w:shd w:fill="2E3440" w:val="clear"/>
              <w:bidi w:val="0"/>
              <w:spacing w:before="120" w:after="120"/>
              <w:jc w:val="left"/>
              <w:rPr/>
            </w:pPr>
            <w:r>
              <w:rPr/>
              <w:t>bool</w:t>
            </w:r>
          </w:p>
        </w:tc>
        <w:tc>
          <w:tcPr>
            <w:tcW w:w="355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22" w:type="dxa"/>
            <w:tcBorders/>
            <w:vAlign w:val="center"/>
          </w:tcPr>
          <w:p>
            <w:pPr>
              <w:pStyle w:val="TableContents"/>
              <w:shd w:fill="2E3440" w:val="clear"/>
              <w:bidi w:val="0"/>
              <w:spacing w:before="120" w:after="120"/>
              <w:jc w:val="left"/>
              <w:rPr/>
            </w:pPr>
            <w:r>
              <w:rPr>
                <w:rStyle w:val="SourceText"/>
              </w:rPr>
              <w:t>guards.cloudGuard</w:t>
            </w:r>
          </w:p>
        </w:tc>
        <w:tc>
          <w:tcPr>
            <w:tcW w:w="1694" w:type="dxa"/>
            <w:tcBorders/>
            <w:vAlign w:val="center"/>
          </w:tcPr>
          <w:p>
            <w:pPr>
              <w:pStyle w:val="TableContents"/>
              <w:shd w:fill="2E3440" w:val="clear"/>
              <w:bidi w:val="0"/>
              <w:spacing w:before="120" w:after="120"/>
              <w:jc w:val="left"/>
              <w:rPr/>
            </w:pPr>
            <w:r>
              <w:rPr/>
              <w:t>both layers, ratchets</w:t>
            </w:r>
          </w:p>
        </w:tc>
        <w:tc>
          <w:tcPr>
            <w:tcW w:w="1838"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5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22" w:type="dxa"/>
            <w:tcBorders/>
            <w:vAlign w:val="center"/>
          </w:tcPr>
          <w:p>
            <w:pPr>
              <w:pStyle w:val="TableContents"/>
              <w:shd w:fill="2E3440" w:val="clear"/>
              <w:bidi w:val="0"/>
              <w:spacing w:before="120" w:after="120"/>
              <w:jc w:val="left"/>
              <w:rPr/>
            </w:pPr>
            <w:r>
              <w:rPr>
                <w:rStyle w:val="SourceText"/>
              </w:rPr>
              <w:t>guards.roleWrites</w:t>
            </w:r>
          </w:p>
        </w:tc>
        <w:tc>
          <w:tcPr>
            <w:tcW w:w="1694" w:type="dxa"/>
            <w:tcBorders/>
            <w:vAlign w:val="center"/>
          </w:tcPr>
          <w:p>
            <w:pPr>
              <w:pStyle w:val="TableContents"/>
              <w:shd w:fill="2E3440" w:val="clear"/>
              <w:bidi w:val="0"/>
              <w:spacing w:before="120" w:after="120"/>
              <w:jc w:val="left"/>
              <w:rPr/>
            </w:pPr>
            <w:r>
              <w:rPr/>
              <w:t>both layers, ratchets</w:t>
            </w:r>
          </w:p>
        </w:tc>
        <w:tc>
          <w:tcPr>
            <w:tcW w:w="1838"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5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22"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4" w:type="dxa"/>
            <w:tcBorders/>
            <w:vAlign w:val="center"/>
          </w:tcPr>
          <w:p>
            <w:pPr>
              <w:pStyle w:val="TableContents"/>
              <w:shd w:fill="2E3440" w:val="clear"/>
              <w:bidi w:val="0"/>
              <w:spacing w:before="120" w:after="120"/>
              <w:jc w:val="left"/>
              <w:rPr/>
            </w:pPr>
            <w:r>
              <w:rPr/>
              <w:t>both layers, ratchets</w:t>
            </w:r>
          </w:p>
        </w:tc>
        <w:tc>
          <w:tcPr>
            <w:tcW w:w="1838"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5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22"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4" w:type="dxa"/>
            <w:tcBorders/>
            <w:vAlign w:val="center"/>
          </w:tcPr>
          <w:p>
            <w:pPr>
              <w:pStyle w:val="TableContents"/>
              <w:shd w:fill="2E3440" w:val="clear"/>
              <w:bidi w:val="0"/>
              <w:spacing w:before="120" w:after="120"/>
              <w:jc w:val="left"/>
              <w:rPr/>
            </w:pPr>
            <w:r>
              <w:rPr/>
              <w:t>both layers, ratchets</w:t>
            </w:r>
          </w:p>
        </w:tc>
        <w:tc>
          <w:tcPr>
            <w:tcW w:w="1838"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5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22" w:type="dxa"/>
            <w:tcBorders/>
            <w:vAlign w:val="center"/>
          </w:tcPr>
          <w:p>
            <w:pPr>
              <w:pStyle w:val="TableContents"/>
              <w:shd w:fill="2E3440" w:val="clear"/>
              <w:bidi w:val="0"/>
              <w:spacing w:before="120" w:after="120"/>
              <w:jc w:val="left"/>
              <w:rPr/>
            </w:pPr>
            <w:r>
              <w:rPr>
                <w:rStyle w:val="SourceText"/>
              </w:rPr>
              <w:t>scope.mode</w:t>
            </w:r>
          </w:p>
        </w:tc>
        <w:tc>
          <w:tcPr>
            <w:tcW w:w="1694" w:type="dxa"/>
            <w:tcBorders/>
            <w:vAlign w:val="center"/>
          </w:tcPr>
          <w:p>
            <w:pPr>
              <w:pStyle w:val="TableContents"/>
              <w:shd w:fill="2E3440" w:val="clear"/>
              <w:bidi w:val="0"/>
              <w:spacing w:before="120" w:after="120"/>
              <w:jc w:val="left"/>
              <w:rPr/>
            </w:pPr>
            <w:r>
              <w:rPr/>
              <w:t>repo only</w:t>
            </w:r>
          </w:p>
        </w:tc>
        <w:tc>
          <w:tcPr>
            <w:tcW w:w="1838"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5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22" w:type="dxa"/>
            <w:tcBorders/>
            <w:vAlign w:val="center"/>
          </w:tcPr>
          <w:p>
            <w:pPr>
              <w:pStyle w:val="TableContents"/>
              <w:shd w:fill="2E3440" w:val="clear"/>
              <w:bidi w:val="0"/>
              <w:spacing w:before="120" w:after="120"/>
              <w:jc w:val="left"/>
              <w:rPr/>
            </w:pPr>
            <w:r>
              <w:rPr>
                <w:rStyle w:val="SourceText"/>
              </w:rPr>
              <w:t>scope.allowCliApproval</w:t>
            </w:r>
          </w:p>
        </w:tc>
        <w:tc>
          <w:tcPr>
            <w:tcW w:w="1694" w:type="dxa"/>
            <w:tcBorders/>
            <w:vAlign w:val="center"/>
          </w:tcPr>
          <w:p>
            <w:pPr>
              <w:pStyle w:val="TableContents"/>
              <w:shd w:fill="2E3440" w:val="clear"/>
              <w:bidi w:val="0"/>
              <w:spacing w:before="120" w:after="120"/>
              <w:jc w:val="left"/>
              <w:rPr/>
            </w:pPr>
            <w:r>
              <w:rPr/>
              <w:t>repo only</w:t>
            </w:r>
          </w:p>
        </w:tc>
        <w:tc>
          <w:tcPr>
            <w:tcW w:w="1838" w:type="dxa"/>
            <w:tcBorders/>
            <w:vAlign w:val="center"/>
          </w:tcPr>
          <w:p>
            <w:pPr>
              <w:pStyle w:val="TableContents"/>
              <w:shd w:fill="2E3440" w:val="clear"/>
              <w:bidi w:val="0"/>
              <w:spacing w:before="120" w:after="120"/>
              <w:jc w:val="left"/>
              <w:rPr/>
            </w:pPr>
            <w:r>
              <w:rPr/>
              <w:t>bool</w:t>
            </w:r>
          </w:p>
        </w:tc>
        <w:tc>
          <w:tcPr>
            <w:tcW w:w="355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22" w:type="dxa"/>
            <w:tcBorders/>
            <w:vAlign w:val="center"/>
          </w:tcPr>
          <w:p>
            <w:pPr>
              <w:pStyle w:val="TableContents"/>
              <w:shd w:fill="2E3440" w:val="clear"/>
              <w:bidi w:val="0"/>
              <w:spacing w:before="120" w:after="120"/>
              <w:jc w:val="left"/>
              <w:rPr/>
            </w:pPr>
            <w:r>
              <w:rPr>
                <w:rStyle w:val="SourceText"/>
              </w:rPr>
              <w:t>verifyGate</w:t>
            </w:r>
          </w:p>
        </w:tc>
        <w:tc>
          <w:tcPr>
            <w:tcW w:w="1694" w:type="dxa"/>
            <w:tcBorders/>
            <w:vAlign w:val="center"/>
          </w:tcPr>
          <w:p>
            <w:pPr>
              <w:pStyle w:val="TableContents"/>
              <w:shd w:fill="2E3440" w:val="clear"/>
              <w:bidi w:val="0"/>
              <w:spacing w:before="120" w:after="120"/>
              <w:jc w:val="left"/>
              <w:rPr/>
            </w:pPr>
            <w:r>
              <w:rPr/>
              <w:t>repo only</w:t>
            </w:r>
          </w:p>
        </w:tc>
        <w:tc>
          <w:tcPr>
            <w:tcW w:w="1838" w:type="dxa"/>
            <w:tcBorders/>
            <w:vAlign w:val="center"/>
          </w:tcPr>
          <w:p>
            <w:pPr>
              <w:pStyle w:val="TableContents"/>
              <w:shd w:fill="2E3440" w:val="clear"/>
              <w:bidi w:val="0"/>
              <w:spacing w:before="120" w:after="120"/>
              <w:jc w:val="left"/>
              <w:rPr/>
            </w:pPr>
            <w:r>
              <w:rPr/>
              <w:t>bool</w:t>
            </w:r>
          </w:p>
        </w:tc>
        <w:tc>
          <w:tcPr>
            <w:tcW w:w="355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22" w:type="dxa"/>
            <w:tcBorders/>
            <w:vAlign w:val="center"/>
          </w:tcPr>
          <w:p>
            <w:pPr>
              <w:pStyle w:val="TableContents"/>
              <w:shd w:fill="2E3440" w:val="clear"/>
              <w:bidi w:val="0"/>
              <w:spacing w:before="120" w:after="120"/>
              <w:jc w:val="left"/>
              <w:rPr/>
            </w:pPr>
            <w:r>
              <w:rPr>
                <w:rStyle w:val="SourceText"/>
              </w:rPr>
              <w:t>context.enabled</w:t>
            </w:r>
          </w:p>
        </w:tc>
        <w:tc>
          <w:tcPr>
            <w:tcW w:w="1694" w:type="dxa"/>
            <w:tcBorders/>
            <w:vAlign w:val="center"/>
          </w:tcPr>
          <w:p>
            <w:pPr>
              <w:pStyle w:val="TableContents"/>
              <w:shd w:fill="2E3440" w:val="clear"/>
              <w:bidi w:val="0"/>
              <w:spacing w:before="120" w:after="120"/>
              <w:jc w:val="left"/>
              <w:rPr/>
            </w:pPr>
            <w:r>
              <w:rPr/>
              <w:t>both layers</w:t>
            </w:r>
          </w:p>
        </w:tc>
        <w:tc>
          <w:tcPr>
            <w:tcW w:w="1838" w:type="dxa"/>
            <w:tcBorders/>
            <w:vAlign w:val="center"/>
          </w:tcPr>
          <w:p>
            <w:pPr>
              <w:pStyle w:val="TableContents"/>
              <w:shd w:fill="2E3440" w:val="clear"/>
              <w:bidi w:val="0"/>
              <w:spacing w:before="120" w:after="120"/>
              <w:jc w:val="left"/>
              <w:rPr/>
            </w:pPr>
            <w:r>
              <w:rPr/>
              <w:t>bool</w:t>
            </w:r>
          </w:p>
        </w:tc>
        <w:tc>
          <w:tcPr>
            <w:tcW w:w="355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22"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4" w:type="dxa"/>
            <w:tcBorders/>
            <w:vAlign w:val="center"/>
          </w:tcPr>
          <w:p>
            <w:pPr>
              <w:pStyle w:val="TableContents"/>
              <w:shd w:fill="2E3440" w:val="clear"/>
              <w:bidi w:val="0"/>
              <w:spacing w:before="120" w:after="120"/>
              <w:jc w:val="left"/>
              <w:rPr/>
            </w:pPr>
            <w:r>
              <w:rPr/>
              <w:t>both layers</w:t>
            </w:r>
          </w:p>
        </w:tc>
        <w:tc>
          <w:tcPr>
            <w:tcW w:w="1838" w:type="dxa"/>
            <w:tcBorders/>
            <w:vAlign w:val="center"/>
          </w:tcPr>
          <w:p>
            <w:pPr>
              <w:pStyle w:val="TableContents"/>
              <w:shd w:fill="2E3440" w:val="clear"/>
              <w:bidi w:val="0"/>
              <w:spacing w:before="120" w:after="120"/>
              <w:jc w:val="left"/>
              <w:rPr/>
            </w:pPr>
            <w:r>
              <w:rPr/>
              <w:t>bool</w:t>
            </w:r>
          </w:p>
        </w:tc>
        <w:tc>
          <w:tcPr>
            <w:tcW w:w="355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22" w:type="dxa"/>
            <w:tcBorders/>
            <w:vAlign w:val="center"/>
          </w:tcPr>
          <w:p>
            <w:pPr>
              <w:pStyle w:val="TableContents"/>
              <w:shd w:fill="2E3440" w:val="clear"/>
              <w:bidi w:val="0"/>
              <w:spacing w:before="120" w:after="120"/>
              <w:jc w:val="left"/>
              <w:rPr/>
            </w:pPr>
            <w:r>
              <w:rPr>
                <w:rStyle w:val="SourceText"/>
              </w:rPr>
              <w:t>notify.provider</w:t>
            </w:r>
          </w:p>
        </w:tc>
        <w:tc>
          <w:tcPr>
            <w:tcW w:w="1694" w:type="dxa"/>
            <w:tcBorders/>
            <w:vAlign w:val="center"/>
          </w:tcPr>
          <w:p>
            <w:pPr>
              <w:pStyle w:val="TableContents"/>
              <w:shd w:fill="2E3440" w:val="clear"/>
              <w:bidi w:val="0"/>
              <w:spacing w:before="120" w:after="120"/>
              <w:jc w:val="left"/>
              <w:rPr/>
            </w:pPr>
            <w:r>
              <w:rPr/>
              <w:t>both layers</w:t>
            </w:r>
          </w:p>
        </w:tc>
        <w:tc>
          <w:tcPr>
            <w:tcW w:w="1838"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56"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22" w:type="dxa"/>
            <w:tcBorders/>
            <w:vAlign w:val="center"/>
          </w:tcPr>
          <w:p>
            <w:pPr>
              <w:pStyle w:val="TableContents"/>
              <w:shd w:fill="2E3440" w:val="clear"/>
              <w:bidi w:val="0"/>
              <w:spacing w:before="120" w:after="120"/>
              <w:jc w:val="left"/>
              <w:rPr/>
            </w:pPr>
            <w:r>
              <w:rPr>
                <w:rStyle w:val="SourceText"/>
              </w:rPr>
              <w:t>change.requireForProduction</w:t>
            </w:r>
          </w:p>
        </w:tc>
        <w:tc>
          <w:tcPr>
            <w:tcW w:w="1694" w:type="dxa"/>
            <w:tcBorders/>
            <w:vAlign w:val="center"/>
          </w:tcPr>
          <w:p>
            <w:pPr>
              <w:pStyle w:val="TableContents"/>
              <w:shd w:fill="2E3440" w:val="clear"/>
              <w:bidi w:val="0"/>
              <w:spacing w:before="120" w:after="120"/>
              <w:jc w:val="left"/>
              <w:rPr/>
            </w:pPr>
            <w:r>
              <w:rPr/>
              <w:t>both layers, ratchets (may only turn ON)</w:t>
            </w:r>
          </w:p>
        </w:tc>
        <w:tc>
          <w:tcPr>
            <w:tcW w:w="1838" w:type="dxa"/>
            <w:tcBorders/>
            <w:vAlign w:val="center"/>
          </w:tcPr>
          <w:p>
            <w:pPr>
              <w:pStyle w:val="TableContents"/>
              <w:shd w:fill="2E3440" w:val="clear"/>
              <w:bidi w:val="0"/>
              <w:spacing w:before="120" w:after="120"/>
              <w:jc w:val="left"/>
              <w:rPr/>
            </w:pPr>
            <w:r>
              <w:rPr/>
              <w:t>bool</w:t>
            </w:r>
          </w:p>
        </w:tc>
        <w:tc>
          <w:tcPr>
            <w:tcW w:w="355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22" w:type="dxa"/>
            <w:tcBorders/>
            <w:vAlign w:val="center"/>
          </w:tcPr>
          <w:p>
            <w:pPr>
              <w:pStyle w:val="TableContents"/>
              <w:shd w:fill="2E3440" w:val="clear"/>
              <w:bidi w:val="0"/>
              <w:spacing w:before="120" w:after="120"/>
              <w:jc w:val="left"/>
              <w:rPr/>
            </w:pPr>
            <w:r>
              <w:rPr>
                <w:rStyle w:val="SourceText"/>
              </w:rPr>
              <w:t>install.policy</w:t>
            </w:r>
          </w:p>
        </w:tc>
        <w:tc>
          <w:tcPr>
            <w:tcW w:w="1694" w:type="dxa"/>
            <w:tcBorders/>
            <w:vAlign w:val="center"/>
          </w:tcPr>
          <w:p>
            <w:pPr>
              <w:pStyle w:val="TableContents"/>
              <w:shd w:fill="2E3440" w:val="clear"/>
              <w:bidi w:val="0"/>
              <w:spacing w:before="120" w:after="120"/>
              <w:jc w:val="left"/>
              <w:rPr/>
            </w:pPr>
            <w:r>
              <w:rPr/>
              <w:t>both layers, ratchets</w:t>
            </w:r>
          </w:p>
        </w:tc>
        <w:tc>
          <w:tcPr>
            <w:tcW w:w="1838"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5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3" w:name="web-testing"/>
      <w:bookmarkEnd w:id="13"/>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1"/>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1"/>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1"/>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1"/>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4" w:name="windows-notes"/>
      <w:bookmarkEnd w:id="14"/>
      <w:r>
        <w:rPr/>
        <w:t>Windows Notes</w:t>
      </w:r>
    </w:p>
    <w:p>
      <w:pPr>
        <w:pStyle w:val="BodyText"/>
        <w:numPr>
          <w:ilvl w:val="0"/>
          <w:numId w:val="22"/>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2"/>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2"/>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2"/>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5" w:name="auto-wrap-up-auto-clear-and-auto-resume"/>
      <w:bookmarkEnd w:id="15"/>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6" w:name="what-the-cycle-does"/>
      <w:bookmarkEnd w:id="16"/>
      <w:r>
        <w:rPr/>
        <w:t>What the Cycle Does</w:t>
      </w:r>
    </w:p>
    <w:p>
      <w:pPr>
        <w:pStyle w:val="BodyText"/>
        <w:numPr>
          <w:ilvl w:val="0"/>
          <w:numId w:val="23"/>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3"/>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7" w:name="turning-it-on-and-off"/>
      <w:bookmarkEnd w:id="17"/>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554"/>
        <w:gridCol w:w="4096"/>
        <w:gridCol w:w="1859"/>
        <w:gridCol w:w="3301"/>
      </w:tblGrid>
      <w:tr>
        <w:trPr>
          <w:tblHeader w:val="true"/>
        </w:trPr>
        <w:tc>
          <w:tcPr>
            <w:tcW w:w="2554"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59" w:type="dxa"/>
            <w:tcBorders/>
            <w:vAlign w:val="center"/>
          </w:tcPr>
          <w:p>
            <w:pPr>
              <w:pStyle w:val="TableHeading"/>
              <w:suppressLineNumbers/>
              <w:shd w:fill="434C5E" w:val="clear"/>
              <w:bidi w:val="0"/>
              <w:spacing w:before="120" w:after="120"/>
              <w:jc w:val="left"/>
              <w:rPr/>
            </w:pPr>
            <w:r>
              <w:rPr/>
              <w:t>Value</w:t>
            </w:r>
          </w:p>
        </w:tc>
        <w:tc>
          <w:tcPr>
            <w:tcW w:w="3301" w:type="dxa"/>
            <w:tcBorders/>
            <w:vAlign w:val="center"/>
          </w:tcPr>
          <w:p>
            <w:pPr>
              <w:pStyle w:val="TableHeading"/>
              <w:suppressLineNumbers/>
              <w:shd w:fill="434C5E" w:val="clear"/>
              <w:bidi w:val="0"/>
              <w:spacing w:before="120" w:after="120"/>
              <w:jc w:val="left"/>
              <w:rPr/>
            </w:pPr>
            <w:r>
              <w:rPr/>
              <w:t>Effect</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5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1"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59" w:type="dxa"/>
            <w:tcBorders/>
            <w:vAlign w:val="center"/>
          </w:tcPr>
          <w:p>
            <w:pPr>
              <w:pStyle w:val="TableContents"/>
              <w:shd w:fill="2E3440" w:val="clear"/>
              <w:bidi w:val="0"/>
              <w:spacing w:before="120" w:after="120"/>
              <w:jc w:val="left"/>
              <w:rPr/>
            </w:pPr>
            <w:r>
              <w:rPr/>
              <w:t>a substring of the terminal's title</w:t>
            </w:r>
          </w:p>
        </w:tc>
        <w:tc>
          <w:tcPr>
            <w:tcW w:w="3301"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59" w:type="dxa"/>
            <w:tcBorders/>
            <w:vAlign w:val="center"/>
          </w:tcPr>
          <w:p>
            <w:pPr>
              <w:pStyle w:val="TableContents"/>
              <w:shd w:fill="2E3440" w:val="clear"/>
              <w:bidi w:val="0"/>
              <w:spacing w:before="120" w:after="120"/>
              <w:jc w:val="left"/>
              <w:rPr/>
            </w:pPr>
            <w:r>
              <w:rPr>
                <w:rStyle w:val="SourceText"/>
              </w:rPr>
              <w:t>3</w:t>
            </w:r>
          </w:p>
        </w:tc>
        <w:tc>
          <w:tcPr>
            <w:tcW w:w="3301" w:type="dxa"/>
            <w:tcBorders/>
            <w:vAlign w:val="center"/>
          </w:tcPr>
          <w:p>
            <w:pPr>
              <w:pStyle w:val="TableContents"/>
              <w:shd w:fill="2E3440" w:val="clear"/>
              <w:bidi w:val="0"/>
              <w:spacing w:before="120" w:after="120"/>
              <w:jc w:val="left"/>
              <w:rPr/>
            </w:pPr>
            <w:r>
              <w:rPr/>
              <w:t>wait before typing, so the prompt exists</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59" w:type="dxa"/>
            <w:tcBorders/>
            <w:vAlign w:val="center"/>
          </w:tcPr>
          <w:p>
            <w:pPr>
              <w:pStyle w:val="TableContents"/>
              <w:shd w:fill="2E3440" w:val="clear"/>
              <w:bidi w:val="0"/>
              <w:spacing w:before="120" w:after="120"/>
              <w:jc w:val="left"/>
              <w:rPr/>
            </w:pPr>
            <w:r>
              <w:rPr>
                <w:rStyle w:val="SourceText"/>
              </w:rPr>
              <w:t>5</w:t>
            </w:r>
          </w:p>
        </w:tc>
        <w:tc>
          <w:tcPr>
            <w:tcW w:w="3301" w:type="dxa"/>
            <w:tcBorders/>
            <w:vAlign w:val="center"/>
          </w:tcPr>
          <w:p>
            <w:pPr>
              <w:pStyle w:val="TableContents"/>
              <w:shd w:fill="2E3440" w:val="clear"/>
              <w:bidi w:val="0"/>
              <w:spacing w:before="120" w:after="120"/>
              <w:jc w:val="left"/>
              <w:rPr/>
            </w:pPr>
            <w:r>
              <w:rPr/>
              <w:t>a shorter handoff counts as a stub</w:t>
            </w:r>
          </w:p>
        </w:tc>
      </w:tr>
      <w:tr>
        <w:trPr/>
        <w:tc>
          <w:tcPr>
            <w:tcW w:w="2554"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4"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8" w:name="arming-one-scratch-repo-while-other-sess"/>
      <w:bookmarkEnd w:id="18"/>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4"/>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4"/>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4"/>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4"/>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4"/>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4"/>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9" w:name="which-method-and-what-it-does"/>
      <w:bookmarkEnd w:id="19"/>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25"/>
        <w:gridCol w:w="239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25" w:type="dxa"/>
            <w:tcBorders/>
            <w:vAlign w:val="center"/>
          </w:tcPr>
          <w:p>
            <w:pPr>
              <w:pStyle w:val="TableHeading"/>
              <w:suppressLineNumbers/>
              <w:shd w:fill="434C5E" w:val="clear"/>
              <w:bidi w:val="0"/>
              <w:spacing w:before="120" w:after="120"/>
              <w:jc w:val="left"/>
              <w:rPr/>
            </w:pPr>
            <w:r>
              <w:rPr/>
              <w:t>What it does</w:t>
            </w:r>
          </w:p>
        </w:tc>
        <w:tc>
          <w:tcPr>
            <w:tcW w:w="239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2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39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25"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39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2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9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2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9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25" w:type="dxa"/>
            <w:tcBorders/>
            <w:vAlign w:val="center"/>
          </w:tcPr>
          <w:p>
            <w:pPr>
              <w:pStyle w:val="TableContents"/>
              <w:shd w:fill="2E3440" w:val="clear"/>
              <w:bidi w:val="0"/>
              <w:spacing w:before="120" w:after="120"/>
              <w:jc w:val="left"/>
              <w:rPr/>
            </w:pPr>
            <w:r>
              <w:rPr/>
              <w:t>Refused outright.</w:t>
            </w:r>
          </w:p>
        </w:tc>
        <w:tc>
          <w:tcPr>
            <w:tcW w:w="239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0" w:name="when-it-will-not-clear-or-notify"/>
      <w:bookmarkEnd w:id="20"/>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490"/>
        <w:gridCol w:w="6320"/>
      </w:tblGrid>
      <w:tr>
        <w:trPr>
          <w:tblHeader w:val="true"/>
        </w:trPr>
        <w:tc>
          <w:tcPr>
            <w:tcW w:w="5490" w:type="dxa"/>
            <w:tcBorders/>
            <w:vAlign w:val="center"/>
          </w:tcPr>
          <w:p>
            <w:pPr>
              <w:pStyle w:val="TableHeading"/>
              <w:suppressLineNumbers/>
              <w:shd w:fill="434C5E" w:val="clear"/>
              <w:bidi w:val="0"/>
              <w:spacing w:before="120" w:after="120"/>
              <w:jc w:val="left"/>
              <w:rPr/>
            </w:pPr>
            <w:r>
              <w:rPr/>
              <w:t>Log says</w:t>
            </w:r>
          </w:p>
        </w:tc>
        <w:tc>
          <w:tcPr>
            <w:tcW w:w="6320" w:type="dxa"/>
            <w:tcBorders/>
            <w:vAlign w:val="center"/>
          </w:tcPr>
          <w:p>
            <w:pPr>
              <w:pStyle w:val="TableHeading"/>
              <w:suppressLineNumbers/>
              <w:shd w:fill="434C5E" w:val="clear"/>
              <w:bidi w:val="0"/>
              <w:spacing w:before="120" w:after="120"/>
              <w:jc w:val="left"/>
              <w:rPr/>
            </w:pPr>
            <w:r>
              <w:rPr/>
              <w:t>Meaning</w:t>
            </w:r>
          </w:p>
        </w:tc>
      </w:tr>
      <w:tr>
        <w:trPr/>
        <w:tc>
          <w:tcPr>
            <w:tcW w:w="54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32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0" w:type="dxa"/>
            <w:tcBorders/>
            <w:vAlign w:val="center"/>
          </w:tcPr>
          <w:p>
            <w:pPr>
              <w:pStyle w:val="TableContents"/>
              <w:shd w:fill="2E3440" w:val="clear"/>
              <w:bidi w:val="0"/>
              <w:spacing w:before="120" w:after="120"/>
              <w:jc w:val="left"/>
              <w:rPr/>
            </w:pPr>
            <w:r>
              <w:rPr>
                <w:rStyle w:val="SourceText"/>
              </w:rPr>
              <w:t>not trustworthy (unknown-window)</w:t>
            </w:r>
          </w:p>
        </w:tc>
        <w:tc>
          <w:tcPr>
            <w:tcW w:w="632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320" w:type="dxa"/>
            <w:tcBorders/>
            <w:vAlign w:val="center"/>
          </w:tcPr>
          <w:p>
            <w:pPr>
              <w:pStyle w:val="TableContents"/>
              <w:shd w:fill="2E3440" w:val="clear"/>
              <w:bidi w:val="0"/>
              <w:spacing w:before="120" w:after="120"/>
              <w:jc w:val="left"/>
              <w:rPr/>
            </w:pPr>
            <w:r>
              <w:rPr/>
              <w:t>the last reading came from before a compaction</w:t>
            </w:r>
          </w:p>
        </w:tc>
      </w:tr>
      <w:tr>
        <w:trPr/>
        <w:tc>
          <w:tcPr>
            <w:tcW w:w="54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32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32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0" w:type="dxa"/>
            <w:tcBorders/>
            <w:vAlign w:val="center"/>
          </w:tcPr>
          <w:p>
            <w:pPr>
              <w:pStyle w:val="TableContents"/>
              <w:shd w:fill="2E3440" w:val="clear"/>
              <w:bidi w:val="0"/>
              <w:spacing w:before="120" w:after="120"/>
              <w:jc w:val="left"/>
              <w:rPr/>
            </w:pPr>
            <w:r>
              <w:rPr>
                <w:rStyle w:val="SourceText"/>
              </w:rPr>
              <w:t>automatic PreCompact skeleton</w:t>
            </w:r>
          </w:p>
        </w:tc>
        <w:tc>
          <w:tcPr>
            <w:tcW w:w="632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32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632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tmux pane %N could not be confirmed</w:t>
            </w:r>
          </w:p>
        </w:tc>
        <w:tc>
          <w:tcPr>
            <w:tcW w:w="632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0" w:type="dxa"/>
            <w:tcBorders/>
            <w:vAlign w:val="center"/>
          </w:tcPr>
          <w:p>
            <w:pPr>
              <w:pStyle w:val="TableContents"/>
              <w:shd w:fill="2E3440" w:val="clear"/>
              <w:bidi w:val="0"/>
              <w:spacing w:before="120" w:after="120"/>
              <w:jc w:val="left"/>
              <w:rPr/>
            </w:pPr>
            <w:r>
              <w:rPr>
                <w:rStyle w:val="SourceText"/>
              </w:rPr>
              <w:t>method wtype ... is refused</w:t>
            </w:r>
          </w:p>
        </w:tc>
        <w:tc>
          <w:tcPr>
            <w:tcW w:w="632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0" w:type="dxa"/>
            <w:tcBorders/>
            <w:vAlign w:val="center"/>
          </w:tcPr>
          <w:p>
            <w:pPr>
              <w:pStyle w:val="TableContents"/>
              <w:shd w:fill="2E3440" w:val="clear"/>
              <w:bidi w:val="0"/>
              <w:spacing w:before="120" w:after="120"/>
              <w:jc w:val="left"/>
              <w:rPr/>
            </w:pPr>
            <w:r>
              <w:rPr>
                <w:rStyle w:val="SourceText"/>
              </w:rPr>
              <w:t>sent - method notify</w:t>
            </w:r>
          </w:p>
        </w:tc>
        <w:tc>
          <w:tcPr>
            <w:tcW w:w="632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32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32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1" w:name="which-window-gets-the-keystroke"/>
      <w:bookmarkEnd w:id="21"/>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5"/>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5"/>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5"/>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