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731" w:type="dxa"/>
        <w:jc w:val="left"/>
        <w:tblInd w:w="28" w:type="dxa"/>
        <w:tblLayout w:type="fixed"/>
        <w:tblCellMar>
          <w:top w:w="28" w:type="dxa"/>
          <w:left w:w="28" w:type="dxa"/>
          <w:bottom w:w="28" w:type="dxa"/>
          <w:right w:w="28" w:type="dxa"/>
        </w:tblCellMar>
      </w:tblPr>
      <w:tblGrid>
        <w:gridCol w:w="2119"/>
        <w:gridCol w:w="2456"/>
        <w:gridCol w:w="2022"/>
        <w:gridCol w:w="2986"/>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022"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022"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022"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022"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022"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022"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022"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022"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022"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022"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p>
        </w:tc>
        <w:tc>
          <w:tcPr>
            <w:tcW w:w="2022"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48" w:type="dxa"/>
            <w:tcBorders/>
            <w:vAlign w:val="center"/>
          </w:tcPr>
          <w:p>
            <w:pPr>
              <w:pStyle w:val="TableContents"/>
              <w:shd w:fill="2E3440" w:val="clear"/>
              <w:bidi w:val="0"/>
              <w:spacing w:before="120" w:after="120"/>
              <w:jc w:val="left"/>
              <w:rPr/>
            </w:pPr>
            <w:r>
              <w:rPr>
                <w:rStyle w:val="SourceText"/>
              </w:rPr>
              <w:t>none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022"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022"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022"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own the FINDINGS with </w:t>
      </w:r>
      <w:r>
        <w:rPr>
          <w:rStyle w:val="SourceText"/>
        </w:rPr>
        <w:t>--accept --by &lt;who&gt;</w:t>
      </w:r>
      <w:r>
        <w:rPr/>
        <w:t xml:space="preserve"> (only the most recent completed round, only once, never once </w:t>
      </w:r>
      <w:r>
        <w:rPr>
          <w:rStyle w:val="SourceText"/>
        </w:rPr>
        <w:t>NEEDS_REPLAN</w:t>
      </w:r>
      <w:r>
        <w:rPr/>
        <w:t xml:space="preserve">),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8"/>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w:t>
      </w:r>
      <w:r>
        <w:rPr>
          <w:rStyle w:val="Strong"/>
        </w:rPr>
        <w:t>Fix:</w:t>
      </w:r>
      <w:r>
        <w:rPr/>
        <w:t xml:space="preserve"> re-approve. The user types </w:t>
      </w:r>
      <w:r>
        <w:rPr>
          <w:rStyle w:val="SourceText"/>
        </w:rPr>
        <w:t>/crew:approve &lt;id&gt;</w:t>
      </w:r>
      <w:r>
        <w:rPr/>
        <w:t xml:space="preserve"> again — nothing else can write the receipt;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9"/>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0"/>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0"/>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cloud-guard-false-positives"/>
      <w:bookmarkEnd w:id="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1"/>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1"/>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1"/>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6" w:name="obsidian"/>
      <w:bookmarkEnd w:id="6"/>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2"/>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2"/>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3"/>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3"/>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3"/>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3"/>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3"/>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3"/>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7" w:name="auto-wrap-up-clear-and-resume"/>
      <w:bookmarkEnd w:id="7"/>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8" w:name="auto-clear-did-nothing-on-windows"/>
      <w:bookmarkEnd w:id="8"/>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4"/>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4"/>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4"/>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9" w:name="claude-code-compacted-by-itself"/>
      <w:bookmarkEnd w:id="9"/>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0" w:name="turning-things-off"/>
      <w:bookmarkEnd w:id="1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339" w:type="dxa"/>
        <w:jc w:val="left"/>
        <w:tblInd w:w="28" w:type="dxa"/>
        <w:tblLayout w:type="fixed"/>
        <w:tblCellMar>
          <w:top w:w="28" w:type="dxa"/>
          <w:left w:w="28" w:type="dxa"/>
          <w:bottom w:w="28" w:type="dxa"/>
          <w:right w:w="28" w:type="dxa"/>
        </w:tblCellMar>
      </w:tblPr>
      <w:tblGrid>
        <w:gridCol w:w="4654"/>
        <w:gridCol w:w="1569"/>
        <w:gridCol w:w="1804"/>
        <w:gridCol w:w="3312"/>
      </w:tblGrid>
      <w:tr>
        <w:trPr>
          <w:tblHeader w:val="true"/>
        </w:trPr>
        <w:tc>
          <w:tcPr>
            <w:tcW w:w="4654" w:type="dxa"/>
            <w:tcBorders/>
            <w:vAlign w:val="center"/>
          </w:tcPr>
          <w:p>
            <w:pPr>
              <w:pStyle w:val="TableHeading"/>
              <w:suppressLineNumbers/>
              <w:shd w:fill="434C5E" w:val="clear"/>
              <w:bidi w:val="0"/>
              <w:spacing w:before="120" w:after="120"/>
              <w:jc w:val="left"/>
              <w:rPr/>
            </w:pPr>
            <w:r>
              <w:rPr/>
              <w:t>Key</w:t>
            </w:r>
          </w:p>
        </w:tc>
        <w:tc>
          <w:tcPr>
            <w:tcW w:w="1569" w:type="dxa"/>
            <w:tcBorders/>
            <w:vAlign w:val="center"/>
          </w:tcPr>
          <w:p>
            <w:pPr>
              <w:pStyle w:val="TableHeading"/>
              <w:suppressLineNumbers/>
              <w:shd w:fill="434C5E" w:val="clear"/>
              <w:bidi w:val="0"/>
              <w:spacing w:before="120" w:after="120"/>
              <w:jc w:val="left"/>
              <w:rPr/>
            </w:pPr>
            <w:r>
              <w:rPr/>
              <w:t>Lives in</w:t>
            </w:r>
          </w:p>
        </w:tc>
        <w:tc>
          <w:tcPr>
            <w:tcW w:w="1804" w:type="dxa"/>
            <w:tcBorders/>
            <w:vAlign w:val="center"/>
          </w:tcPr>
          <w:p>
            <w:pPr>
              <w:pStyle w:val="TableHeading"/>
              <w:suppressLineNumbers/>
              <w:shd w:fill="434C5E" w:val="clear"/>
              <w:bidi w:val="0"/>
              <w:spacing w:before="120" w:after="120"/>
              <w:jc w:val="left"/>
              <w:rPr/>
            </w:pPr>
            <w:r>
              <w:rPr/>
              <w:t>Values</w:t>
            </w:r>
          </w:p>
        </w:tc>
        <w:tc>
          <w:tcPr>
            <w:tcW w:w="3312" w:type="dxa"/>
            <w:tcBorders/>
            <w:vAlign w:val="center"/>
          </w:tcPr>
          <w:p>
            <w:pPr>
              <w:pStyle w:val="TableHeading"/>
              <w:suppressLineNumbers/>
              <w:shd w:fill="434C5E" w:val="clear"/>
              <w:bidi w:val="0"/>
              <w:spacing w:before="120" w:after="120"/>
              <w:jc w:val="left"/>
              <w:rPr/>
            </w:pPr>
            <w:r>
              <w:rPr/>
              <w:t>What "off"/floor means</w:t>
            </w:r>
          </w:p>
        </w:tc>
      </w:tr>
      <w:tr>
        <w:trPr/>
        <w:tc>
          <w:tcPr>
            <w:tcW w:w="4654" w:type="dxa"/>
            <w:tcBorders/>
            <w:vAlign w:val="center"/>
          </w:tcPr>
          <w:p>
            <w:pPr>
              <w:pStyle w:val="TableContents"/>
              <w:shd w:fill="2E3440" w:val="clear"/>
              <w:bidi w:val="0"/>
              <w:spacing w:before="120" w:after="120"/>
              <w:jc w:val="left"/>
              <w:rPr/>
            </w:pPr>
            <w:r>
              <w:rPr>
                <w:rStyle w:val="SourceText"/>
              </w:rPr>
              <w:t>memory.inject</w:t>
            </w:r>
          </w:p>
        </w:tc>
        <w:tc>
          <w:tcPr>
            <w:tcW w:w="1569" w:type="dxa"/>
            <w:tcBorders/>
            <w:vAlign w:val="center"/>
          </w:tcPr>
          <w:p>
            <w:pPr>
              <w:pStyle w:val="TableContents"/>
              <w:shd w:fill="2E3440" w:val="clear"/>
              <w:bidi w:val="0"/>
              <w:spacing w:before="120" w:after="120"/>
              <w:jc w:val="left"/>
              <w:rPr/>
            </w:pPr>
            <w:r>
              <w:rPr/>
              <w:t>repo only</w:t>
            </w:r>
          </w:p>
        </w:tc>
        <w:tc>
          <w:tcPr>
            <w:tcW w:w="1804" w:type="dxa"/>
            <w:tcBorders/>
            <w:vAlign w:val="center"/>
          </w:tcPr>
          <w:p>
            <w:pPr>
              <w:pStyle w:val="TableContents"/>
              <w:shd w:fill="2E3440" w:val="clear"/>
              <w:bidi w:val="0"/>
              <w:spacing w:before="120" w:after="120"/>
              <w:jc w:val="left"/>
              <w:rPr/>
            </w:pPr>
            <w:r>
              <w:rPr/>
              <w:t>bool</w:t>
            </w:r>
          </w:p>
        </w:tc>
        <w:tc>
          <w:tcPr>
            <w:tcW w:w="3312"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654" w:type="dxa"/>
            <w:tcBorders/>
            <w:vAlign w:val="center"/>
          </w:tcPr>
          <w:p>
            <w:pPr>
              <w:pStyle w:val="TableContents"/>
              <w:shd w:fill="2E3440" w:val="clear"/>
              <w:bidi w:val="0"/>
              <w:spacing w:before="120" w:after="120"/>
              <w:jc w:val="left"/>
              <w:rPr/>
            </w:pPr>
            <w:r>
              <w:rPr>
                <w:rStyle w:val="SourceText"/>
              </w:rPr>
              <w:t>guards.cloudGuard</w:t>
            </w:r>
          </w:p>
        </w:tc>
        <w:tc>
          <w:tcPr>
            <w:tcW w:w="1569" w:type="dxa"/>
            <w:tcBorders/>
            <w:vAlign w:val="center"/>
          </w:tcPr>
          <w:p>
            <w:pPr>
              <w:pStyle w:val="TableContents"/>
              <w:shd w:fill="2E3440" w:val="clear"/>
              <w:bidi w:val="0"/>
              <w:spacing w:before="120" w:after="120"/>
              <w:jc w:val="left"/>
              <w:rPr/>
            </w:pPr>
            <w:r>
              <w:rPr/>
              <w:t>both layers, ratchets</w:t>
            </w:r>
          </w:p>
        </w:tc>
        <w:tc>
          <w:tcPr>
            <w:tcW w:w="180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12"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54" w:type="dxa"/>
            <w:tcBorders/>
            <w:vAlign w:val="center"/>
          </w:tcPr>
          <w:p>
            <w:pPr>
              <w:pStyle w:val="TableContents"/>
              <w:shd w:fill="2E3440" w:val="clear"/>
              <w:bidi w:val="0"/>
              <w:spacing w:before="120" w:after="120"/>
              <w:jc w:val="left"/>
              <w:rPr/>
            </w:pPr>
            <w:r>
              <w:rPr>
                <w:rStyle w:val="SourceText"/>
              </w:rPr>
              <w:t>guards.roleWrites</w:t>
            </w:r>
          </w:p>
        </w:tc>
        <w:tc>
          <w:tcPr>
            <w:tcW w:w="1569" w:type="dxa"/>
            <w:tcBorders/>
            <w:vAlign w:val="center"/>
          </w:tcPr>
          <w:p>
            <w:pPr>
              <w:pStyle w:val="TableContents"/>
              <w:shd w:fill="2E3440" w:val="clear"/>
              <w:bidi w:val="0"/>
              <w:spacing w:before="120" w:after="120"/>
              <w:jc w:val="left"/>
              <w:rPr/>
            </w:pPr>
            <w:r>
              <w:rPr/>
              <w:t>both layers, ratchets</w:t>
            </w:r>
          </w:p>
        </w:tc>
        <w:tc>
          <w:tcPr>
            <w:tcW w:w="180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312"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654"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69" w:type="dxa"/>
            <w:tcBorders/>
            <w:vAlign w:val="center"/>
          </w:tcPr>
          <w:p>
            <w:pPr>
              <w:pStyle w:val="TableContents"/>
              <w:shd w:fill="2E3440" w:val="clear"/>
              <w:bidi w:val="0"/>
              <w:spacing w:before="120" w:after="120"/>
              <w:jc w:val="left"/>
              <w:rPr/>
            </w:pPr>
            <w:r>
              <w:rPr/>
              <w:t>both layers, ratchets</w:t>
            </w:r>
          </w:p>
        </w:tc>
        <w:tc>
          <w:tcPr>
            <w:tcW w:w="180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312"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654"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569" w:type="dxa"/>
            <w:tcBorders/>
            <w:vAlign w:val="center"/>
          </w:tcPr>
          <w:p>
            <w:pPr>
              <w:pStyle w:val="TableContents"/>
              <w:shd w:fill="2E3440" w:val="clear"/>
              <w:bidi w:val="0"/>
              <w:spacing w:before="120" w:after="120"/>
              <w:jc w:val="left"/>
              <w:rPr/>
            </w:pPr>
            <w:r>
              <w:rPr/>
              <w:t>both layers, ratchets</w:t>
            </w:r>
          </w:p>
        </w:tc>
        <w:tc>
          <w:tcPr>
            <w:tcW w:w="180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312"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654" w:type="dxa"/>
            <w:tcBorders/>
            <w:vAlign w:val="center"/>
          </w:tcPr>
          <w:p>
            <w:pPr>
              <w:pStyle w:val="TableContents"/>
              <w:shd w:fill="2E3440" w:val="clear"/>
              <w:bidi w:val="0"/>
              <w:spacing w:before="120" w:after="120"/>
              <w:jc w:val="left"/>
              <w:rPr/>
            </w:pPr>
            <w:r>
              <w:rPr>
                <w:rStyle w:val="SourceText"/>
              </w:rPr>
              <w:t>scope.mode</w:t>
            </w:r>
          </w:p>
        </w:tc>
        <w:tc>
          <w:tcPr>
            <w:tcW w:w="1569" w:type="dxa"/>
            <w:tcBorders/>
            <w:vAlign w:val="center"/>
          </w:tcPr>
          <w:p>
            <w:pPr>
              <w:pStyle w:val="TableContents"/>
              <w:shd w:fill="2E3440" w:val="clear"/>
              <w:bidi w:val="0"/>
              <w:spacing w:before="120" w:after="120"/>
              <w:jc w:val="left"/>
              <w:rPr/>
            </w:pPr>
            <w:r>
              <w:rPr/>
              <w:t>repo only</w:t>
            </w:r>
          </w:p>
        </w:tc>
        <w:tc>
          <w:tcPr>
            <w:tcW w:w="180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312"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654" w:type="dxa"/>
            <w:tcBorders/>
            <w:vAlign w:val="center"/>
          </w:tcPr>
          <w:p>
            <w:pPr>
              <w:pStyle w:val="TableContents"/>
              <w:shd w:fill="2E3440" w:val="clear"/>
              <w:bidi w:val="0"/>
              <w:spacing w:before="120" w:after="120"/>
              <w:jc w:val="left"/>
              <w:rPr/>
            </w:pPr>
            <w:r>
              <w:rPr>
                <w:rStyle w:val="SourceText"/>
              </w:rPr>
              <w:t>scope.allowCliApproval</w:t>
            </w:r>
          </w:p>
        </w:tc>
        <w:tc>
          <w:tcPr>
            <w:tcW w:w="1569" w:type="dxa"/>
            <w:tcBorders/>
            <w:vAlign w:val="center"/>
          </w:tcPr>
          <w:p>
            <w:pPr>
              <w:pStyle w:val="TableContents"/>
              <w:shd w:fill="2E3440" w:val="clear"/>
              <w:bidi w:val="0"/>
              <w:spacing w:before="120" w:after="120"/>
              <w:jc w:val="left"/>
              <w:rPr/>
            </w:pPr>
            <w:r>
              <w:rPr/>
              <w:t>repo only</w:t>
            </w:r>
          </w:p>
        </w:tc>
        <w:tc>
          <w:tcPr>
            <w:tcW w:w="1804" w:type="dxa"/>
            <w:tcBorders/>
            <w:vAlign w:val="center"/>
          </w:tcPr>
          <w:p>
            <w:pPr>
              <w:pStyle w:val="TableContents"/>
              <w:shd w:fill="2E3440" w:val="clear"/>
              <w:bidi w:val="0"/>
              <w:spacing w:before="120" w:after="120"/>
              <w:jc w:val="left"/>
              <w:rPr/>
            </w:pPr>
            <w:r>
              <w:rPr/>
              <w:t>bool</w:t>
            </w:r>
          </w:p>
        </w:tc>
        <w:tc>
          <w:tcPr>
            <w:tcW w:w="3312"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w:t>
            </w:r>
          </w:p>
        </w:tc>
      </w:tr>
      <w:tr>
        <w:trPr/>
        <w:tc>
          <w:tcPr>
            <w:tcW w:w="4654" w:type="dxa"/>
            <w:tcBorders/>
            <w:vAlign w:val="center"/>
          </w:tcPr>
          <w:p>
            <w:pPr>
              <w:pStyle w:val="TableContents"/>
              <w:shd w:fill="2E3440" w:val="clear"/>
              <w:bidi w:val="0"/>
              <w:spacing w:before="120" w:after="120"/>
              <w:jc w:val="left"/>
              <w:rPr/>
            </w:pPr>
            <w:r>
              <w:rPr>
                <w:rStyle w:val="SourceText"/>
              </w:rPr>
              <w:t>verifyGate</w:t>
            </w:r>
          </w:p>
        </w:tc>
        <w:tc>
          <w:tcPr>
            <w:tcW w:w="1569" w:type="dxa"/>
            <w:tcBorders/>
            <w:vAlign w:val="center"/>
          </w:tcPr>
          <w:p>
            <w:pPr>
              <w:pStyle w:val="TableContents"/>
              <w:shd w:fill="2E3440" w:val="clear"/>
              <w:bidi w:val="0"/>
              <w:spacing w:before="120" w:after="120"/>
              <w:jc w:val="left"/>
              <w:rPr/>
            </w:pPr>
            <w:r>
              <w:rPr/>
              <w:t>repo only</w:t>
            </w:r>
          </w:p>
        </w:tc>
        <w:tc>
          <w:tcPr>
            <w:tcW w:w="1804" w:type="dxa"/>
            <w:tcBorders/>
            <w:vAlign w:val="center"/>
          </w:tcPr>
          <w:p>
            <w:pPr>
              <w:pStyle w:val="TableContents"/>
              <w:shd w:fill="2E3440" w:val="clear"/>
              <w:bidi w:val="0"/>
              <w:spacing w:before="120" w:after="120"/>
              <w:jc w:val="left"/>
              <w:rPr/>
            </w:pPr>
            <w:r>
              <w:rPr/>
              <w:t>bool</w:t>
            </w:r>
          </w:p>
        </w:tc>
        <w:tc>
          <w:tcPr>
            <w:tcW w:w="3312"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654" w:type="dxa"/>
            <w:tcBorders/>
            <w:vAlign w:val="center"/>
          </w:tcPr>
          <w:p>
            <w:pPr>
              <w:pStyle w:val="TableContents"/>
              <w:shd w:fill="2E3440" w:val="clear"/>
              <w:bidi w:val="0"/>
              <w:spacing w:before="120" w:after="120"/>
              <w:jc w:val="left"/>
              <w:rPr/>
            </w:pPr>
            <w:r>
              <w:rPr>
                <w:rStyle w:val="SourceText"/>
              </w:rPr>
              <w:t>context.enabled</w:t>
            </w:r>
          </w:p>
        </w:tc>
        <w:tc>
          <w:tcPr>
            <w:tcW w:w="1569" w:type="dxa"/>
            <w:tcBorders/>
            <w:vAlign w:val="center"/>
          </w:tcPr>
          <w:p>
            <w:pPr>
              <w:pStyle w:val="TableContents"/>
              <w:shd w:fill="2E3440" w:val="clear"/>
              <w:bidi w:val="0"/>
              <w:spacing w:before="120" w:after="120"/>
              <w:jc w:val="left"/>
              <w:rPr/>
            </w:pPr>
            <w:r>
              <w:rPr/>
              <w:t>both layers</w:t>
            </w:r>
          </w:p>
        </w:tc>
        <w:tc>
          <w:tcPr>
            <w:tcW w:w="1804" w:type="dxa"/>
            <w:tcBorders/>
            <w:vAlign w:val="center"/>
          </w:tcPr>
          <w:p>
            <w:pPr>
              <w:pStyle w:val="TableContents"/>
              <w:shd w:fill="2E3440" w:val="clear"/>
              <w:bidi w:val="0"/>
              <w:spacing w:before="120" w:after="120"/>
              <w:jc w:val="left"/>
              <w:rPr/>
            </w:pPr>
            <w:r>
              <w:rPr/>
              <w:t>bool</w:t>
            </w:r>
          </w:p>
        </w:tc>
        <w:tc>
          <w:tcPr>
            <w:tcW w:w="3312"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654"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569" w:type="dxa"/>
            <w:tcBorders/>
            <w:vAlign w:val="center"/>
          </w:tcPr>
          <w:p>
            <w:pPr>
              <w:pStyle w:val="TableContents"/>
              <w:shd w:fill="2E3440" w:val="clear"/>
              <w:bidi w:val="0"/>
              <w:spacing w:before="120" w:after="120"/>
              <w:jc w:val="left"/>
              <w:rPr/>
            </w:pPr>
            <w:r>
              <w:rPr/>
              <w:t>both layers</w:t>
            </w:r>
          </w:p>
        </w:tc>
        <w:tc>
          <w:tcPr>
            <w:tcW w:w="1804" w:type="dxa"/>
            <w:tcBorders/>
            <w:vAlign w:val="center"/>
          </w:tcPr>
          <w:p>
            <w:pPr>
              <w:pStyle w:val="TableContents"/>
              <w:shd w:fill="2E3440" w:val="clear"/>
              <w:bidi w:val="0"/>
              <w:spacing w:before="120" w:after="120"/>
              <w:jc w:val="left"/>
              <w:rPr/>
            </w:pPr>
            <w:r>
              <w:rPr/>
              <w:t>bool</w:t>
            </w:r>
          </w:p>
        </w:tc>
        <w:tc>
          <w:tcPr>
            <w:tcW w:w="3312"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654" w:type="dxa"/>
            <w:tcBorders/>
            <w:vAlign w:val="center"/>
          </w:tcPr>
          <w:p>
            <w:pPr>
              <w:pStyle w:val="TableContents"/>
              <w:shd w:fill="2E3440" w:val="clear"/>
              <w:bidi w:val="0"/>
              <w:spacing w:before="120" w:after="120"/>
              <w:jc w:val="left"/>
              <w:rPr/>
            </w:pPr>
            <w:r>
              <w:rPr>
                <w:rStyle w:val="SourceText"/>
              </w:rPr>
              <w:t>notify.provider</w:t>
            </w:r>
          </w:p>
        </w:tc>
        <w:tc>
          <w:tcPr>
            <w:tcW w:w="1569" w:type="dxa"/>
            <w:tcBorders/>
            <w:vAlign w:val="center"/>
          </w:tcPr>
          <w:p>
            <w:pPr>
              <w:pStyle w:val="TableContents"/>
              <w:shd w:fill="2E3440" w:val="clear"/>
              <w:bidi w:val="0"/>
              <w:spacing w:before="120" w:after="120"/>
              <w:jc w:val="left"/>
              <w:rPr/>
            </w:pPr>
            <w:r>
              <w:rPr/>
              <w:t>both layers</w:t>
            </w:r>
          </w:p>
        </w:tc>
        <w:tc>
          <w:tcPr>
            <w:tcW w:w="1804"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312"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654" w:type="dxa"/>
            <w:tcBorders/>
            <w:vAlign w:val="center"/>
          </w:tcPr>
          <w:p>
            <w:pPr>
              <w:pStyle w:val="TableContents"/>
              <w:shd w:fill="2E3440" w:val="clear"/>
              <w:bidi w:val="0"/>
              <w:spacing w:before="120" w:after="120"/>
              <w:jc w:val="left"/>
              <w:rPr/>
            </w:pPr>
            <w:r>
              <w:rPr>
                <w:rStyle w:val="SourceText"/>
              </w:rPr>
              <w:t>change.requireForProduction</w:t>
            </w:r>
          </w:p>
        </w:tc>
        <w:tc>
          <w:tcPr>
            <w:tcW w:w="1569" w:type="dxa"/>
            <w:tcBorders/>
            <w:vAlign w:val="center"/>
          </w:tcPr>
          <w:p>
            <w:pPr>
              <w:pStyle w:val="TableContents"/>
              <w:shd w:fill="2E3440" w:val="clear"/>
              <w:bidi w:val="0"/>
              <w:spacing w:before="120" w:after="120"/>
              <w:jc w:val="left"/>
              <w:rPr/>
            </w:pPr>
            <w:r>
              <w:rPr/>
              <w:t>both layers, ratchets (may only turn ON)</w:t>
            </w:r>
          </w:p>
        </w:tc>
        <w:tc>
          <w:tcPr>
            <w:tcW w:w="1804" w:type="dxa"/>
            <w:tcBorders/>
            <w:vAlign w:val="center"/>
          </w:tcPr>
          <w:p>
            <w:pPr>
              <w:pStyle w:val="TableContents"/>
              <w:shd w:fill="2E3440" w:val="clear"/>
              <w:bidi w:val="0"/>
              <w:spacing w:before="120" w:after="120"/>
              <w:jc w:val="left"/>
              <w:rPr/>
            </w:pPr>
            <w:r>
              <w:rPr/>
              <w:t>bool</w:t>
            </w:r>
          </w:p>
        </w:tc>
        <w:tc>
          <w:tcPr>
            <w:tcW w:w="3312"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654" w:type="dxa"/>
            <w:tcBorders/>
            <w:vAlign w:val="center"/>
          </w:tcPr>
          <w:p>
            <w:pPr>
              <w:pStyle w:val="TableContents"/>
              <w:shd w:fill="2E3440" w:val="clear"/>
              <w:bidi w:val="0"/>
              <w:spacing w:before="120" w:after="120"/>
              <w:jc w:val="left"/>
              <w:rPr/>
            </w:pPr>
            <w:r>
              <w:rPr>
                <w:rStyle w:val="SourceText"/>
              </w:rPr>
              <w:t>install.policy</w:t>
            </w:r>
          </w:p>
        </w:tc>
        <w:tc>
          <w:tcPr>
            <w:tcW w:w="1569" w:type="dxa"/>
            <w:tcBorders/>
            <w:vAlign w:val="center"/>
          </w:tcPr>
          <w:p>
            <w:pPr>
              <w:pStyle w:val="TableContents"/>
              <w:shd w:fill="2E3440" w:val="clear"/>
              <w:bidi w:val="0"/>
              <w:spacing w:before="120" w:after="120"/>
              <w:jc w:val="left"/>
              <w:rPr/>
            </w:pPr>
            <w:r>
              <w:rPr/>
              <w:t>both layers, ratchets</w:t>
            </w:r>
          </w:p>
        </w:tc>
        <w:tc>
          <w:tcPr>
            <w:tcW w:w="180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312"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1" w:name="web-testing"/>
      <w:bookmarkEnd w:id="1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15"/>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15"/>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15"/>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15"/>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2" w:name="windows-notes"/>
      <w:bookmarkEnd w:id="12"/>
      <w:r>
        <w:rPr/>
        <w:t>Windows Notes</w:t>
      </w:r>
    </w:p>
    <w:p>
      <w:pPr>
        <w:pStyle w:val="BodyText"/>
        <w:numPr>
          <w:ilvl w:val="0"/>
          <w:numId w:val="16"/>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16"/>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16"/>
        </w:numPr>
        <w:tabs>
          <w:tab w:val="clear" w:pos="1134"/>
          <w:tab w:val="left" w:pos="829" w:leader="none"/>
        </w:tabs>
        <w:bidi w:val="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Heading2"/>
        <w:bidi w:val="0"/>
        <w:ind w:hanging="0" w:left="0" w:right="0"/>
        <w:jc w:val="left"/>
        <w:rPr/>
      </w:pPr>
      <w:bookmarkStart w:id="13" w:name="auto-wrap-up-auto-clear-and-auto-resume"/>
      <w:bookmarkEnd w:id="1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4" w:name="what-the-cycle-does"/>
      <w:bookmarkEnd w:id="14"/>
      <w:r>
        <w:rPr/>
        <w:t>What the Cycle Does</w:t>
      </w:r>
    </w:p>
    <w:p>
      <w:pPr>
        <w:pStyle w:val="BodyText"/>
        <w:numPr>
          <w:ilvl w:val="0"/>
          <w:numId w:val="17"/>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17"/>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5" w:name="turning-it-on-and-off"/>
      <w:bookmarkEnd w:id="15"/>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339" w:type="dxa"/>
        <w:jc w:val="left"/>
        <w:tblInd w:w="28" w:type="dxa"/>
        <w:tblLayout w:type="fixed"/>
        <w:tblCellMar>
          <w:top w:w="28" w:type="dxa"/>
          <w:left w:w="28" w:type="dxa"/>
          <w:bottom w:w="28" w:type="dxa"/>
          <w:right w:w="28" w:type="dxa"/>
        </w:tblCellMar>
      </w:tblPr>
      <w:tblGrid>
        <w:gridCol w:w="2285"/>
        <w:gridCol w:w="4100"/>
        <w:gridCol w:w="1802"/>
        <w:gridCol w:w="3152"/>
      </w:tblGrid>
      <w:tr>
        <w:trPr>
          <w:tblHeader w:val="true"/>
        </w:trPr>
        <w:tc>
          <w:tcPr>
            <w:tcW w:w="2285"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1802" w:type="dxa"/>
            <w:tcBorders/>
            <w:vAlign w:val="center"/>
          </w:tcPr>
          <w:p>
            <w:pPr>
              <w:pStyle w:val="TableHeading"/>
              <w:suppressLineNumbers/>
              <w:shd w:fill="434C5E" w:val="clear"/>
              <w:bidi w:val="0"/>
              <w:spacing w:before="120" w:after="120"/>
              <w:jc w:val="left"/>
              <w:rPr/>
            </w:pPr>
            <w:r>
              <w:rPr/>
              <w:t>Value</w:t>
            </w:r>
          </w:p>
        </w:tc>
        <w:tc>
          <w:tcPr>
            <w:tcW w:w="3152" w:type="dxa"/>
            <w:tcBorders/>
            <w:vAlign w:val="center"/>
          </w:tcPr>
          <w:p>
            <w:pPr>
              <w:pStyle w:val="TableHeading"/>
              <w:suppressLineNumbers/>
              <w:shd w:fill="434C5E" w:val="clear"/>
              <w:bidi w:val="0"/>
              <w:spacing w:before="120" w:after="120"/>
              <w:jc w:val="left"/>
              <w:rPr/>
            </w:pPr>
            <w:r>
              <w:rPr/>
              <w:t>Effect</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1802"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152"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1802" w:type="dxa"/>
            <w:tcBorders/>
            <w:vAlign w:val="center"/>
          </w:tcPr>
          <w:p>
            <w:pPr>
              <w:pStyle w:val="TableContents"/>
              <w:shd w:fill="2E3440" w:val="clear"/>
              <w:bidi w:val="0"/>
              <w:spacing w:before="120" w:after="120"/>
              <w:jc w:val="left"/>
              <w:rPr/>
            </w:pPr>
            <w:r>
              <w:rPr/>
              <w:t>a substring of the terminal's title</w:t>
            </w:r>
          </w:p>
        </w:tc>
        <w:tc>
          <w:tcPr>
            <w:tcW w:w="3152"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1802" w:type="dxa"/>
            <w:tcBorders/>
            <w:vAlign w:val="center"/>
          </w:tcPr>
          <w:p>
            <w:pPr>
              <w:pStyle w:val="TableContents"/>
              <w:shd w:fill="2E3440" w:val="clear"/>
              <w:bidi w:val="0"/>
              <w:spacing w:before="120" w:after="120"/>
              <w:jc w:val="left"/>
              <w:rPr/>
            </w:pPr>
            <w:r>
              <w:rPr>
                <w:rStyle w:val="SourceText"/>
              </w:rPr>
              <w:t>3</w:t>
            </w:r>
          </w:p>
        </w:tc>
        <w:tc>
          <w:tcPr>
            <w:tcW w:w="3152" w:type="dxa"/>
            <w:tcBorders/>
            <w:vAlign w:val="center"/>
          </w:tcPr>
          <w:p>
            <w:pPr>
              <w:pStyle w:val="TableContents"/>
              <w:shd w:fill="2E3440" w:val="clear"/>
              <w:bidi w:val="0"/>
              <w:spacing w:before="120" w:after="120"/>
              <w:jc w:val="left"/>
              <w:rPr/>
            </w:pPr>
            <w:r>
              <w:rPr/>
              <w:t>wait before typing, so the prompt exists</w:t>
            </w:r>
          </w:p>
        </w:tc>
      </w:tr>
      <w:tr>
        <w:trPr/>
        <w:tc>
          <w:tcPr>
            <w:tcW w:w="2285"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1802" w:type="dxa"/>
            <w:tcBorders/>
            <w:vAlign w:val="center"/>
          </w:tcPr>
          <w:p>
            <w:pPr>
              <w:pStyle w:val="TableContents"/>
              <w:shd w:fill="2E3440" w:val="clear"/>
              <w:bidi w:val="0"/>
              <w:spacing w:before="120" w:after="120"/>
              <w:jc w:val="left"/>
              <w:rPr/>
            </w:pPr>
            <w:r>
              <w:rPr>
                <w:rStyle w:val="SourceText"/>
              </w:rPr>
              <w:t>5</w:t>
            </w:r>
          </w:p>
        </w:tc>
        <w:tc>
          <w:tcPr>
            <w:tcW w:w="3152" w:type="dxa"/>
            <w:tcBorders/>
            <w:vAlign w:val="center"/>
          </w:tcPr>
          <w:p>
            <w:pPr>
              <w:pStyle w:val="TableContents"/>
              <w:shd w:fill="2E3440" w:val="clear"/>
              <w:bidi w:val="0"/>
              <w:spacing w:before="120" w:after="120"/>
              <w:jc w:val="left"/>
              <w:rPr/>
            </w:pPr>
            <w:r>
              <w:rPr/>
              <w:t>a shorter handoff counts as a stub</w:t>
            </w:r>
          </w:p>
        </w:tc>
      </w:tr>
      <w:tr>
        <w:trPr/>
        <w:tc>
          <w:tcPr>
            <w:tcW w:w="2285"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true</w:t>
            </w:r>
          </w:p>
        </w:tc>
        <w:tc>
          <w:tcPr>
            <w:tcW w:w="3152"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285"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t>turns off the whole context watcher, wrap-up included</w:t>
            </w:r>
          </w:p>
        </w:tc>
      </w:tr>
      <w:tr>
        <w:trPr/>
        <w:tc>
          <w:tcPr>
            <w:tcW w:w="2285"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1802" w:type="dxa"/>
            <w:tcBorders/>
            <w:vAlign w:val="center"/>
          </w:tcPr>
          <w:p>
            <w:pPr>
              <w:pStyle w:val="TableContents"/>
              <w:shd w:fill="2E3440" w:val="clear"/>
              <w:bidi w:val="0"/>
              <w:spacing w:before="120" w:after="120"/>
              <w:jc w:val="left"/>
              <w:rPr/>
            </w:pPr>
            <w:r>
              <w:rPr>
                <w:rStyle w:val="SourceText"/>
              </w:rPr>
              <w:t>false</w:t>
            </w:r>
          </w:p>
        </w:tc>
        <w:tc>
          <w:tcPr>
            <w:tcW w:w="3152"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6" w:name="arming-one-scratch-repo-while-other-sess"/>
      <w:bookmarkEnd w:id="16"/>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18"/>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18"/>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18"/>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18"/>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18"/>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18"/>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7" w:name="which-method-and-what-it-does"/>
      <w:bookmarkEnd w:id="17"/>
      <w:r>
        <w:rPr/>
        <w:t>Which Method, and What It Does</w:t>
      </w:r>
    </w:p>
    <w:tbl>
      <w:tblPr>
        <w:tblW w:w="11339" w:type="dxa"/>
        <w:jc w:val="left"/>
        <w:tblInd w:w="28" w:type="dxa"/>
        <w:tblLayout w:type="fixed"/>
        <w:tblCellMar>
          <w:top w:w="28" w:type="dxa"/>
          <w:left w:w="28" w:type="dxa"/>
          <w:bottom w:w="28" w:type="dxa"/>
          <w:right w:w="28" w:type="dxa"/>
        </w:tblCellMar>
      </w:tblPr>
      <w:tblGrid>
        <w:gridCol w:w="1180"/>
        <w:gridCol w:w="7903"/>
        <w:gridCol w:w="2256"/>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7903" w:type="dxa"/>
            <w:tcBorders/>
            <w:vAlign w:val="center"/>
          </w:tcPr>
          <w:p>
            <w:pPr>
              <w:pStyle w:val="TableHeading"/>
              <w:suppressLineNumbers/>
              <w:shd w:fill="434C5E" w:val="clear"/>
              <w:bidi w:val="0"/>
              <w:spacing w:before="120" w:after="120"/>
              <w:jc w:val="left"/>
              <w:rPr/>
            </w:pPr>
            <w:r>
              <w:rPr/>
              <w:t>What it does</w:t>
            </w:r>
          </w:p>
        </w:tc>
        <w:tc>
          <w:tcPr>
            <w:tcW w:w="2256"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790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256"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7903"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256"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790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256"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790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256"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7903" w:type="dxa"/>
            <w:tcBorders/>
            <w:vAlign w:val="center"/>
          </w:tcPr>
          <w:p>
            <w:pPr>
              <w:pStyle w:val="TableContents"/>
              <w:shd w:fill="2E3440" w:val="clear"/>
              <w:bidi w:val="0"/>
              <w:spacing w:before="120" w:after="120"/>
              <w:jc w:val="left"/>
              <w:rPr/>
            </w:pPr>
            <w:r>
              <w:rPr/>
              <w:t>Refused outright.</w:t>
            </w:r>
          </w:p>
        </w:tc>
        <w:tc>
          <w:tcPr>
            <w:tcW w:w="2256"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8" w:name="when-it-will-not-clear-or-notify"/>
      <w:bookmarkEnd w:id="18"/>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339" w:type="dxa"/>
        <w:jc w:val="left"/>
        <w:tblInd w:w="28" w:type="dxa"/>
        <w:tblLayout w:type="fixed"/>
        <w:tblCellMar>
          <w:top w:w="28" w:type="dxa"/>
          <w:left w:w="28" w:type="dxa"/>
          <w:bottom w:w="28" w:type="dxa"/>
          <w:right w:w="28" w:type="dxa"/>
        </w:tblCellMar>
      </w:tblPr>
      <w:tblGrid>
        <w:gridCol w:w="5449"/>
        <w:gridCol w:w="5890"/>
      </w:tblGrid>
      <w:tr>
        <w:trPr>
          <w:tblHeader w:val="true"/>
        </w:trPr>
        <w:tc>
          <w:tcPr>
            <w:tcW w:w="5449" w:type="dxa"/>
            <w:tcBorders/>
            <w:vAlign w:val="center"/>
          </w:tcPr>
          <w:p>
            <w:pPr>
              <w:pStyle w:val="TableHeading"/>
              <w:suppressLineNumbers/>
              <w:shd w:fill="434C5E" w:val="clear"/>
              <w:bidi w:val="0"/>
              <w:spacing w:before="120" w:after="120"/>
              <w:jc w:val="left"/>
              <w:rPr/>
            </w:pPr>
            <w:r>
              <w:rPr/>
              <w:t>Log says</w:t>
            </w:r>
          </w:p>
        </w:tc>
        <w:tc>
          <w:tcPr>
            <w:tcW w:w="5890" w:type="dxa"/>
            <w:tcBorders/>
            <w:vAlign w:val="center"/>
          </w:tcPr>
          <w:p>
            <w:pPr>
              <w:pStyle w:val="TableHeading"/>
              <w:suppressLineNumbers/>
              <w:shd w:fill="434C5E" w:val="clear"/>
              <w:bidi w:val="0"/>
              <w:spacing w:before="120" w:after="120"/>
              <w:jc w:val="left"/>
              <w:rPr/>
            </w:pPr>
            <w:r>
              <w:rPr/>
              <w:t>Meaning</w:t>
            </w:r>
          </w:p>
        </w:tc>
      </w:tr>
      <w:tr>
        <w:trPr/>
        <w:tc>
          <w:tcPr>
            <w:tcW w:w="5449"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589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49" w:type="dxa"/>
            <w:tcBorders/>
            <w:vAlign w:val="center"/>
          </w:tcPr>
          <w:p>
            <w:pPr>
              <w:pStyle w:val="TableContents"/>
              <w:shd w:fill="2E3440" w:val="clear"/>
              <w:bidi w:val="0"/>
              <w:spacing w:before="120" w:after="120"/>
              <w:jc w:val="left"/>
              <w:rPr/>
            </w:pPr>
            <w:r>
              <w:rPr>
                <w:rStyle w:val="SourceText"/>
              </w:rPr>
              <w:t>not trustworthy (unknown-window)</w:t>
            </w:r>
          </w:p>
        </w:tc>
        <w:tc>
          <w:tcPr>
            <w:tcW w:w="589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49"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5890" w:type="dxa"/>
            <w:tcBorders/>
            <w:vAlign w:val="center"/>
          </w:tcPr>
          <w:p>
            <w:pPr>
              <w:pStyle w:val="TableContents"/>
              <w:shd w:fill="2E3440" w:val="clear"/>
              <w:bidi w:val="0"/>
              <w:spacing w:before="120" w:after="120"/>
              <w:jc w:val="left"/>
              <w:rPr/>
            </w:pPr>
            <w:r>
              <w:rPr/>
              <w:t>the last reading came from before a compaction</w:t>
            </w:r>
          </w:p>
        </w:tc>
      </w:tr>
      <w:tr>
        <w:trPr/>
        <w:tc>
          <w:tcPr>
            <w:tcW w:w="5449" w:type="dxa"/>
            <w:tcBorders/>
            <w:vAlign w:val="center"/>
          </w:tcPr>
          <w:p>
            <w:pPr>
              <w:pStyle w:val="TableContents"/>
              <w:shd w:fill="2E3440" w:val="clear"/>
              <w:bidi w:val="0"/>
              <w:spacing w:before="120" w:after="120"/>
              <w:jc w:val="left"/>
              <w:rPr/>
            </w:pPr>
            <w:r>
              <w:rPr>
                <w:rStyle w:val="SourceText"/>
              </w:rPr>
              <w:t>the wrap-up marker is empty or not JSON</w:t>
            </w:r>
          </w:p>
        </w:tc>
        <w:tc>
          <w:tcPr>
            <w:tcW w:w="589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49" w:type="dxa"/>
            <w:tcBorders/>
            <w:vAlign w:val="center"/>
          </w:tcPr>
          <w:p>
            <w:pPr>
              <w:pStyle w:val="TableContents"/>
              <w:shd w:fill="2E3440" w:val="clear"/>
              <w:bidi w:val="0"/>
              <w:spacing w:before="120" w:after="120"/>
              <w:jc w:val="left"/>
              <w:rPr/>
            </w:pPr>
            <w:r>
              <w:rPr>
                <w:rStyle w:val="SourceText"/>
              </w:rPr>
              <w:t>predates this session's wrap-up request</w:t>
            </w:r>
          </w:p>
        </w:tc>
        <w:tc>
          <w:tcPr>
            <w:tcW w:w="589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49" w:type="dxa"/>
            <w:tcBorders/>
            <w:vAlign w:val="center"/>
          </w:tcPr>
          <w:p>
            <w:pPr>
              <w:pStyle w:val="TableContents"/>
              <w:shd w:fill="2E3440" w:val="clear"/>
              <w:bidi w:val="0"/>
              <w:spacing w:before="120" w:after="120"/>
              <w:jc w:val="left"/>
              <w:rPr/>
            </w:pPr>
            <w:r>
              <w:rPr>
                <w:rStyle w:val="SourceText"/>
              </w:rPr>
              <w:t>automatic PreCompact skeleton</w:t>
            </w:r>
          </w:p>
        </w:tc>
        <w:tc>
          <w:tcPr>
            <w:tcW w:w="589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49"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589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589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49" w:type="dxa"/>
            <w:tcBorders/>
            <w:vAlign w:val="center"/>
          </w:tcPr>
          <w:p>
            <w:pPr>
              <w:pStyle w:val="TableContents"/>
              <w:shd w:fill="2E3440" w:val="clear"/>
              <w:bidi w:val="0"/>
              <w:spacing w:before="120" w:after="120"/>
              <w:jc w:val="left"/>
              <w:rPr/>
            </w:pPr>
            <w:r>
              <w:rPr>
                <w:rStyle w:val="SourceText"/>
              </w:rPr>
              <w:t>tmux pane %N could not be confirmed</w:t>
            </w:r>
          </w:p>
        </w:tc>
        <w:tc>
          <w:tcPr>
            <w:tcW w:w="589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49" w:type="dxa"/>
            <w:tcBorders/>
            <w:vAlign w:val="center"/>
          </w:tcPr>
          <w:p>
            <w:pPr>
              <w:pStyle w:val="TableContents"/>
              <w:shd w:fill="2E3440" w:val="clear"/>
              <w:bidi w:val="0"/>
              <w:spacing w:before="120" w:after="120"/>
              <w:jc w:val="left"/>
              <w:rPr/>
            </w:pPr>
            <w:r>
              <w:rPr>
                <w:rStyle w:val="SourceText"/>
              </w:rPr>
              <w:t>method wtype ... is refused</w:t>
            </w:r>
          </w:p>
        </w:tc>
        <w:tc>
          <w:tcPr>
            <w:tcW w:w="589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49" w:type="dxa"/>
            <w:tcBorders/>
            <w:vAlign w:val="center"/>
          </w:tcPr>
          <w:p>
            <w:pPr>
              <w:pStyle w:val="TableContents"/>
              <w:shd w:fill="2E3440" w:val="clear"/>
              <w:bidi w:val="0"/>
              <w:spacing w:before="120" w:after="120"/>
              <w:jc w:val="left"/>
              <w:rPr/>
            </w:pPr>
            <w:r>
              <w:rPr>
                <w:rStyle w:val="SourceText"/>
              </w:rPr>
              <w:t>sent - method notify</w:t>
            </w:r>
          </w:p>
        </w:tc>
        <w:tc>
          <w:tcPr>
            <w:tcW w:w="589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49"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589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49"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589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19" w:name="which-window-gets-the-keystroke"/>
      <w:bookmarkEnd w:id="19"/>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19"/>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19"/>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19"/>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