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daily-workflow"/>
      <w:bookmarkEnd w:id="0"/>
      <w:r>
        <w:rPr/>
        <w:t>Daily Workflow</w:t>
      </w:r>
    </w:p>
    <w:p>
      <w:pPr>
        <w:pStyle w:val="BodyText"/>
        <w:bidi w:val="0"/>
        <w:jc w:val="left"/>
        <w:rPr/>
      </w:pPr>
      <w:r>
        <w:rPr/>
        <w:t xml:space="preserve">One interactive session owns a ticket through eight phases: brainstorm, spec, plan, implement, tests, docs, review, done. Every phase but the light one below writes a file under </w:t>
      </w:r>
      <w:r>
        <w:rPr>
          <w:rStyle w:val="SourceText"/>
        </w:rPr>
        <w:t>.work/tickets/&lt;id&gt;/</w:t>
      </w:r>
      <w:r>
        <w:rPr/>
        <w:t xml:space="preserve">, and two of them cannot be skipped by accident — </w:t>
      </w:r>
      <w:r>
        <w:rPr>
          <w:rStyle w:val="SourceText"/>
        </w:rPr>
        <w:t>/crew:implement</w:t>
      </w:r>
      <w:r>
        <w:rPr/>
        <w:t xml:space="preserve"> refuses without an approved plan, and </w:t>
      </w:r>
      <w:r>
        <w:rPr>
          <w:rStyle w:val="SourceText"/>
        </w:rPr>
        <w:t>/crew:done</w:t>
      </w:r>
      <w:r>
        <w:rPr/>
        <w:t xml:space="preserve"> refuses without a clean review receipt, a clean verify gate, and a passing completion audit.</w:t>
      </w:r>
    </w:p>
    <w:p>
      <w:pPr>
        <w:pStyle w:val="BodyText"/>
        <w:bidi w:val="0"/>
        <w:jc w:val="left"/>
        <w:rPr/>
      </w:pPr>
      <w:r>
        <w:rPr/>
        <w:t xml:space="preserve">For how the scope guard decides what a ticket may touch and what a report looks like when it refuses a write, see </w:t>
      </w:r>
      <w:hyperlink r:id="rId2">
        <w:r>
          <w:rPr>
            <w:rStyle w:val="Hyperlink"/>
            <w:rFonts w:ascii="Consolas;Courier New;monospace" w:hAnsi="Consolas;Courier New;monospace" w:eastAsia="Consolas;Courier New;monospace" w:cs="Consolas;Courier New;monospace"/>
            <w:sz w:val="19"/>
            <w:szCs w:val="19"/>
          </w:rPr>
          <w:t>daily-workflow-scope.md</w:t>
        </w:r>
      </w:hyperlink>
      <w:r>
        <w:rPr/>
        <w:t xml:space="preserve"> (T3).</w:t>
      </w:r>
    </w:p>
    <w:p>
      <w:pPr>
        <w:pStyle w:val="Heading2"/>
        <w:bidi w:val="0"/>
        <w:ind w:hanging="0" w:left="0" w:right="0"/>
        <w:jc w:val="left"/>
        <w:rPr/>
      </w:pPr>
      <w:bookmarkStart w:id="1" w:name="full-path-worked-example"/>
      <w:bookmarkEnd w:id="1"/>
      <w:r>
        <w:rPr/>
        <w:t>Full Path — Worked Example</w:t>
      </w:r>
    </w:p>
    <w:p>
      <w:pPr>
        <w:pStyle w:val="BodyText"/>
        <w:bidi w:val="0"/>
        <w:jc w:val="left"/>
        <w:rPr/>
      </w:pPr>
      <w:r>
        <w:rPr>
          <w:rStyle w:val="Strong"/>
        </w:rPr>
        <w:t>1. Brainstorm.</w:t>
      </w:r>
      <w:r>
        <w:rPr/>
        <w:t xml:space="preserve"> You type:</w:t>
      </w:r>
    </w:p>
    <w:p>
      <w:pPr>
        <w:pStyle w:val="PreformattedText"/>
        <w:bidi w:val="0"/>
        <w:jc w:val="left"/>
        <w:rPr/>
      </w:pPr>
      <w:r>
        <w:rPr>
          <w:rStyle w:val="SourceText"/>
        </w:rPr>
        <w:t>/crew:brainstorm add a --dry-run flag to the migrate command</w:t>
      </w:r>
    </w:p>
    <w:p>
      <w:pPr>
        <w:pStyle w:val="BodyText"/>
        <w:bidi w:val="0"/>
        <w:jc w:val="left"/>
        <w:rPr/>
      </w:pPr>
      <w:r>
        <w:rPr/>
        <w:t xml:space="preserve">The session mints </w:t>
      </w:r>
      <w:r>
        <w:rPr>
          <w:rStyle w:val="SourceText"/>
        </w:rPr>
        <w:t>T-0091</w:t>
      </w:r>
      <w:r>
        <w:rPr/>
        <w:t xml:space="preserve">, creates </w:t>
      </w:r>
      <w:r>
        <w:rPr>
          <w:rStyle w:val="SourceText"/>
        </w:rPr>
        <w:t>.work/tickets/T-0091/</w:t>
      </w:r>
      <w:r>
        <w:rPr/>
        <w:t xml:space="preserve">, and asks </w:t>
      </w:r>
      <w:r>
        <w:rPr>
          <w:rStyle w:val="Strong"/>
        </w:rPr>
        <w:t>one question at a time</w:t>
      </w:r>
      <w:r>
        <w:rPr/>
        <w:t>:</w:t>
      </w:r>
    </w:p>
    <w:p>
      <w:pPr>
        <w:pStyle w:val="BlockQuotation"/>
        <w:bidi w:val="0"/>
        <w:jc w:val="left"/>
        <w:rPr/>
      </w:pPr>
      <w:r>
        <w:rPr/>
        <w:t xml:space="preserve">Should </w:t>
      </w:r>
      <w:r>
        <w:rPr>
          <w:rStyle w:val="SourceText"/>
        </w:rPr>
        <w:t>--dry-run</w:t>
      </w:r>
      <w:r>
        <w:rPr/>
        <w:t xml:space="preserve"> also print what it would do to files that already match (no-op writes), or only the ones that would actually change?</w:t>
      </w:r>
    </w:p>
    <w:p>
      <w:pPr>
        <w:pStyle w:val="BodyText"/>
        <w:bidi w:val="0"/>
        <w:jc w:val="left"/>
        <w:rPr/>
      </w:pPr>
      <w:r>
        <w:rPr/>
        <w:t xml:space="preserve">You answer. It proposes two approaches, recommendation first, then writes </w:t>
      </w:r>
      <w:r>
        <w:rPr>
          <w:rStyle w:val="SourceText"/>
        </w:rPr>
        <w:t>.work/tickets/T-0091/direction.md</w:t>
      </w:r>
      <w:r>
        <w:rPr/>
        <w:t xml:space="preserve"> and stops. You say yes.</w:t>
      </w:r>
    </w:p>
    <w:p>
      <w:pPr>
        <w:pStyle w:val="BodyText"/>
        <w:bidi w:val="0"/>
        <w:jc w:val="left"/>
        <w:rPr/>
      </w:pPr>
      <w:r>
        <w:rPr>
          <w:rStyle w:val="Strong"/>
        </w:rPr>
        <w:t>2. Spec.</w:t>
      </w:r>
      <w:r>
        <w:rPr/>
        <w:t xml:space="preserve"> You type </w:t>
      </w:r>
      <w:r>
        <w:rPr>
          <w:rStyle w:val="SourceText"/>
        </w:rPr>
        <w:t>/crew:spec T-0091</w:t>
      </w:r>
      <w:r>
        <w:rPr/>
        <w:t xml:space="preserve">. The session reads the direction, uses </w:t>
      </w:r>
      <w:r>
        <w:rPr>
          <w:rStyle w:val="SourceText"/>
        </w:rPr>
        <w:t>crew:explorer</w:t>
      </w:r>
      <w:r>
        <w:rPr/>
        <w:t xml:space="preserve"> to pin down </w:t>
      </w:r>
      <w:r>
        <w:rPr>
          <w:rStyle w:val="SourceText"/>
        </w:rPr>
        <w:t>path:line</w:t>
      </w:r>
      <w:r>
        <w:rPr/>
        <w:t xml:space="preserve"> evidence, and writes </w:t>
      </w:r>
      <w:r>
        <w:rPr>
          <w:rStyle w:val="SourceText"/>
        </w:rPr>
        <w:t>spec.md</w:t>
      </w:r>
      <w:r>
        <w:rPr/>
        <w:t xml:space="preserve"> with Intent, Exclusions, Evidence, Unknowns, Touch and Acceptance. </w:t>
      </w:r>
      <w:r>
        <w:rPr>
          <w:rStyle w:val="SourceText"/>
        </w:rPr>
        <w:t>.work/INDEX.md</w:t>
      </w:r>
      <w:r>
        <w:rPr/>
        <w:t xml:space="preserve"> gets a row.</w:t>
      </w:r>
    </w:p>
    <w:p>
      <w:pPr>
        <w:pStyle w:val="BodyText"/>
        <w:bidi w:val="0"/>
        <w:jc w:val="left"/>
        <w:rPr/>
      </w:pPr>
      <w:r>
        <w:rPr>
          <w:rStyle w:val="Strong"/>
        </w:rPr>
        <w:t>3. Plan.</w:t>
      </w:r>
      <w:r>
        <w:rPr/>
        <w:t xml:space="preserve"> You type </w:t>
      </w:r>
      <w:r>
        <w:rPr>
          <w:rStyle w:val="SourceText"/>
        </w:rPr>
        <w:t>/crew:plan T-0091</w:t>
      </w:r>
      <w:r>
        <w:rPr/>
        <w:t xml:space="preserve">. The session reads </w:t>
      </w:r>
      <w:r>
        <w:rPr>
          <w:rStyle w:val="SourceText"/>
        </w:rPr>
        <w:t>spec.md</w:t>
      </w:r>
      <w:r>
        <w:rPr/>
        <w:t xml:space="preserve">, writes one step per unit of work in </w:t>
      </w:r>
      <w:r>
        <w:rPr>
          <w:rStyle w:val="SourceText"/>
        </w:rPr>
        <w:t>plan.md</w:t>
      </w:r>
      <w:r>
        <w:rPr/>
        <w:t xml:space="preserve"> (Files/Test/Risk each), checks every Files: entry against the spec's Touch globs, and enters </w:t>
      </w:r>
      <w:r>
        <w:rPr>
          <w:rStyle w:val="Strong"/>
        </w:rPr>
        <w:t>plan mode</w:t>
      </w:r>
      <w:r>
        <w:rPr/>
        <w:t xml:space="preserve"> to show you the whole thing. You review it. On your yes, it asks you to type </w:t>
      </w:r>
      <w:r>
        <w:rPr>
          <w:rStyle w:val="SourceText"/>
        </w:rPr>
        <w:t>/crew:approve T-0091</w:t>
      </w:r>
      <w:r>
        <w:rPr/>
        <w:t xml:space="preserve">. crew's prompt hook sees that you typed it and writes the approval receipt, bound to this plan's exact contents — edit </w:t>
      </w:r>
      <w:r>
        <w:rPr>
          <w:rStyle w:val="SourceText"/>
        </w:rPr>
        <w:t>plan.md</w:t>
      </w:r>
      <w:r>
        <w:rPr/>
        <w:t xml:space="preserve"> after this and the receipt no longer matches.</w:t>
      </w:r>
    </w:p>
    <w:p>
      <w:pPr>
        <w:pStyle w:val="BodyText"/>
        <w:bidi w:val="0"/>
        <w:jc w:val="left"/>
        <w:rPr/>
      </w:pPr>
      <w:r>
        <w:rPr>
          <w:rStyle w:val="Strong"/>
        </w:rPr>
        <w:t>4. Implement.</w:t>
      </w:r>
      <w:r>
        <w:rPr/>
        <w:t xml:space="preserve"> You type </w:t>
      </w:r>
      <w:r>
        <w:rPr>
          <w:rStyle w:val="SourceText"/>
        </w:rPr>
        <w:t>/crew:implement T-0091</w:t>
      </w:r>
      <w:r>
        <w:rPr/>
        <w:t>. First thing it does: checks the receipt. If you skipped step 3, or edited the plan after approving it, it refuses here and tells you which. Assuming it passes, it records the scope base (</w:t>
      </w:r>
      <w:r>
        <w:rPr>
          <w:rStyle w:val="SourceText"/>
        </w:rPr>
        <w:t>scope_base.py --record</w:t>
      </w:r>
      <w:r>
        <w:rPr/>
        <w:t xml:space="preserve">), works the plan step by step — test first, watch it fail, implement, watch it pass — and the </w:t>
      </w:r>
      <w:r>
        <w:rPr>
          <w:rStyle w:val="Strong"/>
        </w:rPr>
        <w:t>plan-approval + scope guard hook</w:t>
      </w:r>
      <w:r>
        <w:rPr/>
        <w:t xml:space="preserve"> blocks any write outside the spec's Touch globs before it happens, not after.</w:t>
      </w:r>
    </w:p>
    <w:p>
      <w:pPr>
        <w:pStyle w:val="BodyText"/>
        <w:bidi w:val="0"/>
        <w:jc w:val="left"/>
        <w:rPr/>
      </w:pPr>
      <w:r>
        <w:rPr>
          <w:rStyle w:val="Strong"/>
        </w:rPr>
        <w:t>5–6. Tests and docs.</w:t>
      </w:r>
      <w:r>
        <w:rPr/>
        <w:t xml:space="preserve"> Coverage lands as part of implementing the plan's steps. </w:t>
      </w:r>
      <w:r>
        <w:rPr>
          <w:rStyle w:val="SourceText"/>
        </w:rPr>
        <w:t>/crew:docs</w:t>
      </w:r>
      <w:r>
        <w:rPr/>
        <w:t xml:space="preserve"> runs next and usually says "none" — most tickets touch no document that needs updating.</w:t>
      </w:r>
    </w:p>
    <w:p>
      <w:pPr>
        <w:pStyle w:val="BodyText"/>
        <w:bidi w:val="0"/>
        <w:jc w:val="left"/>
        <w:rPr/>
      </w:pPr>
      <w:r>
        <w:rPr>
          <w:rStyle w:val="Strong"/>
        </w:rPr>
        <w:t>7. Review.</w:t>
      </w:r>
      <w:r>
        <w:rPr/>
        <w:t xml:space="preserve"> </w:t>
      </w:r>
      <w:r>
        <w:rPr>
          <w:rStyle w:val="SourceText"/>
        </w:rPr>
        <w:t>/crew:implement</w:t>
      </w:r>
      <w:r>
        <w:rPr/>
        <w:t xml:space="preserve"> calls </w:t>
      </w:r>
      <w:r>
        <w:rPr>
          <w:rStyle w:val="SourceText"/>
        </w:rPr>
        <w:t>/crew:review T-0091</w:t>
      </w:r>
      <w:r>
        <w:rPr/>
        <w:t xml:space="preserve"> last, after tests and docs. Codex reviews the bundle (or Copilot, or the Claude fallback, whichever survives the author-family strike), reports BLOCK/FIX/NIT lines, and you fix the BLOCKs. Two rounds total, ticket-wide — a third is refused and the ticket becomes </w:t>
      </w:r>
      <w:r>
        <w:rPr>
          <w:rStyle w:val="SourceText"/>
        </w:rPr>
        <w:t>NEEDS_REPLAN</w:t>
      </w:r>
      <w:r>
        <w:rPr/>
        <w:t>.</w:t>
      </w:r>
    </w:p>
    <w:p>
      <w:pPr>
        <w:pStyle w:val="BodyText"/>
        <w:bidi w:val="0"/>
        <w:jc w:val="left"/>
        <w:rPr/>
      </w:pPr>
      <w:r>
        <w:rPr>
          <w:rStyle w:val="Strong"/>
        </w:rPr>
        <w:t>8. Done.</w:t>
      </w:r>
      <w:r>
        <w:rPr/>
        <w:t xml:space="preserve"> You type </w:t>
      </w:r>
      <w:r>
        <w:rPr>
          <w:rStyle w:val="SourceText"/>
        </w:rPr>
        <w:t>/crew:done T-0091</w:t>
      </w:r>
      <w:r>
        <w:rPr/>
        <w:t>. Three checks, all required: the review receipt rebuilds clean, the verify gate is clean, and the completion audit (the whole tree diffed against the scope base) finds nothing outside scope. Any one failing refuses the close and names what to fix. On success it appends a metrics row, marks the ticket done, and clears a stale handoff.</w:t>
      </w:r>
    </w:p>
    <w:p>
      <w:pPr>
        <w:pStyle w:val="Heading2"/>
        <w:bidi w:val="0"/>
        <w:ind w:hanging="0" w:left="0" w:right="0"/>
        <w:jc w:val="left"/>
        <w:rPr/>
      </w:pPr>
      <w:bookmarkStart w:id="2" w:name="what-each-hook-does-in-order"/>
      <w:bookmarkEnd w:id="2"/>
      <w:r>
        <w:rPr/>
        <w:t>What Each Hook Does, in Order</w:t>
      </w:r>
    </w:p>
    <w:tbl>
      <w:tblPr>
        <w:tblW w:w="11339" w:type="dxa"/>
        <w:jc w:val="left"/>
        <w:tblInd w:w="28" w:type="dxa"/>
        <w:tblLayout w:type="fixed"/>
        <w:tblCellMar>
          <w:top w:w="28" w:type="dxa"/>
          <w:left w:w="28" w:type="dxa"/>
          <w:bottom w:w="28" w:type="dxa"/>
          <w:right w:w="28" w:type="dxa"/>
        </w:tblCellMar>
      </w:tblPr>
      <w:tblGrid>
        <w:gridCol w:w="1429"/>
        <w:gridCol w:w="3770"/>
        <w:gridCol w:w="6140"/>
      </w:tblGrid>
      <w:tr>
        <w:trPr>
          <w:tblHeader w:val="true"/>
        </w:trPr>
        <w:tc>
          <w:tcPr>
            <w:tcW w:w="1429" w:type="dxa"/>
            <w:tcBorders/>
            <w:vAlign w:val="center"/>
          </w:tcPr>
          <w:p>
            <w:pPr>
              <w:pStyle w:val="TableHeading"/>
              <w:suppressLineNumbers/>
              <w:shd w:fill="434C5E" w:val="clear"/>
              <w:bidi w:val="0"/>
              <w:spacing w:before="120" w:after="120"/>
              <w:jc w:val="left"/>
              <w:rPr/>
            </w:pPr>
            <w:r>
              <w:rPr/>
              <w:t>When</w:t>
            </w:r>
          </w:p>
        </w:tc>
        <w:tc>
          <w:tcPr>
            <w:tcW w:w="3770" w:type="dxa"/>
            <w:tcBorders/>
            <w:vAlign w:val="center"/>
          </w:tcPr>
          <w:p>
            <w:pPr>
              <w:pStyle w:val="TableHeading"/>
              <w:suppressLineNumbers/>
              <w:shd w:fill="434C5E" w:val="clear"/>
              <w:bidi w:val="0"/>
              <w:spacing w:before="120" w:after="120"/>
              <w:jc w:val="left"/>
              <w:rPr/>
            </w:pPr>
            <w:r>
              <w:rPr/>
              <w:t>Hook</w:t>
            </w:r>
          </w:p>
        </w:tc>
        <w:tc>
          <w:tcPr>
            <w:tcW w:w="6140" w:type="dxa"/>
            <w:tcBorders/>
            <w:vAlign w:val="center"/>
          </w:tcPr>
          <w:p>
            <w:pPr>
              <w:pStyle w:val="TableHeading"/>
              <w:suppressLineNumbers/>
              <w:shd w:fill="434C5E" w:val="clear"/>
              <w:bidi w:val="0"/>
              <w:spacing w:before="120" w:after="120"/>
              <w:jc w:val="left"/>
              <w:rPr/>
            </w:pPr>
            <w:r>
              <w:rPr/>
              <w:t>Does</w:t>
            </w:r>
          </w:p>
        </w:tc>
      </w:tr>
      <w:tr>
        <w:trPr/>
        <w:tc>
          <w:tcPr>
            <w:tcW w:w="1429" w:type="dxa"/>
            <w:tcBorders/>
            <w:vAlign w:val="center"/>
          </w:tcPr>
          <w:p>
            <w:pPr>
              <w:pStyle w:val="TableContents"/>
              <w:shd w:fill="2E3440" w:val="clear"/>
              <w:bidi w:val="0"/>
              <w:spacing w:before="120" w:after="120"/>
              <w:jc w:val="left"/>
              <w:rPr/>
            </w:pPr>
            <w:r>
              <w:rPr/>
              <w:t>Every write</w:t>
            </w:r>
          </w:p>
        </w:tc>
        <w:tc>
          <w:tcPr>
            <w:tcW w:w="3770" w:type="dxa"/>
            <w:tcBorders/>
            <w:vAlign w:val="center"/>
          </w:tcPr>
          <w:p>
            <w:pPr>
              <w:pStyle w:val="TableContents"/>
              <w:shd w:fill="2E3440" w:val="clear"/>
              <w:bidi w:val="0"/>
              <w:spacing w:before="120" w:after="120"/>
              <w:jc w:val="left"/>
              <w:rPr/>
            </w:pPr>
            <w:r>
              <w:rPr/>
              <w:t>plan-approval + scope guard (</w:t>
            </w:r>
            <w:r>
              <w:rPr>
                <w:rStyle w:val="SourceText"/>
              </w:rPr>
              <w:t>PreToolUse</w:t>
            </w:r>
            <w:r>
              <w:rPr/>
              <w:t>)</w:t>
            </w:r>
          </w:p>
        </w:tc>
        <w:tc>
          <w:tcPr>
            <w:tcW w:w="6140" w:type="dxa"/>
            <w:tcBorders/>
            <w:vAlign w:val="center"/>
          </w:tcPr>
          <w:p>
            <w:pPr>
              <w:pStyle w:val="TableContents"/>
              <w:shd w:fill="2E3440" w:val="clear"/>
              <w:bidi w:val="0"/>
              <w:spacing w:before="120" w:after="120"/>
              <w:jc w:val="left"/>
              <w:rPr/>
            </w:pPr>
            <w:r>
              <w:rPr/>
              <w:t>refuses an edit with no approval receipt, or outside the spec's Touch</w:t>
            </w:r>
          </w:p>
        </w:tc>
      </w:tr>
      <w:tr>
        <w:trPr/>
        <w:tc>
          <w:tcPr>
            <w:tcW w:w="1429" w:type="dxa"/>
            <w:tcBorders/>
            <w:vAlign w:val="center"/>
          </w:tcPr>
          <w:p>
            <w:pPr>
              <w:pStyle w:val="TableContents"/>
              <w:shd w:fill="2E3440" w:val="clear"/>
              <w:bidi w:val="0"/>
              <w:spacing w:before="120" w:after="120"/>
              <w:jc w:val="left"/>
              <w:rPr/>
            </w:pPr>
            <w:r>
              <w:rPr/>
              <w:t>End of turn</w:t>
            </w:r>
          </w:p>
        </w:tc>
        <w:tc>
          <w:tcPr>
            <w:tcW w:w="3770" w:type="dxa"/>
            <w:tcBorders/>
            <w:vAlign w:val="center"/>
          </w:tcPr>
          <w:p>
            <w:pPr>
              <w:pStyle w:val="TableContents"/>
              <w:shd w:fill="2E3440" w:val="clear"/>
              <w:bidi w:val="0"/>
              <w:spacing w:before="120" w:after="120"/>
              <w:jc w:val="left"/>
              <w:rPr/>
            </w:pPr>
            <w:r>
              <w:rPr/>
              <w:t>verify gate (</w:t>
            </w:r>
            <w:r>
              <w:rPr>
                <w:rStyle w:val="SourceText"/>
              </w:rPr>
              <w:t>Stop</w:t>
            </w:r>
            <w:r>
              <w:rPr/>
              <w:t>)</w:t>
            </w:r>
          </w:p>
        </w:tc>
        <w:tc>
          <w:tcPr>
            <w:tcW w:w="6140" w:type="dxa"/>
            <w:tcBorders/>
            <w:vAlign w:val="center"/>
          </w:tcPr>
          <w:p>
            <w:pPr>
              <w:pStyle w:val="TableContents"/>
              <w:shd w:fill="2E3440" w:val="clear"/>
              <w:bidi w:val="0"/>
              <w:spacing w:before="120" w:after="120"/>
              <w:jc w:val="left"/>
              <w:rPr/>
            </w:pPr>
            <w:r>
              <w:rPr/>
              <w:t>refuses to end the turn on a red check</w:t>
            </w:r>
          </w:p>
        </w:tc>
      </w:tr>
      <w:tr>
        <w:trPr/>
        <w:tc>
          <w:tcPr>
            <w:tcW w:w="1429" w:type="dxa"/>
            <w:tcBorders/>
            <w:vAlign w:val="center"/>
          </w:tcPr>
          <w:p>
            <w:pPr>
              <w:pStyle w:val="TableContents"/>
              <w:shd w:fill="2E3440" w:val="clear"/>
              <w:bidi w:val="0"/>
              <w:spacing w:before="120" w:after="120"/>
              <w:jc w:val="left"/>
              <w:rPr/>
            </w:pPr>
            <w:r>
              <w:rPr/>
              <w:t>End of turn</w:t>
            </w:r>
          </w:p>
        </w:tc>
        <w:tc>
          <w:tcPr>
            <w:tcW w:w="3770" w:type="dxa"/>
            <w:tcBorders/>
            <w:vAlign w:val="center"/>
          </w:tcPr>
          <w:p>
            <w:pPr>
              <w:pStyle w:val="TableContents"/>
              <w:shd w:fill="2E3440" w:val="clear"/>
              <w:bidi w:val="0"/>
              <w:spacing w:before="120" w:after="120"/>
              <w:jc w:val="left"/>
              <w:rPr/>
            </w:pPr>
            <w:r>
              <w:rPr/>
              <w:t>completion scope audit (</w:t>
            </w:r>
            <w:r>
              <w:rPr>
                <w:rStyle w:val="SourceText"/>
              </w:rPr>
              <w:t>Stop</w:t>
            </w:r>
            <w:r>
              <w:rPr/>
              <w:t>)</w:t>
            </w:r>
          </w:p>
        </w:tc>
        <w:tc>
          <w:tcPr>
            <w:tcW w:w="6140" w:type="dxa"/>
            <w:tcBorders/>
            <w:vAlign w:val="center"/>
          </w:tcPr>
          <w:p>
            <w:pPr>
              <w:pStyle w:val="TableContents"/>
              <w:shd w:fill="2E3440" w:val="clear"/>
              <w:bidi w:val="0"/>
              <w:spacing w:before="120" w:after="120"/>
              <w:jc w:val="left"/>
              <w:rPr/>
            </w:pPr>
            <w:r>
              <w:rPr/>
              <w:t>diffs the whole tree against the scope base, catches shell-made writes too</w:t>
            </w:r>
          </w:p>
        </w:tc>
      </w:tr>
      <w:tr>
        <w:trPr/>
        <w:tc>
          <w:tcPr>
            <w:tcW w:w="1429" w:type="dxa"/>
            <w:tcBorders/>
            <w:vAlign w:val="center"/>
          </w:tcPr>
          <w:p>
            <w:pPr>
              <w:pStyle w:val="TableContents"/>
              <w:shd w:fill="2E3440" w:val="clear"/>
              <w:bidi w:val="0"/>
              <w:spacing w:before="120" w:after="120"/>
              <w:jc w:val="left"/>
              <w:rPr/>
            </w:pPr>
            <w:r>
              <w:rPr/>
              <w:t>Session start</w:t>
            </w:r>
          </w:p>
        </w:tc>
        <w:tc>
          <w:tcPr>
            <w:tcW w:w="3770" w:type="dxa"/>
            <w:tcBorders/>
            <w:vAlign w:val="center"/>
          </w:tcPr>
          <w:p>
            <w:pPr>
              <w:pStyle w:val="TableContents"/>
              <w:shd w:fill="2E3440" w:val="clear"/>
              <w:bidi w:val="0"/>
              <w:spacing w:before="120" w:after="120"/>
              <w:jc w:val="left"/>
              <w:rPr/>
            </w:pPr>
            <w:r>
              <w:rPr/>
              <w:t>context</w:t>
            </w:r>
          </w:p>
        </w:tc>
        <w:tc>
          <w:tcPr>
            <w:tcW w:w="6140" w:type="dxa"/>
            <w:tcBorders/>
            <w:vAlign w:val="center"/>
          </w:tcPr>
          <w:p>
            <w:pPr>
              <w:pStyle w:val="TableContents"/>
              <w:shd w:fill="2E3440" w:val="clear"/>
              <w:bidi w:val="0"/>
              <w:spacing w:before="120" w:after="120"/>
              <w:jc w:val="left"/>
              <w:rPr/>
            </w:pPr>
            <w:r>
              <w:rPr/>
              <w:t>brief on branch, open ticket, gate state, codemap freshness</w:t>
            </w:r>
          </w:p>
        </w:tc>
      </w:tr>
    </w:tbl>
    <w:p>
      <w:pPr>
        <w:pStyle w:val="BodyText"/>
        <w:bidi w:val="0"/>
        <w:jc w:val="left"/>
        <w:rPr/>
      </w:pPr>
      <w:r>
        <w:rPr/>
        <w:t>None of these ask you anything mid-turn — a blocked write or a red gate shows up as a refusal with a reason, not a prompt.</w:t>
      </w:r>
    </w:p>
    <w:p>
      <w:pPr>
        <w:pStyle w:val="Heading2"/>
        <w:bidi w:val="0"/>
        <w:ind w:hanging="0" w:left="0" w:right="0"/>
        <w:jc w:val="left"/>
        <w:rPr/>
      </w:pPr>
      <w:bookmarkStart w:id="3" w:name="light-path-crewfix"/>
      <w:bookmarkEnd w:id="3"/>
      <w:r>
        <w:rPr/>
        <w:t xml:space="preserve">Light Path — </w:t>
      </w:r>
      <w:r>
        <w:rPr>
          <w:rStyle w:val="SourceText"/>
        </w:rPr>
        <w:t>/crew:fix</w:t>
      </w:r>
    </w:p>
    <w:p>
      <w:pPr>
        <w:pStyle w:val="BodyText"/>
        <w:bidi w:val="0"/>
        <w:jc w:val="left"/>
        <w:rPr/>
      </w:pPr>
      <w:r>
        <w:rPr/>
        <w:t>For a small, well-understood change (one subsystem, no new behaviour, known cause, nothing touching auth/SQL/IaC/secrets/migrations):</w:t>
      </w:r>
    </w:p>
    <w:p>
      <w:pPr>
        <w:pStyle w:val="PreformattedText"/>
        <w:bidi w:val="0"/>
        <w:jc w:val="left"/>
        <w:rPr/>
      </w:pPr>
      <w:r>
        <w:rPr>
          <w:rStyle w:val="SourceText"/>
        </w:rPr>
        <w:t>/crew:fix the changed-file list in implement.md prints nothing on an empty diff</w:t>
      </w:r>
    </w:p>
    <w:p>
      <w:pPr>
        <w:pStyle w:val="BodyText"/>
        <w:bidi w:val="0"/>
        <w:jc w:val="left"/>
        <w:rPr/>
      </w:pPr>
      <w:r>
        <w:rPr/>
        <w:t>Every phase still runs, compressed:</w:t>
      </w:r>
    </w:p>
    <w:p>
      <w:pPr>
        <w:pStyle w:val="BodyText"/>
        <w:numPr>
          <w:ilvl w:val="0"/>
          <w:numId w:val="1"/>
        </w:numPr>
        <w:tabs>
          <w:tab w:val="clear" w:pos="1134"/>
          <w:tab w:val="left" w:pos="829" w:leader="none"/>
        </w:tabs>
        <w:bidi w:val="0"/>
        <w:spacing w:before="120" w:after="0"/>
        <w:ind w:hanging="283" w:left="829"/>
        <w:jc w:val="left"/>
        <w:rPr/>
      </w:pPr>
      <w:r>
        <w:rPr>
          <w:rStyle w:val="Strong"/>
        </w:rPr>
        <w:t>Direction:</w:t>
      </w:r>
      <w:r>
        <w:rPr/>
        <w:t xml:space="preserve"> one line, not a question round — </w:t>
      </w:r>
      <w:r>
        <w:rPr>
          <w:rStyle w:val="SourceText"/>
        </w:rPr>
        <w:t>Fix: &lt;what you typed&gt;</w:t>
      </w:r>
      <w:r>
        <w:rPr/>
        <w:t xml:space="preserve">. </w:t>
      </w:r>
    </w:p>
    <w:p>
      <w:pPr>
        <w:pStyle w:val="BodyText"/>
        <w:numPr>
          <w:ilvl w:val="0"/>
          <w:numId w:val="1"/>
        </w:numPr>
        <w:tabs>
          <w:tab w:val="clear" w:pos="1134"/>
          <w:tab w:val="left" w:pos="829" w:leader="none"/>
        </w:tabs>
        <w:bidi w:val="0"/>
        <w:spacing w:before="120" w:after="0"/>
        <w:ind w:hanging="283" w:left="829"/>
        <w:jc w:val="left"/>
        <w:rPr/>
      </w:pPr>
      <w:r>
        <w:rPr>
          <w:rStyle w:val="Strong"/>
        </w:rPr>
        <w:t>Spec:</w:t>
      </w:r>
      <w:r>
        <w:rPr/>
        <w:t xml:space="preserve"> six lines — Intent, Touch, Acceptance — Exclusions, Evidence and Unknowns omitted, not forgotten. </w:t>
      </w:r>
    </w:p>
    <w:p>
      <w:pPr>
        <w:pStyle w:val="BodyText"/>
        <w:numPr>
          <w:ilvl w:val="0"/>
          <w:numId w:val="1"/>
        </w:numPr>
        <w:tabs>
          <w:tab w:val="clear" w:pos="1134"/>
          <w:tab w:val="left" w:pos="829" w:leader="none"/>
        </w:tabs>
        <w:bidi w:val="0"/>
        <w:spacing w:before="120" w:after="0"/>
        <w:ind w:hanging="283" w:left="829"/>
        <w:jc w:val="left"/>
        <w:rPr/>
      </w:pPr>
      <w:r>
        <w:rPr>
          <w:rStyle w:val="Strong"/>
        </w:rPr>
        <w:t>Plan:</w:t>
      </w:r>
      <w:r>
        <w:rPr/>
        <w:t xml:space="preserve"> exactly one step, still shown, still needing the approval receipt. </w:t>
      </w:r>
    </w:p>
    <w:p>
      <w:pPr>
        <w:pStyle w:val="BodyText"/>
        <w:numPr>
          <w:ilvl w:val="0"/>
          <w:numId w:val="1"/>
        </w:numPr>
        <w:tabs>
          <w:tab w:val="clear" w:pos="1134"/>
          <w:tab w:val="left" w:pos="829" w:leader="none"/>
        </w:tabs>
        <w:bidi w:val="0"/>
        <w:spacing w:before="120" w:after="0"/>
        <w:ind w:hanging="283" w:left="829"/>
        <w:jc w:val="left"/>
        <w:rPr/>
      </w:pPr>
      <w:r>
        <w:rPr>
          <w:rStyle w:val="Strong"/>
        </w:rPr>
        <w:t>Implement, tests, docs:</w:t>
      </w:r>
      <w:r>
        <w:rPr/>
        <w:t xml:space="preserve"> same as the full path, sized to one step. </w:t>
      </w:r>
    </w:p>
    <w:p>
      <w:pPr>
        <w:pStyle w:val="BodyText"/>
        <w:numPr>
          <w:ilvl w:val="0"/>
          <w:numId w:val="1"/>
        </w:numPr>
        <w:tabs>
          <w:tab w:val="clear" w:pos="1134"/>
          <w:tab w:val="left" w:pos="829" w:leader="none"/>
        </w:tabs>
        <w:bidi w:val="0"/>
        <w:spacing w:before="120" w:after="0"/>
        <w:ind w:hanging="283" w:left="829"/>
        <w:jc w:val="left"/>
        <w:rPr/>
      </w:pPr>
      <w:r>
        <w:rPr>
          <w:rStyle w:val="Strong"/>
        </w:rPr>
        <w:t>Review:</w:t>
      </w:r>
      <w:r>
        <w:rPr/>
        <w:t xml:space="preserve"> one Codex round instead of two. </w:t>
      </w:r>
    </w:p>
    <w:p>
      <w:pPr>
        <w:pStyle w:val="BodyText"/>
        <w:numPr>
          <w:ilvl w:val="0"/>
          <w:numId w:val="1"/>
        </w:numPr>
        <w:tabs>
          <w:tab w:val="clear" w:pos="1134"/>
          <w:tab w:val="left" w:pos="829" w:leader="none"/>
        </w:tabs>
        <w:bidi w:val="0"/>
        <w:ind w:hanging="283" w:left="829"/>
        <w:jc w:val="left"/>
        <w:rPr/>
      </w:pPr>
      <w:r>
        <w:rPr>
          <w:rStyle w:val="Strong"/>
        </w:rPr>
        <w:t>Done:</w:t>
      </w:r>
      <w:r>
        <w:rPr/>
        <w:t xml:space="preserve"> the same three checks — the light path does not skip its own gate. </w:t>
      </w:r>
    </w:p>
    <w:p>
      <w:pPr>
        <w:pStyle w:val="BodyText"/>
        <w:bidi w:val="0"/>
        <w:jc w:val="left"/>
        <w:rPr/>
      </w:pPr>
      <w:r>
        <w:rPr/>
        <w:t xml:space="preserve">If the change turns out to be bigger than it looked — a second subsystem shows up, the cause wasn't what you thought — the session says so and hands off to </w:t>
      </w:r>
      <w:r>
        <w:rPr>
          <w:rStyle w:val="SourceText"/>
        </w:rPr>
        <w:t>/crew:spec &lt;id&gt;</w:t>
      </w:r>
      <w:r>
        <w:rPr/>
        <w:t xml:space="preserve"> to fill in what the light path left out, rather than forcing the rest of the ticket through a path that no longer fits it.</w:t>
      </w:r>
    </w:p>
    <w:p>
      <w:pPr>
        <w:pStyle w:val="Heading2"/>
        <w:bidi w:val="0"/>
        <w:ind w:hanging="0" w:left="0" w:right="0"/>
        <w:jc w:val="left"/>
        <w:rPr/>
      </w:pPr>
      <w:bookmarkStart w:id="4" w:name="web-testing-crewwebtest"/>
      <w:bookmarkEnd w:id="4"/>
      <w:r>
        <w:rPr/>
        <w:t xml:space="preserve">Web Testing — </w:t>
      </w:r>
      <w:r>
        <w:rPr>
          <w:rStyle w:val="SourceText"/>
        </w:rPr>
        <w:t>/crew:webtest</w:t>
      </w:r>
    </w:p>
    <w:p>
      <w:pPr>
        <w:pStyle w:val="BodyText"/>
        <w:bidi w:val="0"/>
        <w:jc w:val="left"/>
        <w:rPr/>
      </w:pPr>
      <w:r>
        <w:rPr/>
        <w:t xml:space="preserve">For a ticket whose acceptance criteria describe UI behaviour (the </w:t>
      </w:r>
      <w:r>
        <w:rPr>
          <w:rStyle w:val="SourceText"/>
        </w:rPr>
        <w:t>stack-web</w:t>
      </w:r>
      <w:r>
        <w:rPr/>
        <w:t xml:space="preserve"> skill triggers on </w:t>
      </w:r>
      <w:r>
        <w:rPr>
          <w:rStyle w:val="SourceText"/>
        </w:rPr>
        <w:t>playwright.config.*</w:t>
      </w:r>
      <w:r>
        <w:rPr/>
        <w:t xml:space="preserve">, </w:t>
      </w:r>
      <w:r>
        <w:rPr>
          <w:rStyle w:val="SourceText"/>
        </w:rPr>
        <w:t>@playwright/test</w:t>
      </w:r>
      <w:r>
        <w:rPr/>
        <w:t xml:space="preserve">, or an Angular e2e suite), </w:t>
      </w:r>
      <w:r>
        <w:rPr>
          <w:rStyle w:val="SourceText"/>
        </w:rPr>
        <w:t>/crew:webtest</w:t>
      </w:r>
      <w:r>
        <w:rPr/>
        <w:t xml:space="preserve"> sits inside the normal eight phases rather than replacing them. When the Playwright config lives in a module below the repository root, pass </w:t>
      </w:r>
      <w:r>
        <w:rPr>
          <w:rStyle w:val="SourceText"/>
        </w:rPr>
        <w:t>--module &lt;dir&gt;</w:t>
      </w:r>
      <w:r>
        <w:rPr/>
        <w:t>: the agents stay at the root, the seed test and specs come from the module, and the guards read that module's config:</w:t>
      </w:r>
    </w:p>
    <w:p>
      <w:pPr>
        <w:pStyle w:val="BodyText"/>
        <w:numPr>
          <w:ilvl w:val="0"/>
          <w:numId w:val="2"/>
        </w:numPr>
        <w:tabs>
          <w:tab w:val="clear" w:pos="1134"/>
          <w:tab w:val="left" w:pos="829" w:leader="none"/>
        </w:tabs>
        <w:bidi w:val="0"/>
        <w:spacing w:before="120" w:after="0"/>
        <w:ind w:hanging="283" w:left="829"/>
        <w:jc w:val="left"/>
        <w:rPr/>
      </w:pPr>
      <w:r>
        <w:rPr>
          <w:rStyle w:val="Strong"/>
        </w:rPr>
        <w:t>Planner.</w:t>
      </w:r>
      <w:r>
        <w:rPr/>
        <w:t xml:space="preserve"> </w:t>
      </w:r>
      <w:r>
        <w:rPr>
          <w:rStyle w:val="SourceText"/>
        </w:rPr>
        <w:t>playwright-test-planner</w:t>
      </w:r>
      <w:r>
        <w:rPr/>
        <w:t xml:space="preserve"> reads the ticket's acceptance criteria and writes </w:t>
      </w:r>
      <w:r>
        <w:rPr>
          <w:rStyle w:val="SourceText"/>
        </w:rPr>
        <w:t>specs/&lt;ticket&gt;.md</w:t>
      </w:r>
      <w:r>
        <w:rPr/>
        <w:t xml:space="preserve"> — what to test, not code yet. </w:t>
      </w:r>
    </w:p>
    <w:p>
      <w:pPr>
        <w:pStyle w:val="BodyText"/>
        <w:numPr>
          <w:ilvl w:val="0"/>
          <w:numId w:val="2"/>
        </w:numPr>
        <w:tabs>
          <w:tab w:val="clear" w:pos="1134"/>
          <w:tab w:val="left" w:pos="829" w:leader="none"/>
        </w:tabs>
        <w:bidi w:val="0"/>
        <w:spacing w:before="120" w:after="0"/>
        <w:ind w:hanging="283" w:left="829"/>
        <w:jc w:val="left"/>
        <w:rPr/>
      </w:pPr>
      <w:r>
        <w:rPr>
          <w:rStyle w:val="Strong"/>
        </w:rPr>
        <w:t>Plan.</w:t>
      </w:r>
      <w:r>
        <w:rPr/>
        <w:t xml:space="preserve"> crew's own </w:t>
      </w:r>
      <w:r>
        <w:rPr>
          <w:rStyle w:val="SourceText"/>
        </w:rPr>
        <w:t>/crew:plan</w:t>
      </w:r>
      <w:r>
        <w:rPr/>
        <w:t xml:space="preserve"> reads that spec the same way it reads any other Files/Test/Risk plan, and needs the same approval receipt before implement starts. </w:t>
      </w:r>
    </w:p>
    <w:p>
      <w:pPr>
        <w:pStyle w:val="BodyText"/>
        <w:numPr>
          <w:ilvl w:val="0"/>
          <w:numId w:val="2"/>
        </w:numPr>
        <w:tabs>
          <w:tab w:val="clear" w:pos="1134"/>
          <w:tab w:val="left" w:pos="829" w:leader="none"/>
        </w:tabs>
        <w:bidi w:val="0"/>
        <w:spacing w:before="120" w:after="0"/>
        <w:ind w:hanging="283" w:left="829"/>
        <w:jc w:val="left"/>
        <w:rPr/>
      </w:pPr>
      <w:r>
        <w:rPr>
          <w:rStyle w:val="Strong"/>
        </w:rPr>
        <w:t>Generator.</w:t>
      </w:r>
      <w:r>
        <w:rPr/>
        <w:t xml:space="preserve"> </w:t>
      </w:r>
      <w:r>
        <w:rPr>
          <w:rStyle w:val="SourceText"/>
        </w:rPr>
        <w:t>/crew:implement</w:t>
      </w:r>
      <w:r>
        <w:rPr/>
        <w:t xml:space="preserve"> calls </w:t>
      </w:r>
      <w:r>
        <w:rPr>
          <w:rStyle w:val="SourceText"/>
        </w:rPr>
        <w:t>playwright-test-generator</w:t>
      </w:r>
      <w:r>
        <w:rPr/>
        <w:t xml:space="preserve"> against the approved spec to write the actual </w:t>
      </w:r>
      <w:r>
        <w:rPr>
          <w:rStyle w:val="SourceText"/>
        </w:rPr>
        <w:t>*.spec.ts</w:t>
      </w:r>
      <w:r>
        <w:rPr/>
        <w:t xml:space="preserve"> files. </w:t>
      </w:r>
    </w:p>
    <w:p>
      <w:pPr>
        <w:pStyle w:val="BodyText"/>
        <w:numPr>
          <w:ilvl w:val="0"/>
          <w:numId w:val="2"/>
        </w:numPr>
        <w:tabs>
          <w:tab w:val="clear" w:pos="1134"/>
          <w:tab w:val="left" w:pos="829" w:leader="none"/>
        </w:tabs>
        <w:bidi w:val="0"/>
        <w:spacing w:before="120" w:after="0"/>
        <w:ind w:hanging="283" w:left="829"/>
        <w:jc w:val="left"/>
        <w:rPr/>
      </w:pPr>
      <w:r>
        <w:rPr>
          <w:rStyle w:val="Strong"/>
        </w:rPr>
        <w:t>Healer.</w:t>
      </w:r>
      <w:r>
        <w:rPr/>
        <w:t xml:space="preserve"> A failing generated test goes to </w:t>
      </w:r>
      <w:r>
        <w:rPr>
          <w:rStyle w:val="SourceText"/>
        </w:rPr>
        <w:t>playwright-test-healer</w:t>
      </w:r>
      <w:r>
        <w:rPr/>
        <w:t xml:space="preserve"> for locator/wait repairs only. </w:t>
      </w:r>
      <w:r>
        <w:rPr>
          <w:rStyle w:val="Strong"/>
        </w:rPr>
        <w:t>A Healer "skip" is a finding, not a pass</w:t>
      </w:r>
      <w:r>
        <w:rPr/>
        <w:t xml:space="preserve"> — it means the healer decided the feature itself is broken, and review is where that surfaces rather than sailing through as a green suite. </w:t>
      </w:r>
    </w:p>
    <w:p>
      <w:pPr>
        <w:pStyle w:val="BodyText"/>
        <w:numPr>
          <w:ilvl w:val="0"/>
          <w:numId w:val="2"/>
        </w:numPr>
        <w:tabs>
          <w:tab w:val="clear" w:pos="1134"/>
          <w:tab w:val="left" w:pos="829" w:leader="none"/>
        </w:tabs>
        <w:bidi w:val="0"/>
        <w:ind w:hanging="283" w:left="829"/>
        <w:jc w:val="left"/>
        <w:rPr/>
      </w:pPr>
      <w:r>
        <w:rPr>
          <w:rStyle w:val="Strong"/>
        </w:rPr>
        <w:t>Review.</w:t>
      </w:r>
      <w:r>
        <w:rPr/>
        <w:t xml:space="preserve"> The reviewer gets the trace zip (</w:t>
      </w:r>
      <w:r>
        <w:rPr>
          <w:rStyle w:val="SourceText"/>
        </w:rPr>
        <w:t>trace: 'on-first-retry'</w:t>
      </w:r>
      <w:r>
        <w:rPr/>
        <w:t xml:space="preserve">) and the axe accessibility attachment alongside the diff, the same way it gets the completion audit today. </w:t>
      </w:r>
    </w:p>
    <w:p>
      <w:pPr>
        <w:pStyle w:val="BodyText"/>
        <w:bidi w:val="0"/>
        <w:jc w:val="left"/>
        <w:rPr/>
      </w:pPr>
      <w:r>
        <w:rPr/>
        <w:t>Visual regression (</w:t>
      </w:r>
      <w:r>
        <w:rPr>
          <w:rStyle w:val="SourceText"/>
        </w:rPr>
        <w:t>toHaveScreenshot</w:t>
      </w:r>
      <w:r>
        <w:rPr/>
        <w:t xml:space="preserve">) only runs inside </w:t>
      </w:r>
      <w:r>
        <w:rPr>
          <w:rStyle w:val="SourceText"/>
        </w:rPr>
        <w:t>mcr.microsoft.com/playwright:v1.63.0-noble</w:t>
      </w:r>
      <w:r>
        <w:rPr/>
        <w:t xml:space="preserve"> — a baseline captured on a bare host does not match CI's font hinting and subpixel rendering, and fails every later run for reasons unrelated to the change under test. Outside that image the visual rule reports </w:t>
      </w:r>
      <w:r>
        <w:rPr>
          <w:rStyle w:val="Strong"/>
        </w:rPr>
        <w:t>UNVERIFIED</w:t>
      </w:r>
      <w:r>
        <w:rPr/>
        <w:t xml:space="preserve">, not a pass; see </w:t>
      </w:r>
      <w:hyperlink r:id="rId3">
        <w:r>
          <w:rPr>
            <w:rStyle w:val="Hyperlink"/>
          </w:rPr>
          <w:t>Troubleshooting</w:t>
        </w:r>
      </w:hyperlink>
      <w:r>
        <w:rPr/>
        <w:t>.</w:t>
      </w:r>
    </w:p>
    <w:p>
      <w:pPr>
        <w:pStyle w:val="Heading2"/>
        <w:bidi w:val="0"/>
        <w:ind w:hanging="0" w:left="0" w:right="0"/>
        <w:jc w:val="left"/>
        <w:rPr/>
      </w:pPr>
      <w:bookmarkStart w:id="5" w:name="if-something-refuses"/>
      <w:bookmarkEnd w:id="5"/>
      <w:r>
        <w:rPr/>
        <w:t>If Something Refuses</w:t>
      </w:r>
    </w:p>
    <w:tbl>
      <w:tblPr>
        <w:tblW w:w="11339" w:type="dxa"/>
        <w:jc w:val="left"/>
        <w:tblInd w:w="28" w:type="dxa"/>
        <w:tblLayout w:type="fixed"/>
        <w:tblCellMar>
          <w:top w:w="28" w:type="dxa"/>
          <w:left w:w="28" w:type="dxa"/>
          <w:bottom w:w="28" w:type="dxa"/>
          <w:right w:w="28" w:type="dxa"/>
        </w:tblCellMar>
      </w:tblPr>
      <w:tblGrid>
        <w:gridCol w:w="2912"/>
        <w:gridCol w:w="4095"/>
        <w:gridCol w:w="4332"/>
      </w:tblGrid>
      <w:tr>
        <w:trPr>
          <w:tblHeader w:val="true"/>
        </w:trPr>
        <w:tc>
          <w:tcPr>
            <w:tcW w:w="2912" w:type="dxa"/>
            <w:tcBorders/>
            <w:vAlign w:val="center"/>
          </w:tcPr>
          <w:p>
            <w:pPr>
              <w:pStyle w:val="TableHeading"/>
              <w:suppressLineNumbers/>
              <w:shd w:fill="434C5E" w:val="clear"/>
              <w:bidi w:val="0"/>
              <w:spacing w:before="120" w:after="120"/>
              <w:jc w:val="left"/>
              <w:rPr/>
            </w:pPr>
            <w:r>
              <w:rPr/>
              <w:t>Refusal</w:t>
            </w:r>
          </w:p>
        </w:tc>
        <w:tc>
          <w:tcPr>
            <w:tcW w:w="4095" w:type="dxa"/>
            <w:tcBorders/>
            <w:vAlign w:val="center"/>
          </w:tcPr>
          <w:p>
            <w:pPr>
              <w:pStyle w:val="TableHeading"/>
              <w:suppressLineNumbers/>
              <w:shd w:fill="434C5E" w:val="clear"/>
              <w:bidi w:val="0"/>
              <w:spacing w:before="120" w:after="120"/>
              <w:jc w:val="left"/>
              <w:rPr/>
            </w:pPr>
            <w:r>
              <w:rPr/>
              <w:t>Means</w:t>
            </w:r>
          </w:p>
        </w:tc>
        <w:tc>
          <w:tcPr>
            <w:tcW w:w="4332" w:type="dxa"/>
            <w:tcBorders/>
            <w:vAlign w:val="center"/>
          </w:tcPr>
          <w:p>
            <w:pPr>
              <w:pStyle w:val="TableHeading"/>
              <w:suppressLineNumbers/>
              <w:shd w:fill="434C5E" w:val="clear"/>
              <w:bidi w:val="0"/>
              <w:spacing w:before="120" w:after="120"/>
              <w:jc w:val="left"/>
              <w:rPr/>
            </w:pPr>
            <w:r>
              <w:rPr/>
              <w:t>Do</w:t>
            </w:r>
          </w:p>
        </w:tc>
      </w:tr>
      <w:tr>
        <w:trPr/>
        <w:tc>
          <w:tcPr>
            <w:tcW w:w="2912" w:type="dxa"/>
            <w:tcBorders/>
            <w:vAlign w:val="center"/>
          </w:tcPr>
          <w:p>
            <w:pPr>
              <w:pStyle w:val="TableContents"/>
              <w:shd w:fill="2E3440" w:val="clear"/>
              <w:bidi w:val="0"/>
              <w:spacing w:before="120" w:after="120"/>
              <w:jc w:val="left"/>
              <w:rPr/>
            </w:pPr>
            <w:r>
              <w:rPr>
                <w:rStyle w:val="SourceText"/>
              </w:rPr>
              <w:t>/crew:implement</w:t>
            </w:r>
            <w:r>
              <w:rPr/>
              <w:t xml:space="preserve"> says no approved plan</w:t>
            </w:r>
          </w:p>
        </w:tc>
        <w:tc>
          <w:tcPr>
            <w:tcW w:w="4095" w:type="dxa"/>
            <w:tcBorders/>
            <w:vAlign w:val="center"/>
          </w:tcPr>
          <w:p>
            <w:pPr>
              <w:pStyle w:val="TableContents"/>
              <w:shd w:fill="2E3440" w:val="clear"/>
              <w:bidi w:val="0"/>
              <w:spacing w:before="120" w:after="120"/>
              <w:jc w:val="left"/>
              <w:rPr/>
            </w:pPr>
            <w:r>
              <w:rPr/>
              <w:t xml:space="preserve">step 3 was skipped, or </w:t>
            </w:r>
            <w:r>
              <w:rPr>
                <w:rStyle w:val="SourceText"/>
              </w:rPr>
              <w:t>plan.md</w:t>
            </w:r>
            <w:r>
              <w:rPr/>
              <w:t xml:space="preserve"> changed after approval</w:t>
            </w:r>
          </w:p>
        </w:tc>
        <w:tc>
          <w:tcPr>
            <w:tcW w:w="4332" w:type="dxa"/>
            <w:tcBorders/>
            <w:vAlign w:val="center"/>
          </w:tcPr>
          <w:p>
            <w:pPr>
              <w:pStyle w:val="TableContents"/>
              <w:shd w:fill="2E3440" w:val="clear"/>
              <w:bidi w:val="0"/>
              <w:spacing w:before="120" w:after="120"/>
              <w:jc w:val="left"/>
              <w:rPr/>
            </w:pPr>
            <w:r>
              <w:rPr>
                <w:rStyle w:val="SourceText"/>
              </w:rPr>
              <w:t>/crew:plan &lt;id&gt;</w:t>
            </w:r>
            <w:r>
              <w:rPr/>
              <w:t xml:space="preserve">, then type </w:t>
            </w:r>
            <w:r>
              <w:rPr>
                <w:rStyle w:val="SourceText"/>
              </w:rPr>
              <w:t>/crew:approve &lt;id&gt;</w:t>
            </w:r>
          </w:p>
        </w:tc>
      </w:tr>
      <w:tr>
        <w:trPr/>
        <w:tc>
          <w:tcPr>
            <w:tcW w:w="2912" w:type="dxa"/>
            <w:tcBorders/>
            <w:vAlign w:val="center"/>
          </w:tcPr>
          <w:p>
            <w:pPr>
              <w:pStyle w:val="TableContents"/>
              <w:shd w:fill="2E3440" w:val="clear"/>
              <w:bidi w:val="0"/>
              <w:spacing w:before="120" w:after="120"/>
              <w:jc w:val="left"/>
              <w:rPr/>
            </w:pPr>
            <w:r>
              <w:rPr/>
              <w:t>a write is blocked outside Touch</w:t>
            </w:r>
          </w:p>
        </w:tc>
        <w:tc>
          <w:tcPr>
            <w:tcW w:w="4095" w:type="dxa"/>
            <w:tcBorders/>
            <w:vAlign w:val="center"/>
          </w:tcPr>
          <w:p>
            <w:pPr>
              <w:pStyle w:val="TableContents"/>
              <w:shd w:fill="2E3440" w:val="clear"/>
              <w:bidi w:val="0"/>
              <w:spacing w:before="120" w:after="120"/>
              <w:jc w:val="left"/>
              <w:rPr/>
            </w:pPr>
            <w:r>
              <w:rPr/>
              <w:t>the file isn't in the spec's declared scope</w:t>
            </w:r>
          </w:p>
        </w:tc>
        <w:tc>
          <w:tcPr>
            <w:tcW w:w="4332" w:type="dxa"/>
            <w:tcBorders/>
            <w:vAlign w:val="center"/>
          </w:tcPr>
          <w:p>
            <w:pPr>
              <w:pStyle w:val="TableContents"/>
              <w:shd w:fill="2E3440" w:val="clear"/>
              <w:bidi w:val="0"/>
              <w:spacing w:before="120" w:after="120"/>
              <w:jc w:val="left"/>
              <w:rPr/>
            </w:pPr>
            <w:r>
              <w:rPr/>
              <w:t xml:space="preserve">amend </w:t>
            </w:r>
            <w:r>
              <w:rPr>
                <w:rStyle w:val="SourceText"/>
              </w:rPr>
              <w:t>spec.md</w:t>
            </w:r>
            <w:r>
              <w:rPr/>
              <w:t>'s Touch and re-approve the plan, or don't make the edit</w:t>
            </w:r>
          </w:p>
        </w:tc>
      </w:tr>
      <w:tr>
        <w:trPr/>
        <w:tc>
          <w:tcPr>
            <w:tcW w:w="2912" w:type="dxa"/>
            <w:tcBorders/>
            <w:vAlign w:val="center"/>
          </w:tcPr>
          <w:p>
            <w:pPr>
              <w:pStyle w:val="TableContents"/>
              <w:shd w:fill="2E3440" w:val="clear"/>
              <w:bidi w:val="0"/>
              <w:spacing w:before="120" w:after="120"/>
              <w:jc w:val="left"/>
              <w:rPr/>
            </w:pPr>
            <w:r>
              <w:rPr>
                <w:rStyle w:val="SourceText"/>
              </w:rPr>
              <w:t>/crew:done</w:t>
            </w:r>
            <w:r>
              <w:rPr/>
              <w:t xml:space="preserve"> reports </w:t>
            </w:r>
            <w:r>
              <w:rPr>
                <w:rStyle w:val="SourceText"/>
              </w:rPr>
              <w:t>NEEDS_REPLAN</w:t>
            </w:r>
          </w:p>
        </w:tc>
        <w:tc>
          <w:tcPr>
            <w:tcW w:w="4095" w:type="dxa"/>
            <w:tcBorders/>
            <w:vAlign w:val="center"/>
          </w:tcPr>
          <w:p>
            <w:pPr>
              <w:pStyle w:val="TableContents"/>
              <w:shd w:fill="2E3440" w:val="clear"/>
              <w:bidi w:val="0"/>
              <w:spacing w:before="120" w:after="120"/>
              <w:jc w:val="left"/>
              <w:rPr/>
            </w:pPr>
            <w:r>
              <w:rPr/>
              <w:t>the review budget (two rounds) is spent</w:t>
            </w:r>
          </w:p>
        </w:tc>
        <w:tc>
          <w:tcPr>
            <w:tcW w:w="4332" w:type="dxa"/>
            <w:tcBorders/>
            <w:vAlign w:val="center"/>
          </w:tcPr>
          <w:p>
            <w:pPr>
              <w:pStyle w:val="TableContents"/>
              <w:shd w:fill="2E3440" w:val="clear"/>
              <w:bidi w:val="0"/>
              <w:spacing w:before="120" w:after="120"/>
              <w:jc w:val="left"/>
              <w:rPr/>
            </w:pPr>
            <w:r>
              <w:rPr>
                <w:rStyle w:val="SourceText"/>
              </w:rPr>
              <w:t>/crew:plan &lt;id&gt;</w:t>
            </w:r>
            <w:r>
              <w:rPr/>
              <w:t xml:space="preserve"> for a successor plan; no third round</w:t>
            </w:r>
          </w:p>
        </w:tc>
      </w:tr>
      <w:tr>
        <w:trPr/>
        <w:tc>
          <w:tcPr>
            <w:tcW w:w="2912" w:type="dxa"/>
            <w:tcBorders/>
            <w:vAlign w:val="center"/>
          </w:tcPr>
          <w:p>
            <w:pPr>
              <w:pStyle w:val="TableContents"/>
              <w:shd w:fill="2E3440" w:val="clear"/>
              <w:bidi w:val="0"/>
              <w:spacing w:before="120" w:after="120"/>
              <w:jc w:val="left"/>
              <w:rPr/>
            </w:pPr>
            <w:r>
              <w:rPr>
                <w:rStyle w:val="SourceText"/>
              </w:rPr>
              <w:t>/crew:done</w:t>
            </w:r>
            <w:r>
              <w:rPr/>
              <w:t xml:space="preserve"> fails the completion audit</w:t>
            </w:r>
          </w:p>
        </w:tc>
        <w:tc>
          <w:tcPr>
            <w:tcW w:w="4095" w:type="dxa"/>
            <w:tcBorders/>
            <w:vAlign w:val="center"/>
          </w:tcPr>
          <w:p>
            <w:pPr>
              <w:pStyle w:val="TableContents"/>
              <w:shd w:fill="2E3440" w:val="clear"/>
              <w:bidi w:val="0"/>
              <w:spacing w:before="120" w:after="120"/>
              <w:jc w:val="left"/>
              <w:rPr/>
            </w:pPr>
            <w:r>
              <w:rPr/>
              <w:t>a path outside scope changed, including one a shell command wrote</w:t>
            </w:r>
          </w:p>
        </w:tc>
        <w:tc>
          <w:tcPr>
            <w:tcW w:w="4332" w:type="dxa"/>
            <w:tcBorders/>
            <w:vAlign w:val="center"/>
          </w:tcPr>
          <w:p>
            <w:pPr>
              <w:pStyle w:val="TableContents"/>
              <w:shd w:fill="2E3440" w:val="clear"/>
              <w:bidi w:val="0"/>
              <w:spacing w:before="120" w:after="120"/>
              <w:jc w:val="left"/>
              <w:rPr/>
            </w:pPr>
            <w:r>
              <w:rPr/>
              <w:t xml:space="preserve">file it to </w:t>
            </w:r>
            <w:r>
              <w:rPr>
                <w:rStyle w:val="SourceText"/>
              </w:rPr>
              <w:t>TODO.md</w:t>
            </w:r>
            <w:r>
              <w:rPr/>
              <w:t>, not to this ticket, then rerun</w:t>
            </w:r>
          </w:p>
        </w:tc>
      </w:tr>
    </w:tbl>
    <w:p>
      <w:pPr>
        <w:pStyle w:val="BodyText"/>
        <w:bidi w:val="0"/>
        <w:jc w:val="left"/>
        <w:rPr/>
      </w:pPr>
      <w:r>
        <w:rPr/>
        <w:t xml:space="preserve">See </w:t>
      </w:r>
      <w:hyperlink r:id="rId4">
        <w:r>
          <w:rPr>
            <w:rStyle w:val="Hyperlink"/>
          </w:rPr>
          <w:t>Troubleshooting</w:t>
        </w:r>
      </w:hyperlink>
      <w:r>
        <w:rPr/>
        <w:t xml:space="preserve"> for the rest.</w:t>
      </w:r>
    </w:p>
    <w:p>
      <w:pPr>
        <w:pStyle w:val="Heading2"/>
        <w:bidi w:val="0"/>
        <w:ind w:hanging="0" w:left="0" w:right="0"/>
        <w:jc w:val="left"/>
        <w:rPr/>
      </w:pPr>
      <w:bookmarkStart w:id="6" w:name="scope-and-approval"/>
      <w:bookmarkEnd w:id="6"/>
      <w:r>
        <w:rPr/>
        <w:t>Scope and Approval</w:t>
      </w:r>
    </w:p>
    <w:p>
      <w:pPr>
        <w:pStyle w:val="BodyText"/>
        <w:bidi w:val="0"/>
        <w:jc w:val="left"/>
        <w:rPr/>
      </w:pPr>
      <w:r>
        <w:rPr/>
        <w:t>Every crew 1.0 ticket has a contract: the spec says which files it may touch, the plan says which of those each step changes, and you approve both. Two hooks then hold the session to that contract. This section explains what they do, what they print, and how to change scope while you work.</w:t>
      </w:r>
    </w:p>
    <w:p>
      <w:pPr>
        <w:pStyle w:val="Heading3"/>
        <w:bidi w:val="0"/>
        <w:ind w:hanging="0" w:left="0" w:right="0"/>
        <w:jc w:val="left"/>
        <w:rPr/>
      </w:pPr>
      <w:bookmarkStart w:id="7" w:name="the-contract"/>
      <w:bookmarkEnd w:id="7"/>
      <w:r>
        <w:rPr/>
        <w:t>The Contract</w:t>
      </w:r>
    </w:p>
    <w:p>
      <w:pPr>
        <w:pStyle w:val="BodyText"/>
        <w:bidi w:val="0"/>
        <w:jc w:val="left"/>
        <w:rPr/>
      </w:pPr>
      <w:r>
        <w:rPr/>
        <w:t xml:space="preserve">A ticket lives in </w:t>
      </w:r>
      <w:r>
        <w:rPr>
          <w:rStyle w:val="SourceText"/>
        </w:rPr>
        <w:t>.work/tickets/&lt;id&gt;/</w:t>
      </w:r>
      <w:r>
        <w:rPr/>
        <w:t>:</w:t>
      </w:r>
    </w:p>
    <w:p>
      <w:pPr>
        <w:pStyle w:val="BodyText"/>
        <w:numPr>
          <w:ilvl w:val="0"/>
          <w:numId w:val="3"/>
        </w:numPr>
        <w:tabs>
          <w:tab w:val="clear" w:pos="1134"/>
          <w:tab w:val="left" w:pos="829" w:leader="none"/>
        </w:tabs>
        <w:bidi w:val="0"/>
        <w:ind w:hanging="283" w:left="829"/>
        <w:jc w:val="left"/>
        <w:rPr/>
      </w:pPr>
      <w:r>
        <w:rPr>
          <w:rStyle w:val="SourceText"/>
        </w:rPr>
        <w:t>spec.md</w:t>
      </w:r>
      <w:r>
        <w:rPr/>
        <w:t xml:space="preserve"> has six sections: </w:t>
      </w:r>
      <w:r>
        <w:rPr>
          <w:rStyle w:val="SourceText"/>
        </w:rPr>
        <w:t>## Intent</w:t>
      </w:r>
      <w:r>
        <w:rPr/>
        <w:t xml:space="preserve">, </w:t>
      </w:r>
      <w:r>
        <w:rPr>
          <w:rStyle w:val="SourceText"/>
        </w:rPr>
        <w:t>## Exclusions</w:t>
      </w:r>
      <w:r>
        <w:rPr/>
        <w:t xml:space="preserve">, </w:t>
      </w:r>
      <w:r>
        <w:rPr>
          <w:rStyle w:val="SourceText"/>
        </w:rPr>
        <w:t>## Evidence</w:t>
      </w:r>
      <w:r>
        <w:rPr/>
        <w:t xml:space="preserve">, </w:t>
      </w:r>
      <w:r>
        <w:rPr>
          <w:rStyle w:val="SourceText"/>
        </w:rPr>
        <w:t>## Unknowns</w:t>
      </w:r>
      <w:r>
        <w:rPr/>
        <w:t xml:space="preserve">, </w:t>
      </w:r>
      <w:r>
        <w:rPr>
          <w:rStyle w:val="SourceText"/>
        </w:rPr>
        <w:t>## Touch</w:t>
      </w:r>
      <w:r>
        <w:rPr/>
        <w:t xml:space="preserve"> and </w:t>
      </w:r>
      <w:r>
        <w:rPr>
          <w:rStyle w:val="SourceText"/>
        </w:rPr>
        <w:t>## Acceptance checks</w:t>
      </w:r>
      <w:r>
        <w:rPr/>
        <w:t xml:space="preserve">. </w:t>
      </w:r>
      <w:r>
        <w:rPr>
          <w:rStyle w:val="SourceText"/>
        </w:rPr>
        <w:t>## Touch</w:t>
      </w:r>
      <w:r>
        <w:rPr/>
        <w:t xml:space="preserve"> lists one repo-relative glob or path per bullet: </w:t>
      </w:r>
    </w:p>
    <w:p>
      <w:pPr>
        <w:pStyle w:val="PreformattedText"/>
        <w:bidi w:val="0"/>
        <w:jc w:val="left"/>
        <w:rPr/>
      </w:pPr>
      <w:r>
        <w:rPr>
          <w:rStyle w:val="SourceText"/>
        </w:rPr>
        <w:t>## Touch</w:t>
      </w:r>
    </w:p>
    <w:p>
      <w:pPr>
        <w:pStyle w:val="PreformattedText"/>
        <w:bidi w:val="0"/>
        <w:jc w:val="left"/>
        <w:rPr/>
      </w:pPr>
      <w:r>
        <w:rPr>
          <w:rStyle w:val="SourceText"/>
        </w:rPr>
        <w:t>- `src/export/**`</w:t>
      </w:r>
    </w:p>
    <w:p>
      <w:pPr>
        <w:pStyle w:val="PreformattedText"/>
        <w:bidi w:val="0"/>
        <w:jc w:val="left"/>
        <w:rPr/>
      </w:pPr>
      <w:r>
        <w:rPr>
          <w:rStyle w:val="SourceText"/>
        </w:rPr>
        <w:t>- `tests/test_export.py`</w:t>
      </w:r>
    </w:p>
    <w:p>
      <w:pPr>
        <w:pStyle w:val="PreformattedText"/>
        <w:bidi w:val="0"/>
        <w:jc w:val="left"/>
        <w:rPr/>
      </w:pPr>
      <w:r>
        <w:rPr>
          <w:rStyle w:val="SourceText"/>
        </w:rPr>
        <w:t>- `docs/export.md`</w:t>
      </w:r>
    </w:p>
    <w:p>
      <w:pPr>
        <w:pStyle w:val="BodyText"/>
        <w:numPr>
          <w:ilvl w:val="0"/>
          <w:numId w:val="4"/>
        </w:numPr>
        <w:tabs>
          <w:tab w:val="clear" w:pos="1134"/>
          <w:tab w:val="left" w:pos="829" w:leader="none"/>
        </w:tabs>
        <w:bidi w:val="0"/>
        <w:ind w:hanging="283" w:left="829"/>
        <w:jc w:val="left"/>
        <w:rPr/>
      </w:pPr>
      <w:r>
        <w:rPr>
          <w:rStyle w:val="SourceText"/>
        </w:rPr>
        <w:t>plan.md</w:t>
      </w:r>
      <w:r>
        <w:rPr/>
        <w:t xml:space="preserve"> is a list of steps. Each step has a </w:t>
      </w:r>
      <w:r>
        <w:rPr>
          <w:rStyle w:val="SourceText"/>
        </w:rPr>
        <w:t>Files:</w:t>
      </w:r>
      <w:r>
        <w:rPr/>
        <w:t xml:space="preserve"> line, a </w:t>
      </w:r>
      <w:r>
        <w:rPr>
          <w:rStyle w:val="SourceText"/>
        </w:rPr>
        <w:t>Test:</w:t>
      </w:r>
      <w:r>
        <w:rPr/>
        <w:t xml:space="preserve"> line and a </w:t>
      </w:r>
      <w:r>
        <w:rPr>
          <w:rStyle w:val="SourceText"/>
        </w:rPr>
        <w:t>Risk:</w:t>
      </w:r>
      <w:r>
        <w:rPr/>
        <w:t xml:space="preserve"> line. Every </w:t>
      </w:r>
      <w:r>
        <w:rPr>
          <w:rStyle w:val="SourceText"/>
        </w:rPr>
        <w:t>Files:</w:t>
      </w:r>
      <w:r>
        <w:rPr/>
        <w:t xml:space="preserve"> entry must fall inside Touch. A plan cannot add a path the spec does not list. </w:t>
      </w:r>
    </w:p>
    <w:p>
      <w:pPr>
        <w:pStyle w:val="BodyText"/>
        <w:bidi w:val="0"/>
        <w:jc w:val="left"/>
        <w:rPr/>
      </w:pPr>
      <w:r>
        <w:rPr/>
        <w:t>Check the contract at any time:</w:t>
      </w:r>
    </w:p>
    <w:p>
      <w:pPr>
        <w:pStyle w:val="PreformattedText"/>
        <w:bidi w:val="0"/>
        <w:jc w:val="left"/>
        <w:rPr/>
      </w:pPr>
      <w:r>
        <w:rPr>
          <w:rStyle w:val="SourceText"/>
        </w:rPr>
        <w:t>python3 &lt;crew&gt;/hooks/scripts/crew_ticket.py validate --ticket T-0042</w:t>
      </w:r>
    </w:p>
    <w:p>
      <w:pPr>
        <w:pStyle w:val="BodyText"/>
        <w:bidi w:val="0"/>
        <w:jc w:val="left"/>
        <w:rPr/>
      </w:pPr>
      <w:r>
        <w:rPr/>
        <w:t xml:space="preserve">A plan path outside Touch is reported as </w:t>
      </w:r>
      <w:r>
        <w:rPr>
          <w:rStyle w:val="SourceText"/>
        </w:rPr>
        <w:t>INVALID: plan Files entry '...' is outside spec ## Touch</w:t>
      </w:r>
      <w:r>
        <w:rPr/>
        <w:t>. To fix it, add the path to Touch. crew never widens Touch for you.</w:t>
      </w:r>
    </w:p>
    <w:p>
      <w:pPr>
        <w:pStyle w:val="Heading3"/>
        <w:bidi w:val="0"/>
        <w:ind w:hanging="0" w:left="0" w:right="0"/>
        <w:jc w:val="left"/>
        <w:rPr/>
      </w:pPr>
      <w:bookmarkStart w:id="8" w:name="approval"/>
      <w:bookmarkEnd w:id="8"/>
      <w:r>
        <w:rPr/>
        <w:t>Approval</w:t>
      </w:r>
    </w:p>
    <w:p>
      <w:pPr>
        <w:pStyle w:val="BodyText"/>
        <w:bidi w:val="0"/>
        <w:jc w:val="left"/>
        <w:rPr/>
      </w:pPr>
      <w:r>
        <w:rPr/>
        <w:t>When the plan is ready, the session asks you to approve it. Type this yourself:</w:t>
      </w:r>
    </w:p>
    <w:p>
      <w:pPr>
        <w:pStyle w:val="PreformattedText"/>
        <w:bidi w:val="0"/>
        <w:jc w:val="left"/>
        <w:rPr/>
      </w:pPr>
      <w:r>
        <w:rPr>
          <w:rStyle w:val="SourceText"/>
        </w:rPr>
        <w:t>/crew:approve T-0042</w:t>
      </w:r>
    </w:p>
    <w:p>
      <w:pPr>
        <w:pStyle w:val="BodyText"/>
        <w:bidi w:val="0"/>
        <w:jc w:val="left"/>
        <w:rPr/>
      </w:pPr>
      <w:r>
        <w:rPr/>
        <w:t xml:space="preserve">crew's UserPromptSubmit hook sees the prompt you typed, validates the contract, then records the sha256 of </w:t>
      </w:r>
      <w:r>
        <w:rPr>
          <w:rStyle w:val="SourceText"/>
        </w:rPr>
        <w:t>spec.md</w:t>
      </w:r>
      <w:r>
        <w:rPr/>
        <w:t xml:space="preserve"> and </w:t>
      </w:r>
      <w:r>
        <w:rPr>
          <w:rStyle w:val="SourceText"/>
        </w:rPr>
        <w:t>plan.md</w:t>
      </w:r>
      <w:r>
        <w:rPr/>
        <w:t xml:space="preserve"> in </w:t>
      </w:r>
      <w:r>
        <w:rPr>
          <w:rStyle w:val="SourceText"/>
        </w:rPr>
        <w:t>&lt;git-common-dir&gt;/crew/tickets/T-0042/approval.json</w:t>
      </w:r>
      <w:r>
        <w:rPr/>
        <w:t xml:space="preserve">, marked </w:t>
      </w:r>
      <w:r>
        <w:rPr>
          <w:rStyle w:val="SourceText"/>
        </w:rPr>
        <w:t>approved_via: "user-prompt"</w:t>
      </w:r>
      <w:r>
        <w:rPr/>
        <w:t xml:space="preserve">. If the contract does not validate, the hook blocks the prompt and says why. That file is outside the worktree, and the scope guard refuses any Write or Edit to it and any shell command that runs </w:t>
      </w:r>
      <w:r>
        <w:rPr>
          <w:rStyle w:val="SourceText"/>
        </w:rPr>
        <w:t>crew_ticket.py approve</w:t>
      </w:r>
      <w:r>
        <w:rPr/>
        <w:t xml:space="preserve">, so the session cannot approve its own plan. The one exception is opt-in: with </w:t>
      </w:r>
      <w:r>
        <w:rPr>
          <w:rStyle w:val="SourceText"/>
        </w:rPr>
        <w:t>scope.allowCliApproval: true</w:t>
      </w:r>
      <w:r>
        <w:rPr/>
        <w:t xml:space="preserve"> and </w:t>
      </w:r>
      <w:r>
        <w:rPr>
          <w:rStyle w:val="SourceText"/>
        </w:rPr>
        <w:t>autopilot.approval</w:t>
      </w:r>
      <w:r>
        <w:rPr/>
        <w:t xml:space="preserve"> set to </w:t>
      </w:r>
      <w:r>
        <w:rPr>
          <w:rStyle w:val="SourceText"/>
        </w:rPr>
        <w:t>self</w:t>
      </w:r>
      <w:r>
        <w:rPr/>
        <w:t xml:space="preserve"> (or </w:t>
      </w:r>
      <w:r>
        <w:rPr>
          <w:rStyle w:val="SourceText"/>
        </w:rPr>
        <w:t>risk</w:t>
      </w:r>
      <w:r>
        <w:rPr/>
        <w:t xml:space="preserve">, for a </w:t>
      </w:r>
      <w:r>
        <w:rPr>
          <w:rStyle w:val="SourceText"/>
        </w:rPr>
        <w:t>risk: low</w:t>
      </w:r>
      <w:r>
        <w:rPr/>
        <w:t xml:space="preserve"> spec), </w:t>
      </w:r>
      <w:r>
        <w:rPr>
          <w:rStyle w:val="SourceText"/>
        </w:rPr>
        <w:t>/crew:autopilot</w:t>
      </w:r>
      <w:r>
        <w:rPr/>
        <w:t xml:space="preserve"> runs </w:t>
      </w:r>
      <w:r>
        <w:rPr>
          <w:rStyle w:val="SourceText"/>
        </w:rPr>
        <w:t>crew_autopilot.py approve</w:t>
      </w:r>
      <w:r>
        <w:rPr/>
        <w:t xml:space="preserve">. It writes what every approval route writes: </w:t>
      </w:r>
      <w:r>
        <w:rPr>
          <w:rStyle w:val="SourceText"/>
        </w:rPr>
        <w:t>approval.json</w:t>
      </w:r>
      <w:r>
        <w:rPr/>
        <w:t xml:space="preserve"> (marked </w:t>
      </w:r>
      <w:r>
        <w:rPr>
          <w:rStyle w:val="SourceText"/>
        </w:rPr>
        <w:t>approved_via: "autopilot"</w:t>
      </w:r>
      <w:r>
        <w:rPr/>
        <w:t xml:space="preserve">), </w:t>
      </w:r>
      <w:r>
        <w:rPr>
          <w:rStyle w:val="SourceText"/>
        </w:rPr>
        <w:t>scope-tickets.json</w:t>
      </w:r>
      <w:r>
        <w:rPr/>
        <w:t xml:space="preserve"> on a ticket's first approval, and, for a distinct successor plan under a spent review budget, the review ledger moved NEEDS_REPLAN -&gt; IN_REVIEW. Both default off, so out of the box nothing self-approves. The approval is a step you take, not a lock.</w:t>
      </w:r>
    </w:p>
    <w:p>
      <w:pPr>
        <w:pStyle w:val="BodyText"/>
        <w:bidi w:val="0"/>
        <w:jc w:val="left"/>
        <w:rPr/>
      </w:pPr>
      <w:r>
        <w:rPr>
          <w:rStyle w:val="SourceText"/>
        </w:rPr>
        <w:t>crew_ticket.py status --ticket T-0042</w:t>
      </w:r>
      <w:r>
        <w:rPr/>
        <w:t xml:space="preserve"> prints one of three states:</w:t>
      </w:r>
    </w:p>
    <w:p>
      <w:pPr>
        <w:pStyle w:val="BodyText"/>
        <w:numPr>
          <w:ilvl w:val="0"/>
          <w:numId w:val="5"/>
        </w:numPr>
        <w:tabs>
          <w:tab w:val="clear" w:pos="1134"/>
          <w:tab w:val="left" w:pos="829" w:leader="none"/>
        </w:tabs>
        <w:bidi w:val="0"/>
        <w:spacing w:before="120" w:after="0"/>
        <w:ind w:hanging="283" w:left="829"/>
        <w:jc w:val="left"/>
        <w:rPr/>
      </w:pPr>
      <w:r>
        <w:rPr>
          <w:rStyle w:val="SourceText"/>
        </w:rPr>
        <w:t>approved</w:t>
      </w:r>
      <w:r>
        <w:rPr/>
        <w:t xml:space="preserve">: both files match the receipt. </w:t>
      </w:r>
    </w:p>
    <w:p>
      <w:pPr>
        <w:pStyle w:val="BodyText"/>
        <w:numPr>
          <w:ilvl w:val="0"/>
          <w:numId w:val="5"/>
        </w:numPr>
        <w:tabs>
          <w:tab w:val="clear" w:pos="1134"/>
          <w:tab w:val="left" w:pos="829" w:leader="none"/>
        </w:tabs>
        <w:bidi w:val="0"/>
        <w:spacing w:before="120" w:after="0"/>
        <w:ind w:hanging="283" w:left="829"/>
        <w:jc w:val="left"/>
        <w:rPr/>
      </w:pPr>
      <w:r>
        <w:rPr>
          <w:rStyle w:val="SourceText"/>
        </w:rPr>
        <w:t>stale</w:t>
      </w:r>
      <w:r>
        <w:rPr/>
        <w:t xml:space="preserve">: </w:t>
      </w:r>
      <w:r>
        <w:rPr>
          <w:rStyle w:val="SourceText"/>
        </w:rPr>
        <w:t>spec.md</w:t>
      </w:r>
      <w:r>
        <w:rPr/>
        <w:t xml:space="preserve"> or </w:t>
      </w:r>
      <w:r>
        <w:rPr>
          <w:rStyle w:val="SourceText"/>
        </w:rPr>
        <w:t>plan.md</w:t>
      </w:r>
      <w:r>
        <w:rPr/>
        <w:t xml:space="preserve"> changed since approval. </w:t>
      </w:r>
    </w:p>
    <w:p>
      <w:pPr>
        <w:pStyle w:val="BodyText"/>
        <w:numPr>
          <w:ilvl w:val="0"/>
          <w:numId w:val="5"/>
        </w:numPr>
        <w:tabs>
          <w:tab w:val="clear" w:pos="1134"/>
          <w:tab w:val="left" w:pos="829" w:leader="none"/>
        </w:tabs>
        <w:bidi w:val="0"/>
        <w:ind w:hanging="283" w:left="829"/>
        <w:jc w:val="left"/>
        <w:rPr/>
      </w:pPr>
      <w:r>
        <w:rPr>
          <w:rStyle w:val="SourceText"/>
        </w:rPr>
        <w:t>none</w:t>
      </w:r>
      <w:r>
        <w:rPr/>
        <w:t xml:space="preserve">: the ticket has never been approved. </w:t>
      </w:r>
    </w:p>
    <w:p>
      <w:pPr>
        <w:pStyle w:val="Heading3"/>
        <w:bidi w:val="0"/>
        <w:ind w:hanging="0" w:left="0" w:right="0"/>
        <w:jc w:val="left"/>
        <w:rPr/>
      </w:pPr>
      <w:bookmarkStart w:id="9" w:name="while-you-implement-the-scope-guard"/>
      <w:bookmarkEnd w:id="9"/>
      <w:r>
        <w:rPr/>
        <w:t>While You Implement: The Scope Guard</w:t>
      </w:r>
    </w:p>
    <w:p>
      <w:pPr>
        <w:pStyle w:val="BodyText"/>
        <w:bidi w:val="0"/>
        <w:jc w:val="left"/>
        <w:rPr/>
      </w:pPr>
      <w:r>
        <w:rPr/>
        <w:t>Before every Write, Edit, MultiEdit or NotebookEdit, the guard checks the target file:</w:t>
      </w:r>
    </w:p>
    <w:p>
      <w:pPr>
        <w:pStyle w:val="BodyText"/>
        <w:numPr>
          <w:ilvl w:val="0"/>
          <w:numId w:val="6"/>
        </w:numPr>
        <w:tabs>
          <w:tab w:val="clear" w:pos="1134"/>
          <w:tab w:val="left" w:pos="829" w:leader="none"/>
        </w:tabs>
        <w:bidi w:val="0"/>
        <w:spacing w:before="120" w:after="0"/>
        <w:ind w:hanging="283" w:left="829"/>
        <w:jc w:val="left"/>
        <w:rPr/>
      </w:pPr>
      <w:r>
        <w:rPr/>
        <w:t xml:space="preserve">The ticket's own </w:t>
      </w:r>
      <w:r>
        <w:rPr>
          <w:rStyle w:val="SourceText"/>
        </w:rPr>
        <w:t>.work/tickets/&lt;id&gt;/</w:t>
      </w:r>
      <w:r>
        <w:rPr/>
        <w:t xml:space="preserve"> files are always allowed, so you can amend the spec and plan. </w:t>
      </w:r>
    </w:p>
    <w:p>
      <w:pPr>
        <w:pStyle w:val="BodyText"/>
        <w:numPr>
          <w:ilvl w:val="0"/>
          <w:numId w:val="6"/>
        </w:numPr>
        <w:tabs>
          <w:tab w:val="clear" w:pos="1134"/>
          <w:tab w:val="left" w:pos="829" w:leader="none"/>
        </w:tabs>
        <w:bidi w:val="0"/>
        <w:spacing w:before="120" w:after="0"/>
        <w:ind w:hanging="283" w:left="829"/>
        <w:jc w:val="left"/>
        <w:rPr/>
      </w:pPr>
      <w:r>
        <w:rPr/>
        <w:t xml:space="preserve">Any other file needs a current approval and a path inside Touch. </w:t>
      </w:r>
    </w:p>
    <w:p>
      <w:pPr>
        <w:pStyle w:val="BodyText"/>
        <w:numPr>
          <w:ilvl w:val="0"/>
          <w:numId w:val="6"/>
        </w:numPr>
        <w:tabs>
          <w:tab w:val="clear" w:pos="1134"/>
          <w:tab w:val="left" w:pos="829" w:leader="none"/>
        </w:tabs>
        <w:bidi w:val="0"/>
        <w:spacing w:before="120" w:after="0"/>
        <w:ind w:hanging="283" w:left="829"/>
        <w:jc w:val="left"/>
        <w:rPr/>
      </w:pPr>
      <w:r>
        <w:rPr/>
        <w:t xml:space="preserve">Nothing else is exempt, including </w:t>
      </w:r>
      <w:r>
        <w:rPr>
          <w:rStyle w:val="SourceText"/>
        </w:rPr>
        <w:t>.crew/</w:t>
      </w:r>
      <w:r>
        <w:rPr/>
        <w:t xml:space="preserve">, </w:t>
      </w:r>
      <w:r>
        <w:rPr>
          <w:rStyle w:val="SourceText"/>
        </w:rPr>
        <w:t>TODO.md</w:t>
      </w:r>
      <w:r>
        <w:rPr/>
        <w:t xml:space="preserve">, </w:t>
      </w:r>
      <w:r>
        <w:rPr>
          <w:rStyle w:val="SourceText"/>
        </w:rPr>
        <w:t>.claude/</w:t>
      </w:r>
      <w:r>
        <w:rPr/>
        <w:t xml:space="preserve"> and crew's own policy files. If the ticket changes one of them, list it in Touch. </w:t>
      </w:r>
    </w:p>
    <w:p>
      <w:pPr>
        <w:pStyle w:val="BodyText"/>
        <w:numPr>
          <w:ilvl w:val="0"/>
          <w:numId w:val="6"/>
        </w:numPr>
        <w:tabs>
          <w:tab w:val="clear" w:pos="1134"/>
          <w:tab w:val="left" w:pos="829" w:leader="none"/>
        </w:tabs>
        <w:bidi w:val="0"/>
        <w:ind w:hanging="283" w:left="829"/>
        <w:jc w:val="left"/>
        <w:rPr/>
      </w:pPr>
      <w:r>
        <w:rPr/>
        <w:t xml:space="preserve">Approval receipts, the review ledger and the scope base are always refused. </w:t>
      </w:r>
    </w:p>
    <w:p>
      <w:pPr>
        <w:pStyle w:val="BodyText"/>
        <w:bidi w:val="0"/>
        <w:jc w:val="left"/>
        <w:rPr/>
      </w:pPr>
      <w:r>
        <w:rPr/>
        <w:t xml:space="preserve">The guard checks the real file a symlink points to and the path as written, so a link cannot move a write into or out of scope. </w:t>
      </w:r>
      <w:r>
        <w:rPr>
          <w:rStyle w:val="SourceText"/>
        </w:rPr>
        <w:t>..</w:t>
      </w:r>
      <w:r>
        <w:rPr/>
        <w:t xml:space="preserve"> is resolved the way the operating system resolves it. Refusals look like this:</w:t>
      </w:r>
    </w:p>
    <w:p>
      <w:pPr>
        <w:pStyle w:val="PreformattedText"/>
        <w:bidi w:val="0"/>
        <w:jc w:val="left"/>
        <w:rPr/>
      </w:pPr>
      <w:r>
        <w:rPr>
          <w:rStyle w:val="SourceText"/>
        </w:rPr>
        <w:t>SCOPE GUARD: refused Edit on other/keep.py.</w:t>
      </w:r>
    </w:p>
    <w:p>
      <w:pPr>
        <w:pStyle w:val="PreformattedText"/>
        <w:bidi w:val="0"/>
        <w:jc w:val="left"/>
        <w:rPr/>
      </w:pPr>
      <w:r>
        <w:rPr>
          <w:rStyle w:val="SourceText"/>
        </w:rPr>
        <w:t xml:space="preserve">  </w:t>
      </w:r>
      <w:r>
        <w:rPr>
          <w:rStyle w:val="SourceText"/>
        </w:rPr>
        <w:t>Reason: other/keep.py is outside T-0042's spec ## Touch.</w:t>
      </w:r>
    </w:p>
    <w:p>
      <w:pPr>
        <w:pStyle w:val="PreformattedText"/>
        <w:bidi w:val="0"/>
        <w:jc w:val="left"/>
        <w:rPr/>
      </w:pPr>
      <w:r>
        <w:rPr>
          <w:rStyle w:val="SourceText"/>
        </w:rPr>
        <w:t xml:space="preserve">  </w:t>
      </w:r>
      <w:r>
        <w:rPr>
          <w:rStyle w:val="SourceText"/>
        </w:rPr>
        <w:t>To widen scope: amend .work/tickets/T-0042/spec.md ## Touch (and plan.md), then ask the user to type</w:t>
      </w:r>
    </w:p>
    <w:p>
      <w:pPr>
        <w:pStyle w:val="PreformattedText"/>
        <w:bidi w:val="0"/>
        <w:jc w:val="left"/>
        <w:rPr/>
      </w:pPr>
      <w:r>
        <w:rPr>
          <w:rStyle w:val="SourceText"/>
        </w:rPr>
        <w:t xml:space="preserve">  </w:t>
      </w:r>
      <w:r>
        <w:rPr>
          <w:rStyle w:val="SourceText"/>
        </w:rPr>
        <w:t>`/crew:approve T-0042`. (scope.mode is block)</w:t>
      </w:r>
    </w:p>
    <w:p>
      <w:pPr>
        <w:pStyle w:val="Heading3"/>
        <w:bidi w:val="0"/>
        <w:ind w:hanging="0" w:left="0" w:right="0"/>
        <w:jc w:val="left"/>
        <w:rPr/>
      </w:pPr>
      <w:bookmarkStart w:id="10" w:name="at-the-end-of-a-turn-the-completion-audi"/>
      <w:bookmarkEnd w:id="10"/>
      <w:r>
        <w:rPr/>
        <w:t>At the End of a Turn: The Completion Audit</w:t>
      </w:r>
    </w:p>
    <w:p>
      <w:pPr>
        <w:pStyle w:val="BodyText"/>
        <w:bidi w:val="0"/>
        <w:jc w:val="left"/>
        <w:rPr/>
      </w:pPr>
      <w:r>
        <w:rPr/>
        <w:t xml:space="preserve">The guard only sees the editing tools. A </w:t>
      </w:r>
      <w:r>
        <w:rPr>
          <w:rStyle w:val="SourceText"/>
        </w:rPr>
        <w:t>sed -i</w:t>
      </w:r>
      <w:r>
        <w:rPr/>
        <w:t xml:space="preserve">, a shell redirect or a formatter can still change files. So when the session stops, the completion audit compares the whole tree with the commit the ticket started from. It covers committed, staged, unstaged and untracked changes, and both ends of a rename. If any changed path is outside Touch, the audit blocks the stop and lists the paths in six lines or fewer. It never blocks the continuation it caused. </w:t>
      </w:r>
      <w:r>
        <w:rPr>
          <w:rStyle w:val="SourceText"/>
        </w:rPr>
        <w:t>/crew:done</w:t>
      </w:r>
      <w:r>
        <w:rPr/>
        <w:t xml:space="preserve"> runs the same check:</w:t>
      </w:r>
    </w:p>
    <w:p>
      <w:pPr>
        <w:pStyle w:val="PreformattedText"/>
        <w:bidi w:val="0"/>
        <w:jc w:val="left"/>
        <w:rPr/>
      </w:pPr>
      <w:r>
        <w:rPr>
          <w:rStyle w:val="SourceText"/>
        </w:rPr>
        <w:t>python3 &lt;crew&gt;/hooks/scripts/completion_audit.py --check --ticket T-0042</w:t>
      </w:r>
    </w:p>
    <w:p>
      <w:pPr>
        <w:pStyle w:val="BodyText"/>
        <w:bidi w:val="0"/>
        <w:jc w:val="left"/>
        <w:rPr/>
      </w:pPr>
      <w:r>
        <w:rPr/>
        <w:t xml:space="preserve">The audit sees what git sees. Gitignored files, including everything under </w:t>
      </w:r>
      <w:r>
        <w:rPr>
          <w:rStyle w:val="SourceText"/>
        </w:rPr>
        <w:t>.crew/</w:t>
      </w:r>
      <w:r>
        <w:rPr/>
        <w:t xml:space="preserve">, and </w:t>
      </w:r>
      <w:r>
        <w:rPr>
          <w:rStyle w:val="SourceText"/>
        </w:rPr>
        <w:t>.work/</w:t>
      </w:r>
      <w:r>
        <w:rPr/>
        <w:t xml:space="preserve"> are outside it.</w:t>
      </w:r>
    </w:p>
    <w:p>
      <w:pPr>
        <w:pStyle w:val="Heading3"/>
        <w:bidi w:val="0"/>
        <w:ind w:hanging="0" w:left="0" w:right="0"/>
        <w:jc w:val="left"/>
        <w:rPr/>
      </w:pPr>
      <w:bookmarkStart w:id="11" w:name="amending-scope"/>
      <w:bookmarkEnd w:id="11"/>
      <w:r>
        <w:rPr/>
        <w:t>Amending Scope</w:t>
      </w:r>
    </w:p>
    <w:p>
      <w:pPr>
        <w:pStyle w:val="BodyText"/>
        <w:numPr>
          <w:ilvl w:val="0"/>
          <w:numId w:val="7"/>
        </w:numPr>
        <w:tabs>
          <w:tab w:val="clear" w:pos="1134"/>
          <w:tab w:val="left" w:pos="829" w:leader="none"/>
        </w:tabs>
        <w:bidi w:val="0"/>
        <w:spacing w:before="120" w:after="0"/>
        <w:ind w:hanging="283" w:left="829"/>
        <w:jc w:val="left"/>
        <w:rPr/>
      </w:pPr>
      <w:r>
        <w:rPr/>
        <w:t xml:space="preserve">Edit </w:t>
      </w:r>
      <w:r>
        <w:rPr>
          <w:rStyle w:val="SourceText"/>
        </w:rPr>
        <w:t>spec.md</w:t>
      </w:r>
      <w:r>
        <w:rPr/>
        <w:t xml:space="preserve"> </w:t>
      </w:r>
      <w:r>
        <w:rPr>
          <w:rStyle w:val="SourceText"/>
        </w:rPr>
        <w:t>## Touch</w:t>
      </w:r>
      <w:r>
        <w:rPr/>
        <w:t xml:space="preserve"> to add the path. Update </w:t>
      </w:r>
      <w:r>
        <w:rPr>
          <w:rStyle w:val="SourceText"/>
        </w:rPr>
        <w:t>plan.md</w:t>
      </w:r>
      <w:r>
        <w:rPr/>
        <w:t xml:space="preserve"> if a step now changes it. </w:t>
      </w:r>
    </w:p>
    <w:p>
      <w:pPr>
        <w:pStyle w:val="BodyText"/>
        <w:numPr>
          <w:ilvl w:val="0"/>
          <w:numId w:val="7"/>
        </w:numPr>
        <w:tabs>
          <w:tab w:val="clear" w:pos="1134"/>
          <w:tab w:val="left" w:pos="829" w:leader="none"/>
        </w:tabs>
        <w:bidi w:val="0"/>
        <w:spacing w:before="120" w:after="0"/>
        <w:ind w:hanging="283" w:left="829"/>
        <w:jc w:val="left"/>
        <w:rPr/>
      </w:pPr>
      <w:r>
        <w:rPr/>
        <w:t xml:space="preserve">Run </w:t>
      </w:r>
      <w:r>
        <w:rPr>
          <w:rStyle w:val="SourceText"/>
        </w:rPr>
        <w:t>crew_ticket.py validate --ticket &lt;id&gt;</w:t>
      </w:r>
      <w:r>
        <w:rPr/>
        <w:t xml:space="preserve">. </w:t>
      </w:r>
    </w:p>
    <w:p>
      <w:pPr>
        <w:pStyle w:val="BodyText"/>
        <w:numPr>
          <w:ilvl w:val="0"/>
          <w:numId w:val="7"/>
        </w:numPr>
        <w:tabs>
          <w:tab w:val="clear" w:pos="1134"/>
          <w:tab w:val="left" w:pos="829" w:leader="none"/>
        </w:tabs>
        <w:bidi w:val="0"/>
        <w:ind w:hanging="283" w:left="829"/>
        <w:jc w:val="left"/>
        <w:rPr/>
      </w:pPr>
      <w:r>
        <w:rPr/>
        <w:t xml:space="preserve">Type </w:t>
      </w:r>
      <w:r>
        <w:rPr>
          <w:rStyle w:val="SourceText"/>
        </w:rPr>
        <w:t>/crew:approve &lt;id&gt;</w:t>
      </w:r>
      <w:r>
        <w:rPr/>
        <w:t xml:space="preserve"> yourself. </w:t>
      </w:r>
    </w:p>
    <w:p>
      <w:pPr>
        <w:pStyle w:val="BodyText"/>
        <w:bidi w:val="0"/>
        <w:jc w:val="left"/>
        <w:rPr/>
      </w:pPr>
      <w:r>
        <w:rPr/>
        <w:t>Between steps 1 and 3 the approval is stale. The guard refuses edits outside the ticket directory until you approve again.</w:t>
      </w:r>
    </w:p>
    <w:p>
      <w:pPr>
        <w:pStyle w:val="Heading3"/>
        <w:bidi w:val="0"/>
        <w:ind w:hanging="0" w:left="0" w:right="0"/>
        <w:jc w:val="left"/>
        <w:rPr/>
      </w:pPr>
      <w:bookmarkStart w:id="12" w:name="after-two-review-rounds-a-successor-plan"/>
      <w:bookmarkEnd w:id="12"/>
      <w:r>
        <w:rPr/>
        <w:t>After Two Review Rounds: A Successor Plan</w:t>
      </w:r>
    </w:p>
    <w:p>
      <w:pPr>
        <w:pStyle w:val="BodyText"/>
        <w:bidi w:val="0"/>
        <w:jc w:val="left"/>
        <w:rPr/>
      </w:pPr>
      <w:r>
        <w:rPr/>
        <w:t xml:space="preserve">If a ticket uses both review rounds without an accepted receipt, it moves to </w:t>
      </w:r>
      <w:r>
        <w:rPr>
          <w:rStyle w:val="SourceText"/>
        </w:rPr>
        <w:t>NEEDS_REPLAN</w:t>
      </w:r>
      <w:r>
        <w:rPr/>
        <w:t xml:space="preserve">. Write a different plan and approve it. </w:t>
      </w:r>
      <w:r>
        <w:rPr>
          <w:rStyle w:val="SourceText"/>
        </w:rPr>
        <w:t>approve</w:t>
      </w:r>
      <w:r>
        <w:rPr/>
        <w:t xml:space="preserve"> reports </w:t>
      </w:r>
      <w:r>
        <w:rPr>
          <w:rStyle w:val="SourceText"/>
        </w:rPr>
        <w:t>review may continue</w:t>
      </w:r>
      <w:r>
        <w:rPr/>
        <w:t>, and the ledger gives the new plan two fresh rounds. Approving the same plan again is refused and exits with status 3.</w:t>
      </w:r>
    </w:p>
    <w:p>
      <w:pPr>
        <w:pStyle w:val="Heading3"/>
        <w:bidi w:val="0"/>
        <w:ind w:hanging="0" w:left="0" w:right="0"/>
        <w:jc w:val="left"/>
        <w:rPr/>
      </w:pPr>
      <w:bookmarkStart w:id="13" w:name="modes"/>
      <w:bookmarkEnd w:id="13"/>
      <w:r>
        <w:rPr/>
        <w:t>Modes</w:t>
      </w:r>
    </w:p>
    <w:p>
      <w:pPr>
        <w:pStyle w:val="BodyText"/>
        <w:bidi w:val="0"/>
        <w:jc w:val="left"/>
        <w:rPr/>
      </w:pPr>
      <w:r>
        <w:rPr/>
        <w:t xml:space="preserve">Set </w:t>
      </w:r>
      <w:r>
        <w:rPr>
          <w:rStyle w:val="SourceText"/>
        </w:rPr>
        <w:t>scope.mode</w:t>
      </w:r>
      <w:r>
        <w:rPr/>
        <w:t xml:space="preserve"> in </w:t>
      </w:r>
      <w:r>
        <w:rPr>
          <w:rStyle w:val="SourceText"/>
        </w:rPr>
        <w:t>.crew/config.json</w:t>
      </w:r>
      <w:r>
        <w:rPr/>
        <w:t>:</w:t>
      </w:r>
    </w:p>
    <w:tbl>
      <w:tblPr>
        <w:tblW w:w="11339" w:type="dxa"/>
        <w:jc w:val="left"/>
        <w:tblInd w:w="28" w:type="dxa"/>
        <w:tblLayout w:type="fixed"/>
        <w:tblCellMar>
          <w:top w:w="28" w:type="dxa"/>
          <w:left w:w="28" w:type="dxa"/>
          <w:bottom w:w="28" w:type="dxa"/>
          <w:right w:w="28" w:type="dxa"/>
        </w:tblCellMar>
      </w:tblPr>
      <w:tblGrid>
        <w:gridCol w:w="945"/>
        <w:gridCol w:w="10394"/>
      </w:tblGrid>
      <w:tr>
        <w:trPr>
          <w:tblHeader w:val="true"/>
        </w:trPr>
        <w:tc>
          <w:tcPr>
            <w:tcW w:w="945" w:type="dxa"/>
            <w:tcBorders/>
            <w:vAlign w:val="center"/>
          </w:tcPr>
          <w:p>
            <w:pPr>
              <w:pStyle w:val="TableHeading"/>
              <w:suppressLineNumbers/>
              <w:shd w:fill="434C5E" w:val="clear"/>
              <w:bidi w:val="0"/>
              <w:spacing w:before="120" w:after="120"/>
              <w:jc w:val="left"/>
              <w:rPr/>
            </w:pPr>
            <w:r>
              <w:rPr/>
              <w:t>Value</w:t>
            </w:r>
          </w:p>
        </w:tc>
        <w:tc>
          <w:tcPr>
            <w:tcW w:w="10394" w:type="dxa"/>
            <w:tcBorders/>
            <w:vAlign w:val="center"/>
          </w:tcPr>
          <w:p>
            <w:pPr>
              <w:pStyle w:val="TableHeading"/>
              <w:suppressLineNumbers/>
              <w:shd w:fill="434C5E" w:val="clear"/>
              <w:bidi w:val="0"/>
              <w:spacing w:before="120" w:after="120"/>
              <w:jc w:val="left"/>
              <w:rPr/>
            </w:pPr>
            <w:r>
              <w:rPr/>
              <w:t>What happens</w:t>
            </w:r>
          </w:p>
        </w:tc>
      </w:tr>
      <w:tr>
        <w:trPr/>
        <w:tc>
          <w:tcPr>
            <w:tcW w:w="945" w:type="dxa"/>
            <w:tcBorders/>
            <w:vAlign w:val="center"/>
          </w:tcPr>
          <w:p>
            <w:pPr>
              <w:pStyle w:val="TableContents"/>
              <w:shd w:fill="2E3440" w:val="clear"/>
              <w:bidi w:val="0"/>
              <w:spacing w:before="120" w:after="120"/>
              <w:jc w:val="left"/>
              <w:rPr/>
            </w:pPr>
            <w:r>
              <w:rPr>
                <w:rStyle w:val="SourceText"/>
              </w:rPr>
              <w:t>off</w:t>
            </w:r>
          </w:p>
        </w:tc>
        <w:tc>
          <w:tcPr>
            <w:tcW w:w="10394" w:type="dxa"/>
            <w:tcBorders/>
            <w:vAlign w:val="center"/>
          </w:tcPr>
          <w:p>
            <w:pPr>
              <w:pStyle w:val="TableContents"/>
              <w:shd w:fill="2E3440" w:val="clear"/>
              <w:bidi w:val="0"/>
              <w:spacing w:before="120" w:after="120"/>
              <w:jc w:val="left"/>
              <w:rPr/>
            </w:pPr>
            <w:r>
              <w:rPr/>
              <w:t>Default. Neither hook does anything.</w:t>
            </w:r>
          </w:p>
        </w:tc>
      </w:tr>
      <w:tr>
        <w:trPr/>
        <w:tc>
          <w:tcPr>
            <w:tcW w:w="945" w:type="dxa"/>
            <w:tcBorders/>
            <w:vAlign w:val="center"/>
          </w:tcPr>
          <w:p>
            <w:pPr>
              <w:pStyle w:val="TableContents"/>
              <w:shd w:fill="2E3440" w:val="clear"/>
              <w:bidi w:val="0"/>
              <w:spacing w:before="120" w:after="120"/>
              <w:jc w:val="left"/>
              <w:rPr/>
            </w:pPr>
            <w:r>
              <w:rPr>
                <w:rStyle w:val="SourceText"/>
              </w:rPr>
              <w:t>report</w:t>
            </w:r>
          </w:p>
        </w:tc>
        <w:tc>
          <w:tcPr>
            <w:tcW w:w="10394" w:type="dxa"/>
            <w:tcBorders/>
            <w:vAlign w:val="center"/>
          </w:tcPr>
          <w:p>
            <w:pPr>
              <w:pStyle w:val="TableContents"/>
              <w:shd w:fill="2E3440" w:val="clear"/>
              <w:bidi w:val="0"/>
              <w:spacing w:before="120" w:after="120"/>
              <w:jc w:val="left"/>
              <w:rPr/>
            </w:pPr>
            <w:r>
              <w:rPr/>
              <w:t xml:space="preserve">Everything is allowed. Would-be refusals go to </w:t>
            </w:r>
            <w:r>
              <w:rPr>
                <w:rStyle w:val="SourceText"/>
              </w:rPr>
              <w:t>.crew/guard.log</w:t>
            </w:r>
            <w:r>
              <w:rPr/>
              <w:t xml:space="preserve"> and appear as a system message.</w:t>
            </w:r>
          </w:p>
        </w:tc>
      </w:tr>
      <w:tr>
        <w:trPr/>
        <w:tc>
          <w:tcPr>
            <w:tcW w:w="945" w:type="dxa"/>
            <w:tcBorders/>
            <w:vAlign w:val="center"/>
          </w:tcPr>
          <w:p>
            <w:pPr>
              <w:pStyle w:val="TableContents"/>
              <w:shd w:fill="2E3440" w:val="clear"/>
              <w:bidi w:val="0"/>
              <w:spacing w:before="120" w:after="120"/>
              <w:jc w:val="left"/>
              <w:rPr/>
            </w:pPr>
            <w:r>
              <w:rPr>
                <w:rStyle w:val="SourceText"/>
              </w:rPr>
              <w:t>block</w:t>
            </w:r>
          </w:p>
        </w:tc>
        <w:tc>
          <w:tcPr>
            <w:tcW w:w="10394" w:type="dxa"/>
            <w:tcBorders/>
            <w:vAlign w:val="center"/>
          </w:tcPr>
          <w:p>
            <w:pPr>
              <w:pStyle w:val="TableContents"/>
              <w:shd w:fill="2E3440" w:val="clear"/>
              <w:bidi w:val="0"/>
              <w:spacing w:before="120" w:after="120"/>
              <w:jc w:val="left"/>
              <w:rPr/>
            </w:pPr>
            <w:r>
              <w:rPr/>
              <w:t>Refusals block.</w:t>
            </w:r>
          </w:p>
        </w:tc>
      </w:tr>
      <w:tr>
        <w:trPr/>
        <w:tc>
          <w:tcPr>
            <w:tcW w:w="945" w:type="dxa"/>
            <w:tcBorders/>
            <w:vAlign w:val="center"/>
          </w:tcPr>
          <w:p>
            <w:pPr>
              <w:pStyle w:val="TableContents"/>
              <w:shd w:fill="2E3440" w:val="clear"/>
              <w:bidi w:val="0"/>
              <w:spacing w:before="120" w:after="120"/>
              <w:jc w:val="left"/>
              <w:rPr/>
            </w:pPr>
            <w:r>
              <w:rPr>
                <w:rStyle w:val="SourceText"/>
              </w:rPr>
              <w:t>auto</w:t>
            </w:r>
          </w:p>
        </w:tc>
        <w:tc>
          <w:tcPr>
            <w:tcW w:w="10394" w:type="dxa"/>
            <w:tcBorders/>
            <w:vAlign w:val="center"/>
          </w:tcPr>
          <w:p>
            <w:pPr>
              <w:pStyle w:val="TableContents"/>
              <w:shd w:fill="2E3440" w:val="clear"/>
              <w:bidi w:val="0"/>
              <w:spacing w:before="120" w:after="120"/>
              <w:jc w:val="left"/>
              <w:rPr/>
            </w:pPr>
            <w:r>
              <w:rPr>
                <w:rStyle w:val="SourceText"/>
              </w:rPr>
              <w:t>report</w:t>
            </w:r>
            <w:r>
              <w:rPr/>
              <w:t xml:space="preserve"> for the first ten tickets approved in the repository, then </w:t>
            </w:r>
            <w:r>
              <w:rPr>
                <w:rStyle w:val="SourceText"/>
              </w:rPr>
              <w:t>block</w:t>
            </w:r>
            <w:r>
              <w:rPr/>
              <w:t>.</w:t>
            </w:r>
          </w:p>
        </w:tc>
      </w:tr>
    </w:tbl>
    <w:p>
      <w:pPr>
        <w:pStyle w:val="BodyText"/>
        <w:bidi w:val="0"/>
        <w:jc w:val="left"/>
        <w:rPr/>
      </w:pPr>
      <w:r>
        <w:rPr/>
        <w:t xml:space="preserve">If the config file does not parse, or </w:t>
      </w:r>
      <w:r>
        <w:rPr>
          <w:rStyle w:val="SourceText"/>
        </w:rPr>
        <w:t>scope.mode</w:t>
      </w:r>
      <w:r>
        <w:rPr/>
        <w:t xml:space="preserve"> has an unknown value, crew treats it as </w:t>
      </w:r>
      <w:r>
        <w:rPr>
          <w:rStyle w:val="SourceText"/>
        </w:rPr>
        <w:t>block</w:t>
      </w:r>
      <w:r>
        <w:rPr/>
        <w:t xml:space="preserve"> and says so.</w:t>
      </w:r>
    </w:p>
    <w:p>
      <w:pPr>
        <w:pStyle w:val="Heading3"/>
        <w:bidi w:val="0"/>
        <w:ind w:hanging="0" w:left="0" w:right="0"/>
        <w:jc w:val="left"/>
        <w:rPr/>
      </w:pPr>
      <w:bookmarkStart w:id="14" w:name="which-ticket-is-active"/>
      <w:bookmarkEnd w:id="14"/>
      <w:r>
        <w:rPr/>
        <w:t>Which Ticket Is Active</w:t>
      </w:r>
    </w:p>
    <w:p>
      <w:pPr>
        <w:pStyle w:val="BodyText"/>
        <w:bidi w:val="0"/>
        <w:spacing w:before="120" w:after="120"/>
        <w:jc w:val="left"/>
        <w:rPr/>
      </w:pPr>
      <w:r>
        <w:rPr>
          <w:rStyle w:val="SourceText"/>
        </w:rPr>
        <w:t>crew_ticket.py activate --ticket &lt;id&gt;</w:t>
      </w:r>
      <w:r>
        <w:rPr/>
        <w:t xml:space="preserve"> sets the active ticket for the current worktree. </w:t>
      </w:r>
      <w:r>
        <w:rPr>
          <w:rStyle w:val="SourceText"/>
        </w:rPr>
        <w:t>deactivate</w:t>
      </w:r>
      <w:r>
        <w:rPr/>
        <w:t xml:space="preserve"> clears it, and </w:t>
      </w:r>
      <w:r>
        <w:rPr>
          <w:rStyle w:val="SourceText"/>
        </w:rPr>
        <w:t>active</w:t>
      </w:r>
      <w:r>
        <w:rPr/>
        <w:t xml:space="preserve"> prints it. Without a setting, crew uses the open ticket in </w:t>
      </w:r>
      <w:r>
        <w:rPr>
          <w:rStyle w:val="SourceText"/>
        </w:rPr>
        <w:t>.work/INDEX.md</w:t>
      </w:r>
      <w:r>
        <w:rPr/>
        <w:t xml:space="preserve"> if </w:t>
      </w:r>
      <w:r>
        <w:rPr>
          <w:rStyle w:val="SourceText"/>
        </w:rPr>
        <w:t>.work/tickets/&lt;id&gt;/</w:t>
      </w:r>
      <w:r>
        <w:rPr/>
        <w:t xml:space="preserve"> exists. With no active ticket, the edit guard only protects approval and ledger state, and the completion audit does nothing.</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Noto Serif CJK SC" w:cs="Noto Sans Devanagari"/>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Noto Serif CJK SC" w:cs="Noto Sans Devanagari"/>
      <w:b/>
      <w:bCs/>
      <w:color w:val="88C0D0"/>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FollowedHyperlink">
    <w:name w:val="FollowedHyperlink"/>
    <w:rPr>
      <w:color w:val="88C0D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Noto Sans Mono CJK SC" w:cs="Liberation Mono"/>
      <w:sz w:val="20"/>
      <w:szCs w:val="20"/>
    </w:rPr>
  </w:style>
  <w:style w:type="paragraph" w:styleId="BlockQuotation">
    <w:name w:val="Block Quotation"/>
    <w:basedOn w:val="Normal"/>
    <w:qFormat/>
    <w:pPr>
      <w:spacing w:before="1134" w:after="283"/>
      <w:ind w:hanging="0" w:left="567" w:right="567"/>
    </w:pPr>
    <w:rPr/>
  </w:style>
  <w:style w:type="paragraph" w:styleId="TableHeading">
    <w:name w:val="Table Heading"/>
    <w:basedOn w:val="TableContents"/>
    <w:qFormat/>
    <w:pPr>
      <w:suppressLineNumbers/>
      <w:shd w:fill="434C5E" w:val="clear"/>
      <w:jc w:val="left"/>
    </w:pPr>
    <w:rPr>
      <w:b/>
      <w:bCs/>
      <w:color w:val="ECEFF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daily-workflow-scope.md" TargetMode="External"/><Relationship Id="rId3" Type="http://schemas.openxmlformats.org/officeDocument/2006/relationships/hyperlink" Target="troubleshooting.md" TargetMode="External"/><Relationship Id="rId4" Type="http://schemas.openxmlformats.org/officeDocument/2006/relationships/hyperlink" Target="troubleshooting.md"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Daily Workflow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