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>The crew plugin: technical reference</w:t>
      </w:r>
    </w:p>
    <w:p>
      <w:pPr>
        <w:pStyle w:val="BodyTextmuted"/>
        <w:bidi w:val="0"/>
        <w:jc w:val="left"/>
        <w:rPr/>
      </w:pPr>
      <w:r>
        <w:rPr/>
        <w:t xml:space="preserve">The low-level guide, for the people who install, configure and extend crew. A companion overview covers the same ground in plain language. Written 20 September 2026 against crew 0.19.92 on </w:t>
      </w:r>
      <w:r>
        <w:rPr>
          <w:rStyle w:val="SourceText"/>
        </w:rPr>
        <w:t>main</w:t>
      </w:r>
      <w:r>
        <w:rPr/>
        <w:t xml:space="preserve"> (commit 621d50dc); the Stop-gate fix (0.19.93) is described as it stands on branch </w:t>
      </w:r>
      <w:r>
        <w:rPr>
          <w:rStyle w:val="SourceText"/>
        </w:rPr>
        <w:t>crew-stop-gate-record</w:t>
      </w:r>
      <w:r>
        <w:rPr/>
        <w:t xml:space="preserve"> at b6e8c4bb, in review.</w:t>
      </w:r>
    </w:p>
    <w:p>
      <w:pPr>
        <w:pStyle w:val="BodyText"/>
        <w:bidi w:val="0"/>
        <w:spacing w:before="200" w:after="200"/>
        <w:ind w:hanging="0" w:left="200" w:right="200"/>
        <w:jc w:val="left"/>
        <w:rPr/>
      </w:pPr>
      <w:r>
        <w:rPr>
          <w:b/>
          <w:shd w:fill="F3F6FA" w:val="clear"/>
        </w:rPr>
        <w:t>Design constraint.</w:t>
      </w:r>
      <w:r>
        <w:rPr>
          <w:shd w:fill="F3F6FA" w:val="clear"/>
        </w:rPr>
        <w:t xml:space="preserve"> A role earns its place only if it buys one of three things: an isolated context window, a restricted tool set, or genuinely independent eyes. Everything else is a file, a command, or the user. Every custom subagent loads the entire </w:t>
      </w:r>
      <w:r>
        <w:rPr>
          <w:rStyle w:val="SourceText"/>
          <w:shd w:fill="F3F6FA" w:val="clear"/>
        </w:rPr>
        <w:t>CLAUDE.md</w:t>
      </w:r>
      <w:r>
        <w:rPr>
          <w:shd w:fill="F3F6FA" w:val="clear"/>
        </w:rPr>
        <w:t xml:space="preserve"> hierarchy at startup, so the roster is kept small and the knowledge is kept in files.</w:t>
      </w:r>
    </w:p>
    <w:p>
      <w:pPr>
        <w:pStyle w:val="Heading2"/>
        <w:bidi w:val="0"/>
        <w:ind w:hanging="0"/>
        <w:jc w:val="left"/>
        <w:rPr/>
      </w:pPr>
      <w:r>
        <w:rPr/>
        <w:t>1. Layout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6153"/>
        <w:gridCol w:w="1636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Path</w:t>
            </w:r>
          </w:p>
        </w:tc>
        <w:tc>
          <w:tcPr>
            <w:tcW w:w="6153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Contents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Count at 0.19.92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plugin/crew/commands/</w:t>
            </w:r>
          </w:p>
        </w:tc>
        <w:tc>
          <w:tcPr>
            <w:tcW w:w="61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Slash commands, one Markdown file each with YAML frontmatter.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28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plugin/crew/agents/</w:t>
            </w:r>
          </w:p>
        </w:tc>
        <w:tc>
          <w:tcPr>
            <w:tcW w:w="61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Role definitions: </w:t>
            </w:r>
            <w:r>
              <w:rPr>
                <w:rStyle w:val="SourceText"/>
              </w:rPr>
              <w:t>tools:</w:t>
            </w:r>
            <w:r>
              <w:rPr/>
              <w:t xml:space="preserve">, </w:t>
            </w:r>
            <w:r>
              <w:rPr>
                <w:rStyle w:val="SourceText"/>
              </w:rPr>
              <w:t>model:</w:t>
            </w:r>
            <w:r>
              <w:rPr/>
              <w:t>, description, procedure.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54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plugin/crew/skills/</w:t>
            </w:r>
          </w:p>
        </w:tc>
        <w:tc>
          <w:tcPr>
            <w:tcW w:w="61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Procedures loaded on match; each a directory with </w:t>
            </w:r>
            <w:r>
              <w:rPr>
                <w:rStyle w:val="SourceText"/>
              </w:rPr>
              <w:t>SKILL.md</w:t>
            </w:r>
            <w:r>
              <w:rPr/>
              <w:t xml:space="preserve"> and references.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20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plugin/crew/hooks/hooks.json</w:t>
            </w:r>
            <w:r>
              <w:rPr/>
              <w:t xml:space="preserve"> and </w:t>
            </w:r>
            <w:r>
              <w:rPr>
                <w:rStyle w:val="SourceText"/>
              </w:rPr>
              <w:t>hooks/scripts/</w:t>
            </w:r>
          </w:p>
        </w:tc>
        <w:tc>
          <w:tcPr>
            <w:tcW w:w="61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Hook registrations, each event once per shell flavour, and the scripts they run.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20 registrations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plugin/crew/tests/</w:t>
            </w:r>
          </w:p>
        </w:tc>
        <w:tc>
          <w:tcPr>
            <w:tcW w:w="61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pytest suites, fixtures, and </w:t>
            </w:r>
            <w:r>
              <w:rPr>
                <w:rStyle w:val="SourceText"/>
              </w:rPr>
              <w:t>sabotage.py</w:t>
            </w:r>
            <w:r>
              <w:rPr/>
              <w:t>, which reintroduces known bugs and asserts the suite goes red.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51 modules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plugin/crew/evals/</w:t>
            </w:r>
          </w:p>
        </w:tc>
        <w:tc>
          <w:tcPr>
            <w:tcW w:w="61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eval</w:t>
            </w:r>
            <w:r>
              <w:rPr/>
              <w:t xml:space="preserve"> cases with free graders; runners in </w:t>
            </w:r>
            <w:r>
              <w:rPr>
                <w:rStyle w:val="SourceText"/>
              </w:rPr>
              <w:t>scripts/run-plugin-evals.{sh,ps1}</w:t>
            </w:r>
            <w:r>
              <w:rPr/>
              <w:t>.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5 cases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plugin/crew/CONFIG.md</w:t>
            </w:r>
          </w:p>
        </w:tc>
        <w:tc>
          <w:tcPr>
            <w:tcW w:w="615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Every configuration key, its layers and its ratchet rule.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18 sections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Roles</w:t>
      </w:r>
    </w:p>
    <w:p>
      <w:pPr>
        <w:pStyle w:val="Heading3"/>
        <w:bidi w:val="0"/>
        <w:jc w:val="left"/>
        <w:rPr/>
      </w:pPr>
      <w:r>
        <w:rPr/>
        <w:t>The ladder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7"/>
        <w:gridCol w:w="2730"/>
        <w:gridCol w:w="4266"/>
        <w:gridCol w:w="3726"/>
      </w:tblGrid>
      <w:tr>
        <w:trPr>
          <w:tblHeader w:val="true"/>
        </w:trPr>
        <w:tc>
          <w:tcPr>
            <w:tcW w:w="617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Tier</w:t>
            </w:r>
          </w:p>
        </w:tc>
        <w:tc>
          <w:tcPr>
            <w:tcW w:w="2730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Roles</w:t>
            </w:r>
          </w:p>
        </w:tc>
        <w:tc>
          <w:tcPr>
            <w:tcW w:w="4266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Tools of note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Add when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0</w:t>
            </w:r>
          </w:p>
        </w:tc>
        <w:tc>
          <w:tcPr>
            <w:tcW w:w="27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explorer, qa-reviewer</w:t>
            </w:r>
          </w:p>
        </w:tc>
        <w:tc>
          <w:tcPr>
            <w:tcW w:w="42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explorer: Read, Grep, Glob only. qa-reviewer: read-only plus Bash.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Always.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27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security, smoke-author, developer</w:t>
            </w:r>
          </w:p>
        </w:tc>
        <w:tc>
          <w:tcPr>
            <w:tcW w:w="42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security: no Write or Edit, has Bash. developer: full write, own context, never reviews its own diff.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Security findings reach review; coverage gaps regress; the PM runs work end to end.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27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dba, docs-writer, browser-tester, analyst, planner, infrastructure-architect, scribe, researcher</w:t>
            </w:r>
          </w:p>
        </w:tc>
        <w:tc>
          <w:tcPr>
            <w:tcW w:w="42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planner works from an abstracted brief; </w:t>
            </w:r>
            <w:r>
              <w:rPr>
                <w:rStyle w:val="SourceText"/>
              </w:rPr>
              <w:t>secondOpinion.sendsCode</w:t>
            </w:r>
            <w:r>
              <w:rPr/>
              <w:t xml:space="preserve"> is false by design.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Per the table in </w:t>
            </w:r>
            <w:r>
              <w:rPr>
                <w:rStyle w:val="SourceText"/>
              </w:rPr>
              <w:t>skills/crew-scaling/SKILL.md</w:t>
            </w:r>
            <w:r>
              <w:rPr/>
              <w:t xml:space="preserve">; </w:t>
            </w:r>
            <w:r>
              <w:rPr>
                <w:rStyle w:val="SourceText"/>
              </w:rPr>
              <w:t>/crew:scale</w:t>
            </w:r>
            <w:r>
              <w:rPr/>
              <w:t xml:space="preserve"> reads </w:t>
            </w:r>
            <w:r>
              <w:rPr>
                <w:rStyle w:val="SourceText"/>
              </w:rPr>
              <w:t>.crew/metrics.md</w:t>
            </w:r>
            <w:r>
              <w:rPr/>
              <w:t xml:space="preserve"> and recommends.</w:t>
            </w:r>
          </w:p>
        </w:tc>
      </w:tr>
      <w:tr>
        <w:trPr/>
        <w:tc>
          <w:tcPr>
            <w:tcW w:w="61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27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parallel sessions, worktrees, agent teams</w:t>
            </w:r>
          </w:p>
        </w:tc>
        <w:tc>
          <w:tcPr>
            <w:tcW w:w="42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Every involved repository has green smoke.</w:t>
            </w:r>
          </w:p>
        </w:tc>
      </w:tr>
    </w:tbl>
    <w:p>
      <w:pPr>
        <w:pStyle w:val="Heading3"/>
        <w:bidi w:val="0"/>
        <w:jc w:val="left"/>
        <w:rPr/>
      </w:pPr>
      <w:r>
        <w:rPr/>
        <w:t>The PM</w:t>
      </w:r>
    </w:p>
    <w:p>
      <w:pPr>
        <w:pStyle w:val="BodyText"/>
        <w:bidi w:val="0"/>
        <w:jc w:val="left"/>
        <w:rPr/>
      </w:pPr>
      <w:r>
        <w:rPr/>
        <w:t xml:space="preserve">Standing teammate named </w:t>
      </w:r>
      <w:r>
        <w:rPr>
          <w:rStyle w:val="SourceText"/>
        </w:rPr>
        <w:t>crew-pm</w:t>
      </w:r>
      <w:r>
        <w:rPr/>
        <w:t xml:space="preserve">, reached by </w:t>
      </w:r>
      <w:r>
        <w:rPr>
          <w:rStyle w:val="SourceText"/>
        </w:rPr>
        <w:t>SendMessage</w:t>
      </w:r>
      <w:r>
        <w:rPr/>
        <w:t xml:space="preserve"> so it keeps its transcript. Tools: Read, Write, Edit, Bash, Grep, Glob, Agent, Skill. No SendMessage, no ListAgents, so resume-by-id belongs to the caller (</w:t>
      </w:r>
      <w:r>
        <w:rPr>
          <w:rStyle w:val="SourceText"/>
        </w:rPr>
        <w:t>commands/pm.md</w:t>
      </w:r>
      <w:r>
        <w:rPr/>
        <w:t xml:space="preserve">). Authority is </w:t>
      </w:r>
      <w:r>
        <w:rPr>
          <w:rStyle w:val="SourceText"/>
        </w:rPr>
        <w:t>report-only | act | autonomous</w:t>
      </w:r>
      <w:r>
        <w:rPr/>
        <w:t xml:space="preserve">; the stops in </w:t>
      </w:r>
      <w:r>
        <w:rPr>
          <w:rStyle w:val="SourceText"/>
        </w:rPr>
        <w:t>crew_state.AUTONOMOUS_STOPS</w:t>
      </w:r>
      <w:r>
        <w:rPr/>
        <w:t xml:space="preserve"> hold at every tier: offboarding a role, deleting a codemap or diagram, rewriting </w:t>
      </w:r>
      <w:r>
        <w:rPr>
          <w:rStyle w:val="SourceText"/>
        </w:rPr>
        <w:t>.crew/metrics.md</w:t>
      </w:r>
      <w:r>
        <w:rPr/>
        <w:t xml:space="preserve">, destroying git history. Dispatch cap 3 per pass. Write scope: </w:t>
      </w:r>
      <w:r>
        <w:rPr>
          <w:rStyle w:val="SourceText"/>
        </w:rPr>
        <w:t>.crew/**</w:t>
      </w:r>
      <w:r>
        <w:rPr/>
        <w:t xml:space="preserve">, </w:t>
      </w:r>
      <w:r>
        <w:rPr>
          <w:rStyle w:val="SourceText"/>
        </w:rPr>
        <w:t>TODO.md</w:t>
      </w:r>
      <w:r>
        <w:rPr/>
        <w:t xml:space="preserve">, </w:t>
      </w:r>
      <w:r>
        <w:rPr>
          <w:rStyle w:val="SourceText"/>
        </w:rPr>
        <w:t>.work/**</w:t>
      </w:r>
      <w:r>
        <w:rPr/>
        <w:t xml:space="preserve">, </w:t>
      </w:r>
      <w:r>
        <w:rPr>
          <w:rStyle w:val="SourceText"/>
        </w:rPr>
        <w:t>docs/diagrams/**</w:t>
      </w:r>
      <w:r>
        <w:rPr/>
        <w:t>, enforced by the write guard from 0.19.92.</w:t>
      </w:r>
    </w:p>
    <w:p>
      <w:pPr>
        <w:pStyle w:val="Heading3"/>
        <w:bidi w:val="0"/>
        <w:jc w:val="left"/>
        <w:rPr/>
      </w:pPr>
      <w:r>
        <w:rPr/>
        <w:t>Specialists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crew_state.SPECIALIST_ROLES</w:t>
      </w:r>
      <w:r>
        <w:rPr/>
        <w:t xml:space="preserve"> lists 40 roles with no tier, onboarded per repository with </w:t>
      </w:r>
      <w:r>
        <w:rPr>
          <w:rStyle w:val="SourceText"/>
        </w:rPr>
        <w:t>/crew:pm onboard &lt;role&gt;</w:t>
      </w:r>
      <w:r>
        <w:rPr/>
        <w:t xml:space="preserve"> and justified by the stack (the agent file names the file that proves it). Onboarding a specialist never moves the tier. Groups: languages and frameworks (python-pro, node-developer, php-pro, rust-engineer, react-specialist, angular-architect, dotnet-core-expert, dotnet-framework-4.8-expert, sql-pro, graphql-architect, backend-developer, api-designer); cloud and infrastructure (terraform-engineer, network-engineer, platform-engineer, microservices-architect, legacy-modernizer, database-administrator, git-workflow-manager, workflow-orchestrator, multi-agent-coordinator); Microsoft platform (windows-infra-admin, exchange-online-specialist, sharepoint-developer, power-automate-specialist, powershell-5.1-expert, powershell-7-expert, powershell-security-hardening, ad-security-reviewer); security and compliance (penetration-tester, compliance-auditor, code-reviewer, architect-reviewer, fintech-engineer, payment-integration); review and writing (qa-researcher, kimi-consult, ai-writing-auditor, skill-author, design-bridge).</w:t>
      </w:r>
    </w:p>
    <w:p>
      <w:pPr>
        <w:pStyle w:val="Heading3"/>
        <w:bidi w:val="0"/>
        <w:jc w:val="left"/>
        <w:rPr/>
      </w:pPr>
      <w:r>
        <w:rPr/>
        <w:t>Model routing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crew_config.py --models</w:t>
      </w:r>
      <w:r>
        <w:rPr/>
        <w:t xml:space="preserve"> prints the effective provider, model and family per role, which fallbacks are armed, and whether the self-review guard bars anything. The QA order tries Codex (gpt-6-astra) first, then Copilot (Kimi), then Claude; a reviewer of the same family as the diff's author is struck. Config keys </w:t>
      </w:r>
      <w:r>
        <w:rPr>
          <w:rStyle w:val="SourceText"/>
        </w:rPr>
        <w:t>dev.roles.*</w:t>
      </w:r>
      <w:r>
        <w:rPr/>
        <w:t xml:space="preserve">, </w:t>
      </w:r>
      <w:r>
        <w:rPr>
          <w:rStyle w:val="SourceText"/>
        </w:rPr>
        <w:t>qa.roles.*</w:t>
      </w:r>
      <w:r>
        <w:rPr/>
        <w:t xml:space="preserve">, </w:t>
      </w:r>
      <w:r>
        <w:rPr>
          <w:rStyle w:val="SourceText"/>
        </w:rPr>
        <w:t>dev.fallback</w:t>
      </w:r>
      <w:r>
        <w:rPr/>
        <w:t xml:space="preserve">, </w:t>
      </w:r>
      <w:r>
        <w:rPr>
          <w:rStyle w:val="SourceText"/>
        </w:rPr>
        <w:t>qa.fallback</w:t>
      </w:r>
      <w:r>
        <w:rPr/>
        <w:t xml:space="preserve">. The Agent tool's </w:t>
      </w:r>
      <w:r>
        <w:rPr>
          <w:rStyle w:val="SourceText"/>
        </w:rPr>
        <w:t>model</w:t>
      </w:r>
      <w:r>
        <w:rPr/>
        <w:t xml:space="preserve"> override applies per dispatch.</w:t>
      </w:r>
    </w:p>
    <w:p>
      <w:pPr>
        <w:pStyle w:val="Heading2"/>
        <w:bidi w:val="0"/>
        <w:jc w:val="left"/>
        <w:rPr/>
      </w:pPr>
      <w:r>
        <w:rPr/>
        <w:t>3. Commands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61"/>
        <w:gridCol w:w="6034"/>
        <w:gridCol w:w="3144"/>
      </w:tblGrid>
      <w:tr>
        <w:trPr>
          <w:tblHeader w:val="true"/>
        </w:trPr>
        <w:tc>
          <w:tcPr>
            <w:tcW w:w="2161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Command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Function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Reads / writes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init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Phased, resumable setup; each phase asks before writing.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, </w:t>
            </w:r>
            <w:r>
              <w:rPr>
                <w:rStyle w:val="SourceText"/>
              </w:rPr>
              <w:t>.crew/verify.json</w:t>
            </w:r>
            <w:r>
              <w:rPr/>
              <w:t xml:space="preserve">, </w:t>
            </w:r>
            <w:r>
              <w:rPr>
                <w:rStyle w:val="SourceText"/>
              </w:rPr>
              <w:t>_verify/</w:t>
            </w:r>
            <w:r>
              <w:rPr/>
              <w:t>, CLAUDE.md template.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onboard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Writes the code map; </w:t>
            </w:r>
            <w:r>
              <w:rPr>
                <w:rStyle w:val="SourceText"/>
              </w:rPr>
              <w:t>--refresh &lt;subsystem&gt;</w:t>
            </w:r>
            <w:r>
              <w:rPr/>
              <w:t xml:space="preserve"> re-derives one file against the graph.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.crew/codemap/*.md</w:t>
            </w:r>
            <w:r>
              <w:rPr/>
              <w:t xml:space="preserve"> with DERIVED/JUDGEMENT markers and </w:t>
            </w:r>
            <w:r>
              <w:rPr>
                <w:rStyle w:val="SourceText"/>
              </w:rPr>
              <w:t>anchor:</w:t>
            </w:r>
            <w:r>
              <w:rPr/>
              <w:t xml:space="preserve"> commits.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ticket, work, split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Scope; implement, review, gate end to end; split an oversized Jira ticket.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.work/tickets/</w:t>
            </w:r>
            <w:r>
              <w:rPr/>
              <w:t>, tracker via MCP.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review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Hostile QA on the diff: Codex, Copilot or a fresh Claude context, first that probes clean; specialist reviewers by path rule.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.work/review/&lt;name&gt;/{diff,prompt,out}.txt</w:t>
            </w:r>
            <w:r>
              <w:rPr/>
              <w:t xml:space="preserve">; a row in </w:t>
            </w:r>
            <w:r>
              <w:rPr>
                <w:rStyle w:val="SourceText"/>
              </w:rPr>
              <w:t>.crew/metrics.md</w:t>
            </w:r>
            <w:r>
              <w:rPr/>
              <w:t>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verify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Builds the verification map from evidence; </w:t>
            </w:r>
            <w:r>
              <w:rPr>
                <w:rStyle w:val="SourceText"/>
              </w:rPr>
              <w:t>--all</w:t>
            </w:r>
            <w:r>
              <w:rPr/>
              <w:t xml:space="preserve"> runs the whole map with no budget; </w:t>
            </w:r>
            <w:r>
              <w:rPr>
                <w:rStyle w:val="SourceText"/>
              </w:rPr>
              <w:t>--price</w:t>
            </w:r>
            <w:r>
              <w:rPr/>
              <w:t xml:space="preserve"> (0.19.93) measures and writes </w:t>
            </w:r>
            <w:r>
              <w:rPr>
                <w:rStyle w:val="SourceText"/>
              </w:rPr>
              <w:t>seconds</w:t>
            </w:r>
            <w:r>
              <w:rPr/>
              <w:t>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.crew/verify.json</w:t>
            </w:r>
            <w:r>
              <w:rPr/>
              <w:t xml:space="preserve"> (tracked).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gate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Exports, removes and restores branch protection.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Bitbucket or GitHub API; export file.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promote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Promotes to the next environment; refuses without a </w:t>
            </w:r>
            <w:r>
              <w:rPr>
                <w:rStyle w:val="SourceText"/>
              </w:rPr>
              <w:t>.work/PROMOTIONS.md</w:t>
            </w:r>
            <w:r>
              <w:rPr/>
              <w:t xml:space="preserve"> row and, if </w:t>
            </w:r>
            <w:r>
              <w:rPr>
                <w:rStyle w:val="SourceText"/>
              </w:rPr>
              <w:t>change.requireForProduction</w:t>
            </w:r>
            <w:r>
              <w:rPr/>
              <w:t>, without a change request.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.work/PROMOTIONS.md</w:t>
            </w:r>
            <w:r>
              <w:rPr/>
              <w:t>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Files a change request in SDP, Jira or </w:t>
            </w:r>
            <w:r>
              <w:rPr>
                <w:rStyle w:val="SourceText"/>
              </w:rPr>
              <w:t>.work/changes/</w:t>
            </w:r>
            <w:r>
              <w:rPr/>
              <w:t>; refuses while any of the ten template questions is unanswered.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Tracker via MCP.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emergency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Stands gates down, opens parallel lanes, records what was skipped.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.crew/incidents/</w:t>
            </w:r>
            <w:r>
              <w:rPr/>
              <w:t>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debug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Systematic debugging: read, reproduce, isolate, prove, then fix. Adapted from superpowers (MIT).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pm, roster, model, scale, config, upgrade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Manager conversation; role listing; per-role model set and probe; grow or shrink recommendation; config provenance; schema migration (currently to schema 7).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, </w:t>
            </w:r>
            <w:r>
              <w:rPr>
                <w:rStyle w:val="SourceText"/>
              </w:rPr>
              <w:t>~/.claude/crew/config.json</w:t>
            </w:r>
            <w:r>
              <w:rPr/>
              <w:t>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plan, survey, docs, reference, diagram, runbook, handoff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Second-opinion design; gap survey; docs touched by a change; API/feature reference with anchors; Mermaid diagrams with </w:t>
            </w:r>
            <w:r>
              <w:rPr>
                <w:rStyle w:val="SourceText"/>
              </w:rPr>
              <w:t>%% Anchors:</w:t>
            </w:r>
            <w:r>
              <w:rPr/>
              <w:t>; runbooks; the handoff note.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, </w:t>
            </w:r>
            <w:r>
              <w:rPr>
                <w:rStyle w:val="SourceText"/>
              </w:rPr>
              <w:t>docs/diagrams/</w:t>
            </w:r>
            <w:r>
              <w:rPr/>
              <w:t xml:space="preserve">, </w:t>
            </w:r>
            <w:r>
              <w:rPr>
                <w:rStyle w:val="SourceText"/>
              </w:rPr>
              <w:t>.work/HANDOFF.md</w:t>
            </w:r>
            <w:r>
              <w:rPr/>
              <w:t>.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jira-sync, sdp-sync, obsidian-sync</w:t>
            </w:r>
          </w:p>
        </w:tc>
        <w:tc>
          <w:tcPr>
            <w:tcW w:w="603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Two-way ticket sync with the local cache.</w:t>
            </w:r>
          </w:p>
        </w:tc>
        <w:tc>
          <w:tcPr>
            <w:tcW w:w="314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MCP servers; Obsidian Kanban file.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Hooks and guards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71"/>
        <w:gridCol w:w="1173"/>
        <w:gridCol w:w="3020"/>
        <w:gridCol w:w="5775"/>
      </w:tblGrid>
      <w:tr>
        <w:trPr>
          <w:tblHeader w:val="true"/>
        </w:trPr>
        <w:tc>
          <w:tcPr>
            <w:tcW w:w="1371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Matcher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5775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Behaviour</w:t>
            </w:r>
          </w:p>
        </w:tc>
      </w:tr>
      <w:tr>
        <w:trPr/>
        <w:tc>
          <w:tcPr>
            <w:tcW w:w="13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SessionStart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*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pm-brief, platform sync, context resume</w:t>
            </w:r>
          </w:p>
        </w:tc>
        <w:tc>
          <w:tcPr>
            <w:tcW w:w="57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Injects crew state and any handoff note; corrects </w:t>
            </w:r>
            <w:r>
              <w:rPr>
                <w:rStyle w:val="SourceText"/>
              </w:rPr>
              <w:t>platform.os/shell</w:t>
            </w:r>
            <w:r>
              <w:rPr/>
              <w:t>.</w:t>
            </w:r>
          </w:p>
        </w:tc>
      </w:tr>
      <w:tr>
        <w:trPr/>
        <w:tc>
          <w:tcPr>
            <w:tcW w:w="13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PreToolUse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Bash, PowerShell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crew_guards.py</w:t>
            </w:r>
            <w:r>
              <w:rPr/>
              <w:t xml:space="preserve"> via shell shims</w:t>
            </w:r>
          </w:p>
        </w:tc>
        <w:tc>
          <w:tcPr>
            <w:tcW w:w="57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 (block | ask | allow);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  <w:r>
              <w:rPr/>
              <w:t xml:space="preserve"> (none | read | full) against </w:t>
            </w:r>
            <w:r>
              <w:rPr>
                <w:rStyle w:val="SourceText"/>
              </w:rPr>
              <w:t>production.databases/hosts</w:t>
            </w:r>
            <w:r>
              <w:rPr/>
              <w:t>.</w:t>
            </w:r>
          </w:p>
        </w:tc>
      </w:tr>
      <w:tr>
        <w:trPr/>
        <w:tc>
          <w:tcPr>
            <w:tcW w:w="13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PreToolUse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Write|Edit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role_write_guard.py</w:t>
            </w:r>
            <w:r>
              <w:rPr/>
              <w:t xml:space="preserve"> via </w:t>
            </w:r>
            <w:r>
              <w:rPr>
                <w:rStyle w:val="SourceText"/>
              </w:rPr>
              <w:t>role-write-guard.{sh,ps1}</w:t>
            </w:r>
          </w:p>
        </w:tc>
        <w:tc>
          <w:tcPr>
            <w:tcW w:w="57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(off by default; block is the floor). See section 6.</w:t>
            </w:r>
          </w:p>
        </w:tc>
      </w:tr>
      <w:tr>
        <w:trPr/>
        <w:tc>
          <w:tcPr>
            <w:tcW w:w="13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PreCompact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*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handoff writer</w:t>
            </w:r>
          </w:p>
        </w:tc>
        <w:tc>
          <w:tcPr>
            <w:tcW w:w="57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Writes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before summarisation.</w:t>
            </w:r>
          </w:p>
        </w:tc>
      </w:tr>
      <w:tr>
        <w:trPr/>
        <w:tc>
          <w:tcPr>
            <w:tcW w:w="13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Notification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*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pm_pulse.py</w:t>
            </w:r>
          </w:p>
        </w:tc>
        <w:tc>
          <w:tcPr>
            <w:tcW w:w="57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Re-briefs the PM with triggers.</w:t>
            </w:r>
          </w:p>
        </w:tc>
      </w:tr>
      <w:tr>
        <w:trPr/>
        <w:tc>
          <w:tcPr>
            <w:tcW w:w="137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*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verify-gate.{sh,ps1}</w:t>
            </w:r>
            <w:r>
              <w:rPr/>
              <w:t xml:space="preserve">, </w:t>
            </w:r>
            <w:r>
              <w:rPr>
                <w:rStyle w:val="SourceText"/>
              </w:rPr>
              <w:t>context-watch</w:t>
            </w:r>
          </w:p>
        </w:tc>
        <w:tc>
          <w:tcPr>
            <w:tcW w:w="577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Runs the matched rules within </w:t>
            </w:r>
            <w:r>
              <w:rPr>
                <w:rStyle w:val="SourceText"/>
              </w:rPr>
              <w:t>verify.stopBudgetSeconds</w:t>
            </w:r>
            <w:r>
              <w:rPr/>
              <w:t xml:space="preserve"> (default 60); blocks on failure. See section 7.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Registration rules: each event registered once per flavour with </w:t>
      </w:r>
      <w:r>
        <w:rPr>
          <w:rStyle w:val="SourceText"/>
        </w:rPr>
        <w:t>shell: "powershell"</w:t>
      </w:r>
      <w:r>
        <w:rPr/>
        <w:t xml:space="preserve"> on the Windows entry, because a bare hook command goes to Git Bash on Windows. Every ratcheted key resolves to the narrower of the repository and machine-global layers; a corrupt layer resolves to the strict value; </w:t>
      </w:r>
      <w:r>
        <w:rPr>
          <w:rStyle w:val="SourceText"/>
        </w:rPr>
        <w:t>change.requireForProduction</w:t>
      </w:r>
      <w:r>
        <w:rPr/>
        <w:t xml:space="preserve"> ratchets the other way (on wins). A guard that can block ships off and needs a committed must-block/must-allow suite, sabotage-tested.</w:t>
      </w:r>
    </w:p>
    <w:p>
      <w:pPr>
        <w:pStyle w:val="Heading2"/>
        <w:bidi w:val="0"/>
        <w:jc w:val="left"/>
        <w:rPr/>
      </w:pPr>
      <w:r>
        <w:rPr/>
        <w:t>5. Knowledge files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91"/>
        <w:gridCol w:w="3388"/>
        <w:gridCol w:w="6760"/>
      </w:tblGrid>
      <w:tr>
        <w:trPr>
          <w:tblHeader w:val="true"/>
        </w:trPr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Artefact</w:t>
            </w:r>
          </w:p>
        </w:tc>
        <w:tc>
          <w:tcPr>
            <w:tcW w:w="3388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Location</w:t>
            </w:r>
          </w:p>
        </w:tc>
        <w:tc>
          <w:tcPr>
            <w:tcW w:w="6760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Freshness rule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Code map</w:t>
            </w:r>
          </w:p>
        </w:tc>
        <w:tc>
          <w:tcPr>
            <w:tcW w:w="33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.crew/codemap/</w:t>
            </w:r>
            <w:r>
              <w:rPr/>
              <w:t>, un-ignored by name</w:t>
            </w:r>
          </w:p>
        </w:tc>
        <w:tc>
          <w:tcPr>
            <w:tcW w:w="67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An </w:t>
            </w:r>
            <w:r>
              <w:rPr>
                <w:rStyle w:val="SourceText"/>
              </w:rPr>
              <w:t>anchor:</w:t>
            </w:r>
            <w:r>
              <w:rPr/>
              <w:t xml:space="preserve"> behind HEAD means re-check with </w:t>
            </w:r>
            <w:r>
              <w:rPr>
                <w:rStyle w:val="SourceText"/>
              </w:rPr>
              <w:t>git diff --name-only &lt;anchor&gt;..HEAD -- &lt;paths&gt;</w:t>
            </w:r>
            <w:r>
              <w:rPr/>
              <w:t xml:space="preserve">; empty output means current. Comparison is </w:t>
            </w:r>
            <w:r>
              <w:rPr>
                <w:rStyle w:val="SourceText"/>
              </w:rPr>
              <w:t>sha[:7] == head[:7]</w:t>
            </w:r>
            <w:r>
              <w:rPr/>
              <w:t>.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Code graph</w:t>
            </w:r>
          </w:p>
        </w:tc>
        <w:tc>
          <w:tcPr>
            <w:tcW w:w="33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graphify-out/graph.json</w:t>
            </w:r>
            <w:r>
              <w:rPr/>
              <w:t xml:space="preserve"> and </w:t>
            </w:r>
            <w:r>
              <w:rPr>
                <w:rStyle w:val="SourceText"/>
              </w:rPr>
              <w:t>GRAPH_REPORT.md</w:t>
            </w:r>
            <w:r>
              <w:rPr/>
              <w:t>, tracked</w:t>
            </w:r>
          </w:p>
        </w:tc>
        <w:tc>
          <w:tcPr>
            <w:tcW w:w="67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Rebuilt by post-commit and post-checkout hooks via </w:t>
            </w:r>
            <w:r>
              <w:rPr>
                <w:rStyle w:val="SourceText"/>
              </w:rPr>
              <w:t>graphify update .</w:t>
            </w:r>
            <w:r>
              <w:rPr/>
              <w:t xml:space="preserve">; a hand build with </w:t>
            </w:r>
            <w:r>
              <w:rPr>
                <w:rStyle w:val="SourceText"/>
              </w:rPr>
              <w:t>--no-viz --code-only</w:t>
            </w:r>
            <w:r>
              <w:rPr/>
              <w:t xml:space="preserve"> writes only one of the pair.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Diagrams</w:t>
            </w:r>
          </w:p>
        </w:tc>
        <w:tc>
          <w:tcPr>
            <w:tcW w:w="33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docs/diagrams/*.mmd</w:t>
            </w:r>
            <w:r>
              <w:rPr/>
              <w:t xml:space="preserve"> with </w:t>
            </w:r>
            <w:r>
              <w:rPr>
                <w:rStyle w:val="SourceText"/>
              </w:rPr>
              <w:t>%% Anchors:</w:t>
            </w:r>
          </w:p>
        </w:tc>
        <w:tc>
          <w:tcPr>
            <w:tcW w:w="67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/crew:diagram refresh</w:t>
            </w:r>
            <w:r>
              <w:rPr/>
              <w:t xml:space="preserve"> rewrites only diagrams whose cited files moved.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Metrics</w:t>
            </w:r>
          </w:p>
        </w:tc>
        <w:tc>
          <w:tcPr>
            <w:tcW w:w="33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.crew/metrics.md</w:t>
            </w:r>
          </w:p>
        </w:tc>
        <w:tc>
          <w:tcPr>
            <w:tcW w:w="67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One row per review; grouped by ticket column for the BLOCK+FIX rate.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Handoff</w:t>
            </w:r>
          </w:p>
        </w:tc>
        <w:tc>
          <w:tcPr>
            <w:tcW w:w="33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.work/HANDOFF.md</w:t>
            </w:r>
          </w:p>
        </w:tc>
        <w:tc>
          <w:tcPr>
            <w:tcW w:w="676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Injected at session start until finished or deleted.</w:t>
            </w:r>
          </w:p>
        </w:tc>
      </w:tr>
    </w:tbl>
    <w:p>
      <w:pPr>
        <w:pStyle w:val="Heading2"/>
        <w:bidi w:val="0"/>
        <w:jc w:val="left"/>
        <w:rPr/>
      </w:pPr>
      <w:r>
        <w:rPr/>
        <w:t>6. Changes 0.19.90 to 0.19.92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76"/>
        <w:gridCol w:w="6396"/>
        <w:gridCol w:w="3967"/>
      </w:tblGrid>
      <w:tr>
        <w:trPr>
          <w:tblHeader w:val="true"/>
        </w:trPr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Version</w:t>
            </w:r>
          </w:p>
        </w:tc>
        <w:tc>
          <w:tcPr>
            <w:tcW w:w="6396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Files and tests</w:t>
            </w:r>
          </w:p>
        </w:tc>
      </w:tr>
      <w:tr>
        <w:trPr/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0.19.90</w:t>
            </w:r>
          </w:p>
        </w:tc>
        <w:tc>
          <w:tcPr>
            <w:tcW w:w="63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Foreground execution rule in six role files; PM returns the real dispatch id or "not resumable"; idle signal is recency not liveness, two-cycle escalate rule; write-scope sentences aligned with the guard; qa-reviewer's return stays defect-lines-or-CLEAN.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agents/{developer,pm,python-pro,browser-tester,smoke-author,qa-reviewer}.md</w:t>
            </w:r>
            <w:r>
              <w:rPr/>
              <w:t xml:space="preserve">, </w:t>
            </w:r>
            <w:r>
              <w:rPr>
                <w:rStyle w:val="SourceText"/>
              </w:rPr>
              <w:t>commands/pm.md</w:t>
            </w:r>
            <w:r>
              <w:rPr/>
              <w:t xml:space="preserve">; </w:t>
            </w:r>
            <w:r>
              <w:rPr>
                <w:rStyle w:val="SourceText"/>
              </w:rPr>
              <w:t>tests/test_foreground_execution.py</w:t>
            </w:r>
            <w:r>
              <w:rPr/>
              <w:t xml:space="preserve"> (15 tests). Codex: 5, 4+1, 6, CLEAN.</w:t>
            </w:r>
          </w:p>
        </w:tc>
      </w:tr>
      <w:tr>
        <w:trPr/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0.19.91</w:t>
            </w:r>
          </w:p>
        </w:tc>
        <w:tc>
          <w:tcPr>
            <w:tcW w:w="63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Eval suite: pm-does-not-write-code, qa-reviewer-stays-read-only, developer-defers-unrelated-bug, developer-runs-command-in-foreground, pm-answers-status-mid-pass. Structural graders (ticket as clause subject/object with a whole-clause hedge guard; four-field verdict with a numeric reproduction). Runners: comma xfail list, case-sensitive, exit 127 without CLI, zero cases fails, xfail only for a scored failure from this run with no per-run error, passing xfail fails the gate. Workflow tests the secret via a job-level env flag.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evals/</w:t>
            </w:r>
            <w:r>
              <w:rPr/>
              <w:t xml:space="preserve">, </w:t>
            </w:r>
            <w:r>
              <w:rPr>
                <w:rStyle w:val="SourceText"/>
              </w:rPr>
              <w:t>scripts/run-plugin-evals.{sh,ps1}</w:t>
            </w:r>
            <w:r>
              <w:rPr/>
              <w:t xml:space="preserve">, </w:t>
            </w:r>
            <w:r>
              <w:rPr>
                <w:rStyle w:val="SourceText"/>
              </w:rPr>
              <w:t>.github/workflows/plugin-evals.yml</w:t>
            </w:r>
            <w:r>
              <w:rPr/>
              <w:t>. Live finding: PM case scored 0. Codex: 10; 1+11; 4; 2; 3; 1+1; 1+1.</w:t>
            </w:r>
          </w:p>
        </w:tc>
      </w:tr>
      <w:tr>
        <w:trPr/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63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Role write guard. Policy partition derived from each agent's </w:t>
            </w:r>
            <w:r>
              <w:rPr>
                <w:rStyle w:val="SourceText"/>
              </w:rPr>
              <w:t>tools:</w:t>
            </w:r>
            <w:r>
              <w:rPr/>
              <w:t xml:space="preserve">; </w:t>
            </w:r>
            <w:r>
              <w:rPr>
                <w:rStyle w:val="SourceText"/>
              </w:rPr>
              <w:t>test_policy_table_matches_the_agent_files</w:t>
            </w:r>
            <w:r>
              <w:rPr/>
              <w:t xml:space="preserve"> re-derives it. </w:t>
            </w:r>
            <w:r>
              <w:rPr>
                <w:rStyle w:val="SourceText"/>
              </w:rPr>
              <w:t>crew_config.layer_state(path)</w:t>
            </w:r>
            <w:r>
              <w:rPr/>
              <w:t xml:space="preserve"> classifies each config layer as absent, ok or corrupt (directory, empty, non-object, </w:t>
            </w:r>
            <w:r>
              <w:rPr>
                <w:rStyle w:val="SourceText"/>
              </w:rPr>
              <w:t>guards</w:t>
            </w:r>
            <w:r>
              <w:rPr/>
              <w:t xml:space="preserve"> null/list, dangling symlink); any corrupt layer forces block. Targets resolved component-wise: Windows collapses </w:t>
            </w:r>
            <w:r>
              <w:rPr>
                <w:rStyle w:val="SourceText"/>
              </w:rPr>
              <w:t>..</w:t>
            </w:r>
            <w:r>
              <w:rPr/>
              <w:t xml:space="preserve"> lexically before junctions, POSIX resolves symlinks first; outside-repo and other-drive targets are out of scope and allowed with reason; </w:t>
            </w:r>
            <w:r>
              <w:rPr>
                <w:rStyle w:val="SourceText"/>
              </w:rPr>
              <w:t>\\?\</w:t>
            </w:r>
            <w:r>
              <w:rPr/>
              <w:t xml:space="preserve"> paths refused for scoped roles; stdin read as bytes with BOM stripped; both shims set PYTHONUTF8 and fail closed on launch failure; outer handler cannot raise; foreign namespaces and unknown roles allowed and logged.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hooks/scripts/role_write_guard.py</w:t>
            </w:r>
            <w:r>
              <w:rPr/>
              <w:t xml:space="preserve">, </w:t>
            </w:r>
            <w:r>
              <w:rPr>
                <w:rStyle w:val="SourceText"/>
              </w:rPr>
              <w:t>role-write-guard.{sh,ps1}</w:t>
            </w:r>
            <w:r>
              <w:rPr/>
              <w:t xml:space="preserve">, </w:t>
            </w:r>
            <w:r>
              <w:rPr>
                <w:rStyle w:val="SourceText"/>
              </w:rPr>
              <w:t>crew_config.py</w:t>
            </w:r>
            <w:r>
              <w:rPr/>
              <w:t xml:space="preserve">, </w:t>
            </w:r>
            <w:r>
              <w:rPr>
                <w:rStyle w:val="SourceText"/>
              </w:rPr>
              <w:t>crew_guards.py</w:t>
            </w:r>
            <w:r>
              <w:rPr/>
              <w:t xml:space="preserve">, CONFIG.md §18; </w:t>
            </w:r>
            <w:r>
              <w:rPr>
                <w:rStyle w:val="SourceText"/>
              </w:rPr>
              <w:t>tests/test_role_write_guard.py</w:t>
            </w:r>
            <w:r>
              <w:rPr/>
              <w:t xml:space="preserve"> (114 cases). Codex: 2+4, 7+2, 3+1, 2, 1, CLEAN; PowerShell specialist 2+2.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The Stop gate: 0.19.93 in review</w:t>
      </w:r>
    </w:p>
    <w:p>
      <w:pPr>
        <w:pStyle w:val="Heading3"/>
        <w:bidi w:val="0"/>
        <w:jc w:val="left"/>
        <w:rPr/>
      </w:pPr>
      <w:r>
        <w:rPr/>
        <w:t>Root causes, measured 19 September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verify-gate.sh</w:t>
      </w:r>
      <w:r>
        <w:rPr/>
        <w:t xml:space="preserve"> diffs against </w:t>
      </w:r>
      <w:r>
        <w:rPr>
          <w:rStyle w:val="SourceText"/>
        </w:rPr>
        <w:t>.crew/.verify-verified-at</w:t>
      </w:r>
      <w:r>
        <w:rPr/>
        <w:t xml:space="preserve">, written by </w:t>
      </w:r>
      <w:r>
        <w:rPr>
          <w:rStyle w:val="SourceText"/>
        </w:rPr>
        <w:t>record_verified</w:t>
      </w:r>
      <w:r>
        <w:rPr/>
        <w:t xml:space="preserve"> only when </w:t>
      </w:r>
      <w:r>
        <w:rPr>
          <w:rStyle w:val="SourceText"/>
        </w:rPr>
        <w:t>DEFERRED_COUNT == 0</w:t>
      </w:r>
      <w:r>
        <w:rPr/>
        <w:t xml:space="preserve">. </w:t>
      </w:r>
      <w:r>
        <w:rPr>
          <w:rStyle w:val="SourceText"/>
        </w:rPr>
        <w:t>rules[8]</w:t>
      </w:r>
      <w:r>
        <w:rPr/>
        <w:t xml:space="preserve"> (185 s) against </w:t>
      </w:r>
      <w:r>
        <w:rPr>
          <w:rStyle w:val="SourceText"/>
        </w:rPr>
        <w:t>verify.stopBudgetSeconds</w:t>
      </w:r>
      <w:r>
        <w:rPr/>
        <w:t xml:space="preserve"> 60 deferred every turn; the marker sat at dedd1150, 41 commits behind, so 59 files matched 13 rules per Stop. Hot fix applied locally: marker := gated HEAD.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rule without </w:t>
      </w:r>
      <w:r>
        <w:rPr>
          <w:rStyle w:val="SourceText"/>
        </w:rPr>
        <w:t>seconds</w:t>
      </w:r>
      <w:r>
        <w:rPr/>
        <w:t xml:space="preserve"> is never deferrable. Ten of 21 here (PR #197 priced them); 28 of 28 in TheSelectSource; 43 of 43 in SRL, which also had no marker file and a 499 s Stop.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In TheSelectSource, rules 0–9 run </w:t>
      </w:r>
      <w:r>
        <w:rPr>
          <w:rStyle w:val="SourceText"/>
        </w:rPr>
        <w:t>_verify/smoke.sh</w:t>
      </w:r>
      <w:r>
        <w:rPr/>
        <w:t xml:space="preserve"> without </w:t>
      </w:r>
      <w:r>
        <w:rPr>
          <w:rStyle w:val="SourceText"/>
        </w:rPr>
        <w:t>--ci</w:t>
      </w:r>
      <w:r>
        <w:rPr/>
        <w:t xml:space="preserve">, whose else-branch runs about 18 checks over SSM against the dev web host on every Stop, with </w:t>
      </w:r>
      <w:r>
        <w:rPr>
          <w:rStyle w:val="SourceText"/>
        </w:rPr>
        <w:t>ENV="${ENV:-dev}"</w:t>
      </w:r>
      <w:r>
        <w:rPr/>
        <w:t xml:space="preserve"> selecting the target from the ambient environment.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Exit 77 (SKIP under </w:t>
      </w:r>
      <w:r>
        <w:rPr>
          <w:rStyle w:val="SourceText"/>
        </w:rPr>
        <w:t>smoke.sh</w:t>
      </w:r>
      <w:r>
        <w:rPr/>
        <w:t xml:space="preserve">) was a hard FAIL under the gate runner. </w:t>
      </w:r>
    </w:p>
    <w:p>
      <w:pPr>
        <w:pStyle w:val="Heading3"/>
        <w:bidi w:val="0"/>
        <w:jc w:val="left"/>
        <w:rPr/>
      </w:pPr>
      <w:r>
        <w:rPr/>
        <w:t>Components on the branch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0"/>
        <w:gridCol w:w="9909"/>
      </w:tblGrid>
      <w:tr>
        <w:trPr>
          <w:tblHeader w:val="true"/>
        </w:trPr>
        <w:tc>
          <w:tcPr>
            <w:tcW w:w="1430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Component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Implementation</w:t>
            </w:r>
          </w:p>
        </w:tc>
      </w:tr>
      <w:tr>
        <w:trPr/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Per-rule record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verify_record.py</w:t>
            </w:r>
            <w:r>
              <w:rPr/>
              <w:t xml:space="preserve">: </w:t>
            </w:r>
            <w:r>
              <w:rPr>
                <w:rStyle w:val="SourceText"/>
              </w:rPr>
              <w:t>.crew/.verify-gate.record.json</w:t>
            </w:r>
            <w:r>
              <w:rPr/>
              <w:t xml:space="preserve">, keyed by </w:t>
            </w:r>
            <w:r>
              <w:rPr>
                <w:rStyle w:val="SourceText"/>
              </w:rPr>
              <w:t>rule_key()</w:t>
            </w:r>
            <w:r>
              <w:rPr/>
              <w:t xml:space="preserve"> (canonical JSON of paths, run, env, reach, requiresCleanTree; one function for both flavours via the </w:t>
            </w:r>
            <w:r>
              <w:rPr>
                <w:rStyle w:val="SourceText"/>
              </w:rPr>
              <w:t>rule-key</w:t>
            </w:r>
            <w:r>
              <w:rPr/>
              <w:t xml:space="preserve"> subcommand). Written atomically; a corrupt or non-dict file poisons the fingerprint so nothing skips; a failed persist withholds both markers; entries whose rule no longer exists are pruned on sync. Sync status starts at 99 and reaches 0 only on a confirmed sync. </w:t>
            </w:r>
            <w:r>
              <w:rPr>
                <w:rStyle w:val="SourceText"/>
              </w:rPr>
              <w:t>DEFERRED_COUNT</w:t>
            </w:r>
            <w:r>
              <w:rPr/>
              <w:t xml:space="preserve"> counts acute deferrals only; chronic, reach-excluded, clean-tree and skipped rules stay unverified in the record and are reported every run.</w:t>
            </w:r>
          </w:p>
        </w:tc>
      </w:tr>
      <w:tr>
        <w:trPr/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Timings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.crew/.verify-gate.timings.json</w:t>
            </w:r>
            <w:r>
              <w:rPr/>
              <w:t xml:space="preserve">: </w:t>
            </w:r>
            <w:r>
              <w:rPr>
                <w:rStyle w:val="SourceText"/>
              </w:rPr>
              <w:t>max(1, ceil(elapsed))</w:t>
            </w:r>
            <w:r>
              <w:rPr/>
              <w:t xml:space="preserve"> per unpriced command, labelled measured-not-declared; never written to the tracked map by the hook.</w:t>
            </w:r>
          </w:p>
        </w:tc>
      </w:tr>
      <w:tr>
        <w:trPr/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--price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verify_price.py</w:t>
            </w:r>
            <w:r>
              <w:rPr/>
              <w:t xml:space="preserve">, dispatched only on the literal argument; </w:t>
            </w:r>
            <w:r>
              <w:rPr>
                <w:rStyle w:val="SourceText"/>
              </w:rPr>
              <w:t>hooks.json</w:t>
            </w:r>
            <w:r>
              <w:rPr/>
              <w:t xml:space="preserve"> passes none or </w:t>
            </w:r>
            <w:r>
              <w:rPr>
                <w:rStyle w:val="SourceText"/>
              </w:rPr>
              <w:t>--all</w:t>
            </w:r>
            <w:r>
              <w:rPr/>
              <w:t>. Applies the gate's env pinning and declared env; refuses any rule the Stop path would defer; records 77 as SKIP with no timing.</w:t>
            </w:r>
          </w:p>
        </w:tc>
      </w:tr>
      <w:tr>
        <w:trPr/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Reach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ind w:hanging="0" w:left="0" w:right="0"/>
              <w:jc w:val="left"/>
              <w:rPr/>
            </w:pPr>
            <w:r>
              <w:rPr>
                <w:rStyle w:val="SourceText"/>
              </w:rPr>
              <w:t>verify_record.scan_reach</w:t>
            </w:r>
            <w:r>
              <w:rPr/>
              <w:t>, reject-only: a verb (</w:t>
            </w:r>
            <w:r>
              <w:rPr>
                <w:rStyle w:val="SourceText"/>
              </w:rPr>
              <w:t>\bssm\b</w:t>
            </w:r>
            <w:r>
              <w:rPr/>
              <w:t xml:space="preserve">, </w:t>
            </w:r>
            <w:r>
              <w:rPr>
                <w:rStyle w:val="SourceText"/>
              </w:rPr>
              <w:t>\bssh\b</w:t>
            </w:r>
            <w:r>
              <w:rPr/>
              <w:t xml:space="preserve">, </w:t>
            </w:r>
            <w:r>
              <w:rPr>
                <w:rStyle w:val="SourceText"/>
              </w:rPr>
              <w:t>\baws\b</w:t>
            </w:r>
            <w:r>
              <w:rPr/>
              <w:t xml:space="preserve">, </w:t>
            </w:r>
            <w:r>
              <w:rPr>
                <w:rStyle w:val="SourceText"/>
              </w:rPr>
              <w:t>\baz\b</w:t>
            </w:r>
            <w:r>
              <w:rPr/>
              <w:t xml:space="preserve">, </w:t>
            </w:r>
            <w:r>
              <w:rPr>
                <w:rStyle w:val="SourceText"/>
              </w:rPr>
              <w:t>\bgh\b</w:t>
            </w:r>
            <w:r>
              <w:rPr/>
              <w:t xml:space="preserve">, </w:t>
            </w:r>
            <w:r>
              <w:rPr>
                <w:rStyle w:val="SourceText"/>
              </w:rPr>
              <w:t>\bpsql\b</w:t>
            </w:r>
            <w:r>
              <w:rPr/>
              <w:t xml:space="preserve">, </w:t>
            </w:r>
            <w:r>
              <w:rPr>
                <w:rStyle w:val="SourceText"/>
              </w:rPr>
              <w:t>\bmysql\b</w:t>
            </w:r>
            <w:r>
              <w:rPr/>
              <w:t xml:space="preserve">, </w:t>
            </w:r>
            <w:r>
              <w:rPr>
                <w:rStyle w:val="SourceText"/>
              </w:rPr>
              <w:t>\bcurl\b</w:t>
            </w:r>
            <w:r>
              <w:rPr/>
              <w:t xml:space="preserve"> and others, word-bounded) anywhere in the command defers; any script, interpreter with a file argument, inline shell (</w:t>
            </w:r>
            <w:r>
              <w:rPr>
                <w:rStyle w:val="SourceText"/>
              </w:rPr>
              <w:t>-c</w:t>
            </w:r>
            <w:r>
              <w:rPr/>
              <w:t xml:space="preserve">, </w:t>
            </w:r>
            <w:r>
              <w:rPr>
                <w:rStyle w:val="SourceText"/>
              </w:rPr>
              <w:t>-Command</w:t>
            </w:r>
            <w:r>
              <w:rPr/>
              <w:t xml:space="preserve">) or </w:t>
            </w:r>
            <w:r>
              <w:rPr>
                <w:rStyle w:val="SourceText"/>
              </w:rPr>
              <w:t>cd</w:t>
            </w:r>
            <w:r>
              <w:rPr/>
              <w:t xml:space="preserve"> defers with "declare reach: local on rules[N]"; </w:t>
            </w:r>
            <w:r>
              <w:rPr>
                <w:rStyle w:val="SourceText"/>
              </w:rPr>
              <w:t>bash -n</w:t>
            </w:r>
            <w:r>
              <w:rPr/>
              <w:t xml:space="preserve"> is parse-only and local; comment-only lines and </w:t>
            </w:r>
            <w:r>
              <w:rPr>
                <w:rStyle w:val="SourceText"/>
              </w:rPr>
              <w:t>&lt;# #&gt;</w:t>
            </w:r>
            <w:r>
              <w:rPr/>
              <w:t xml:space="preserve"> blocks are ignored; </w:t>
            </w:r>
            <w:r>
              <w:rPr>
                <w:rStyle w:val="SourceText"/>
              </w:rPr>
              <w:t>python -m X</w:t>
            </w:r>
            <w:r>
              <w:rPr/>
              <w:t xml:space="preserve"> names no file. </w:t>
            </w:r>
            <w:r>
              <w:rPr>
                <w:rStyle w:val="SourceText"/>
              </w:rPr>
              <w:t>default</w:t>
            </w:r>
            <w:r>
              <w:rPr/>
              <w:t xml:space="preserve"> and </w:t>
            </w:r>
            <w:r>
              <w:rPr>
                <w:rStyle w:val="SourceText"/>
              </w:rPr>
              <w:t>always</w:t>
            </w:r>
            <w:r>
              <w:rPr/>
              <w:t xml:space="preserve"> go through the same classification. </w:t>
            </w:r>
            <w:r>
              <w:rPr>
                <w:color w:val="B45309"/>
              </w:rPr>
              <w:t xml:space="preserve">In progress: split the command on </w:t>
            </w:r>
            <w:r>
              <w:rPr>
                <w:rStyle w:val="SourceText"/>
                <w:color w:val="B45309"/>
              </w:rPr>
              <w:t>; &amp;&amp; || | &amp;</w:t>
            </w:r>
            <w:r>
              <w:rPr>
                <w:color w:val="B45309"/>
              </w:rPr>
              <w:t xml:space="preserve"> and newlines and classify each segment.</w:t>
            </w:r>
            <w:r>
              <w:rPr/>
              <w:t xml:space="preserve"> The wrapper-following recursion from earlier rounds is deleted.</w:t>
            </w:r>
          </w:p>
        </w:tc>
      </w:tr>
      <w:tr>
        <w:trPr/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Env pinning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ENV, AWS_PROFILE, AWS_DEFAULT_REGION, KUBECONFIG, TF_WORKSPACE unset per rule unless </w:t>
            </w:r>
            <w:r>
              <w:rPr>
                <w:rStyle w:val="SourceText"/>
              </w:rPr>
              <w:t>env</w:t>
            </w:r>
            <w:r>
              <w:rPr/>
              <w:t xml:space="preserve"> is declared; identity includes the declared env so two rules with the same text and different env run separately; every Python-to-shell channel writes LF and every bash read site strips CR.</w:t>
            </w:r>
          </w:p>
        </w:tc>
      </w:tr>
      <w:tr>
        <w:trPr/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Exit 77, clean tree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SKIP is neither pass nor fail, withholds both markers, and deletes the previous fingerprint before any early exit. </w:t>
            </w:r>
            <w:r>
              <w:rPr>
                <w:rStyle w:val="SourceText"/>
              </w:rPr>
              <w:t>requiresCleanTree: true</w:t>
            </w:r>
            <w:r>
              <w:rPr/>
              <w:t xml:space="preserve"> defers to </w:t>
            </w:r>
            <w:r>
              <w:rPr>
                <w:rStyle w:val="SourceText"/>
              </w:rPr>
              <w:t>--all</w:t>
            </w:r>
            <w:r>
              <w:rPr/>
              <w:t xml:space="preserve"> with a named reason.</w:t>
            </w:r>
          </w:p>
        </w:tc>
      </w:tr>
      <w:tr>
        <w:trPr/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--all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Whole working tree: </w:t>
            </w:r>
            <w:r>
              <w:rPr>
                <w:rStyle w:val="SourceText"/>
              </w:rPr>
              <w:t>git ls-files</w:t>
            </w:r>
            <w:r>
              <w:rPr/>
              <w:t xml:space="preserve"> plus staged deletions, rename sources, HEAD diff and untracked.</w:t>
            </w:r>
          </w:p>
        </w:tc>
      </w:tr>
      <w:tr>
        <w:trPr/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Triggers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crew_state.read_verify_health</w:t>
            </w:r>
            <w:r>
              <w:rPr/>
              <w:t xml:space="preserve">: </w:t>
            </w:r>
            <w:r>
              <w:rPr>
                <w:rStyle w:val="SourceText"/>
              </w:rPr>
              <w:t>verifyMarkerStale</w:t>
            </w:r>
            <w:r>
              <w:rPr/>
              <w:t xml:space="preserve">, </w:t>
            </w:r>
            <w:r>
              <w:rPr>
                <w:rStyle w:val="SourceText"/>
              </w:rPr>
              <w:t>verifyRulesUnpriced</w:t>
            </w:r>
            <w:r>
              <w:rPr/>
              <w:t xml:space="preserve">, </w:t>
            </w:r>
            <w:r>
              <w:rPr>
                <w:rStyle w:val="SourceText"/>
              </w:rPr>
              <w:t>verifyReachUndeclared</w:t>
            </w:r>
            <w:r>
              <w:rPr/>
              <w:t xml:space="preserve">; </w:t>
            </w:r>
            <w:r>
              <w:rPr>
                <w:rStyle w:val="SourceText"/>
              </w:rPr>
              <w:t>None</w:t>
            </w:r>
            <w:r>
              <w:rPr/>
              <w:t xml:space="preserve"> on a read failure renders as "unknown" and fires. </w:t>
            </w:r>
            <w:r>
              <w:rPr>
                <w:rStyle w:val="SourceText"/>
              </w:rPr>
              <w:t>pm_brief.py</w:t>
            </w:r>
            <w:r>
              <w:rPr/>
              <w:t xml:space="preserve"> gains the three findings.</w:t>
            </w:r>
          </w:p>
        </w:tc>
      </w:tr>
      <w:tr>
        <w:trPr/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Map and docs</w:t>
            </w:r>
          </w:p>
        </w:tc>
        <w:tc>
          <w:tcPr>
            <w:tcW w:w="990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This repository's </w:t>
            </w:r>
            <w:r>
              <w:rPr>
                <w:rStyle w:val="SourceText"/>
              </w:rPr>
              <w:t>.crew/verify.json</w:t>
            </w:r>
            <w:r>
              <w:rPr/>
              <w:t xml:space="preserve"> declares </w:t>
            </w:r>
            <w:r>
              <w:rPr>
                <w:rStyle w:val="SourceText"/>
              </w:rPr>
              <w:t>reach: local</w:t>
            </w:r>
            <w:r>
              <w:rPr/>
              <w:t xml:space="preserve"> on 18 wrapper rules; </w:t>
            </w:r>
            <w:r>
              <w:rPr>
                <w:rStyle w:val="SourceText"/>
              </w:rPr>
              <w:t>test_28</w:t>
            </w:r>
            <w:r>
              <w:rPr/>
              <w:t xml:space="preserve"> loads the real map and asserts every rule is declared or plainly local. </w:t>
            </w:r>
            <w:r>
              <w:rPr>
                <w:rStyle w:val="SourceText"/>
              </w:rPr>
              <w:t>skills/crew-setup/examples/verify-terraform.json</w:t>
            </w:r>
            <w:r>
              <w:rPr/>
              <w:t xml:space="preserve"> carries </w:t>
            </w:r>
            <w:r>
              <w:rPr>
                <w:rStyle w:val="SourceText"/>
              </w:rPr>
              <w:t>seconds</w:t>
            </w:r>
            <w:r>
              <w:rPr/>
              <w:t xml:space="preserve"> and </w:t>
            </w:r>
            <w:r>
              <w:rPr>
                <w:rStyle w:val="SourceText"/>
              </w:rPr>
              <w:t>reach</w:t>
            </w:r>
            <w:r>
              <w:rPr/>
              <w:t xml:space="preserve">. CONFIG.md §18 and </w:t>
            </w:r>
            <w:r>
              <w:rPr>
                <w:rStyle w:val="SourceText"/>
              </w:rPr>
              <w:t>commands/verify.md</w:t>
            </w:r>
            <w:r>
              <w:rPr/>
              <w:t xml:space="preserve"> describe the record.</w:t>
            </w:r>
          </w:p>
        </w:tc>
      </w:tr>
    </w:tbl>
    <w:p>
      <w:pPr>
        <w:pStyle w:val="Heading3"/>
        <w:bidi w:val="0"/>
        <w:jc w:val="left"/>
        <w:rPr/>
      </w:pPr>
      <w:r>
        <w:rPr/>
        <w:t>Review record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5"/>
        <w:gridCol w:w="1657"/>
        <w:gridCol w:w="8587"/>
      </w:tblGrid>
      <w:tr>
        <w:trPr>
          <w:tblHeader w:val="true"/>
        </w:trPr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Round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Findings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Heading"/>
              <w:suppressLineNumbers/>
              <w:shd w:fill="1F4E79" w:val="clear"/>
              <w:bidi w:val="0"/>
              <w:spacing w:before="120" w:after="120"/>
              <w:jc w:val="left"/>
              <w:rPr/>
            </w:pPr>
            <w:r>
              <w:rPr/>
              <w:t>Notable</w:t>
            </w:r>
          </w:p>
        </w:tc>
      </w:tr>
      <w:tr>
        <w:trPr/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7 BLOCK, 5 FIX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CRLF from native Python broke env unset in bash; exit 77 advanced markers; </w:t>
            </w:r>
            <w:r>
              <w:rPr>
                <w:rStyle w:val="SourceText"/>
              </w:rPr>
              <w:t>--all</w:t>
            </w:r>
            <w:r>
              <w:rPr/>
              <w:t xml:space="preserve"> missed staged deletions; corrupt caches did not poison the fingerprint.</w:t>
            </w:r>
          </w:p>
        </w:tc>
      </w:tr>
      <w:tr>
        <w:trPr/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Specialist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1 BLOCK, 1 FIX, 1 NIT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Sync status defaulting to 0 advanced markers with no Python present.</w:t>
            </w:r>
          </w:p>
        </w:tc>
      </w:tr>
      <w:tr>
        <w:trPr/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2 BLOCK, 6 FIX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Nested wrappers; </w:t>
            </w:r>
            <w:r>
              <w:rPr>
                <w:rStyle w:val="SourceText"/>
              </w:rPr>
              <w:t>--price</w:t>
            </w:r>
            <w:r>
              <w:rPr/>
              <w:t xml:space="preserve"> ran wrappers Stop deferred; rule hash omitted env.</w:t>
            </w:r>
          </w:p>
        </w:tc>
      </w:tr>
      <w:tr>
        <w:trPr/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2 BLOCK, 3 FIX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python -m pytest</w:t>
            </w:r>
            <w:r>
              <w:rPr/>
              <w:t xml:space="preserve"> parsed as a wrapper named </w:t>
            </w:r>
            <w:r>
              <w:rPr>
                <w:rStyle w:val="SourceText"/>
              </w:rPr>
              <w:t>pytest</w:t>
            </w:r>
            <w:r>
              <w:rPr/>
              <w:t>, which would have deferred eight rules here every Stop; caught by the new self-check.</w:t>
            </w:r>
          </w:p>
        </w:tc>
      </w:tr>
      <w:tr>
        <w:trPr/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4 BLOCK, 1 FIX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Three new ways to hide a wrapper from inspection; design inverted to reject-only.</w:t>
            </w:r>
          </w:p>
        </w:tc>
      </w:tr>
      <w:tr>
        <w:trPr/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165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2 BLOCK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Compound commands classified whole; fix in progress.</w:t>
            </w:r>
          </w:p>
        </w:tc>
      </w:tr>
    </w:tbl>
    <w:p>
      <w:pPr>
        <w:pStyle w:val="Heading3"/>
        <w:bidi w:val="0"/>
        <w:jc w:val="left"/>
        <w:rPr/>
      </w:pPr>
      <w:r>
        <w:rPr/>
        <w:t>Operational notes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Hot fix for an existing repository: </w:t>
      </w:r>
      <w:r>
        <w:rPr>
          <w:rStyle w:val="SourceText"/>
        </w:rPr>
        <w:t>git rev-parse HEAD &gt; .crew/.verify-verified-at</w:t>
      </w:r>
      <w:r>
        <w:rPr/>
        <w:t xml:space="preserve">, only if HEAD is a verified state. If it is not, this marks unverified commits as verified and the gate will not look at them again.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After upgrading, declare </w:t>
      </w:r>
      <w:r>
        <w:rPr>
          <w:rStyle w:val="SourceText"/>
        </w:rPr>
        <w:t>reach</w:t>
      </w:r>
      <w:r>
        <w:rPr/>
        <w:t xml:space="preserve"> on wrapper rules, run </w:t>
      </w:r>
      <w:r>
        <w:rPr>
          <w:rStyle w:val="SourceText"/>
        </w:rPr>
        <w:t>/crew:verify --price</w:t>
      </w:r>
      <w:r>
        <w:rPr/>
        <w:t xml:space="preserve"> once, and run </w:t>
      </w:r>
      <w:r>
        <w:rPr>
          <w:rStyle w:val="SourceText"/>
        </w:rPr>
        <w:t>/crew:verify --all</w:t>
      </w:r>
      <w:r>
        <w:rPr/>
        <w:t xml:space="preserve"> before a PR because a deferred rule is unverified until it runs.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Open sessions load hooks at start; run </w:t>
      </w:r>
      <w:r>
        <w:rPr>
          <w:rStyle w:val="SourceText"/>
        </w:rPr>
        <w:t>/reload-plugins</w:t>
      </w:r>
      <w:r>
        <w:rPr/>
        <w:t xml:space="preserve"> to pick up a new version. </w:t>
      </w:r>
    </w:p>
    <w:p>
      <w:pPr>
        <w:pStyle w:val="Heading2"/>
        <w:bidi w:val="0"/>
        <w:jc w:val="left"/>
        <w:rPr/>
      </w:pPr>
      <w:r>
        <w:rPr/>
        <w:t>8. Known items on the fix list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agents/developer.md:178</w:t>
      </w:r>
      <w:r>
        <w:rPr/>
        <w:t xml:space="preserve"> forbids the commit that every brief asks for; decide once in the role file.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Developer roles resolve to Claude here although the machine-global config pins Codex; the routing failed silently.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Every hook's Python writes stderr with the OEM code page when piped on Windows; reconfigure to UTF-8 at each entry point.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scripts/check-marketplace.py</w:t>
      </w:r>
      <w:r>
        <w:rPr/>
        <w:t xml:space="preserve"> crashes on a tracked file deleted but not staged.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test_verify_gate_lock_window.py</w:t>
      </w:r>
      <w:r>
        <w:rPr/>
        <w:t xml:space="preserve"> has a load-sensitive timing assertion that fails under concurrent suites.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 PM cannot name a subagent, so a PM-dispatched developer is not resumable by id.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Install scripts skip </w:t>
      </w:r>
      <w:r>
        <w:rPr>
          <w:rStyle w:val="SourceText"/>
        </w:rPr>
        <w:t>plugin/*</w:t>
      </w:r>
      <w:r>
        <w:rPr/>
        <w:t xml:space="preserve"> on reinstall; CLAUDE.md's </w:t>
      </w:r>
      <w:r>
        <w:rPr>
          <w:rStyle w:val="SourceText"/>
        </w:rPr>
        <w:t>git show</w:t>
      </w:r>
      <w:r>
        <w:rPr/>
        <w:t xml:space="preserve">/autocrlf sentence is backwards. </w:t>
      </w:r>
    </w:p>
    <w:p>
      <w:pPr>
        <w:pStyle w:val="BodyTextmuted"/>
        <w:bidi w:val="0"/>
        <w:spacing w:before="120" w:after="120"/>
        <w:jc w:val="left"/>
        <w:rPr/>
      </w:pPr>
      <w:r>
        <w:rPr/>
        <w:t xml:space="preserve">Provenance: counts read from the repository at commit 621d50dc; review figures from </w:t>
      </w:r>
      <w:r>
        <w:rPr>
          <w:rStyle w:val="SourceText"/>
        </w:rPr>
        <w:t>.crew/metrics.md</w:t>
      </w:r>
      <w:r>
        <w:rPr/>
        <w:t xml:space="preserve">; Stop-gate details from branch crew-stop-gate-record at b6e8c4bb plus the in-progress round-5 fix. Not verified: the Stop-gate fix's effect on live sessions; </w:t>
      </w:r>
      <w:r>
        <w:rPr>
          <w:rStyle w:val="SourceText"/>
        </w:rPr>
        <w:t>drift-detection.sh</w:t>
      </w:r>
      <w:r>
        <w:rPr/>
        <w:t xml:space="preserve"> was not run for any of this week's merges.</w:t>
      </w:r>
    </w:p>
    <w:sectPr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 w:before="1134" w:after="1134"/>
      <w:ind w:left="1134" w:right="1134"/>
    </w:pPr>
    <w:rPr>
      <w:rFonts w:ascii="Calibri;Arial;sans-serif" w:hAnsi="Calibri;Arial;sans-serif" w:eastAsia="Calibri;Arial;sans-serif" w:cs="Calibri;Arial;sans-serif"/>
      <w:color w:val="1A1A1A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1F4E79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5C6670"/>
      </w:pBdr>
      <w:spacing w:before="480" w:after="120"/>
      <w:outlineLvl w:val="1"/>
    </w:pPr>
    <w:rPr>
      <w:rFonts w:ascii="Liberation Serif" w:hAnsi="Liberation Serif" w:eastAsia="Noto Serif CJK SC" w:cs="Noto Sans Devanagari"/>
      <w:b/>
      <w:bCs/>
      <w:color w:val="1F4E79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outlineLvl w:val="2"/>
    </w:pPr>
    <w:rPr>
      <w:rFonts w:ascii="Liberation Serif" w:hAnsi="Liberation Serif" w:eastAsia="Noto Serif CJK SC" w:cs="Noto Sans Devanagari"/>
      <w:b/>
      <w:bCs/>
      <w:color w:val="1F4E79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20"/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muted">
    <w:name w:val="Body Text.muted"/>
    <w:basedOn w:val="BodyText"/>
    <w:qFormat/>
    <w:pPr/>
    <w:rPr>
      <w:color w:val="5C6670"/>
      <w:sz w:val="19"/>
      <w:szCs w:val="19"/>
    </w:rPr>
  </w:style>
  <w:style w:type="paragraph" w:styleId="TableHeading">
    <w:name w:val="Table Heading"/>
    <w:basedOn w:val="TableContents"/>
    <w:qFormat/>
    <w:pPr>
      <w:suppressLineNumbers/>
      <w:shd w:fill="1F4E79" w:val="clear"/>
      <w:jc w:val="left"/>
    </w:pPr>
    <w:rPr>
      <w:b/>
      <w:bCs/>
      <w:color w:val="FFFFFF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The crew plugin: technical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