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0-the-full-guide"/>
      <w:bookmarkEnd w:id="0"/>
      <w:r>
        <w:rPr/>
        <w:t>Crew 1.0 - the Full Guide</w:t>
      </w:r>
    </w:p>
    <w:p>
      <w:pPr>
        <w:pStyle w:val="BodyText"/>
        <w:bidi w:val="0"/>
        <w:jc w:val="left"/>
        <w:rPr/>
      </w:pPr>
      <w:r>
        <w:rPr/>
        <w:t xml:space="preserve">This guide explains the whole of crew 1.0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1.0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xml:space="preserve">; an open question does not. Autopilot never merges, pushes, opens a pull request or deploys today. Shipping arrives with T-0011, goals and backlogs with T-0012, and deploy dispatch with T-0045. </w:t>
      </w:r>
      <w:r>
        <w:rPr>
          <w:rStyle w:val="SourceText"/>
        </w:rPr>
        <w:t>/crew:autopilot status</w:t>
      </w:r>
      <w:r>
        <w:rPr/>
        <w:t xml:space="preserve"> prints where a ticket stands, read-only.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crew never merges, pushes or opens the PR.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T-0011</w:t>
            </w:r>
          </w:p>
        </w:tc>
        <w:tc>
          <w:tcPr>
            <w:tcW w:w="2881" w:type="dxa"/>
            <w:tcBorders/>
            <w:vAlign w:val="center"/>
          </w:tcPr>
          <w:p>
            <w:pPr>
              <w:pStyle w:val="TableContents"/>
              <w:shd w:fill="2E3440" w:val="clear"/>
              <w:bidi w:val="0"/>
              <w:spacing w:before="120" w:after="120"/>
              <w:jc w:val="left"/>
              <w:rPr/>
            </w:pPr>
            <w:r>
              <w:rPr/>
              <w:t>Autopilot ships: opens a PR, or merges once required checks are green</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T-0020</w:t>
            </w:r>
          </w:p>
        </w:tc>
        <w:tc>
          <w:tcPr>
            <w:tcW w:w="2881" w:type="dxa"/>
            <w:tcBorders/>
            <w:vAlign w:val="center"/>
          </w:tcPr>
          <w:p>
            <w:pPr>
              <w:pStyle w:val="TableContents"/>
              <w:shd w:fill="2E3440" w:val="clear"/>
              <w:bidi w:val="0"/>
              <w:spacing w:before="120" w:after="120"/>
              <w:jc w:val="left"/>
              <w:rPr/>
            </w:pPr>
            <w:r>
              <w:rPr>
                <w:rStyle w:val="SourceText"/>
              </w:rPr>
              <w:t>/crew:autopilot focus</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1.0 -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