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1.2.80).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The hash binds the verify map, not the scripts its rules call.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