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Under </w:t>
      </w:r>
      <w:r>
        <w:rPr>
          <w:rStyle w:val="SourceText"/>
        </w:rPr>
        <w:t>/crew:autopilot</w:t>
      </w:r>
      <w:r>
        <w:rPr/>
        <w:t xml:space="preserve">, a final round with a BLOCK stops for you unless you set </w:t>
      </w:r>
      <w:r>
        <w:rPr>
          <w:rStyle w:val="SourceText"/>
        </w:rPr>
        <w:t>autopilot.maxAutoReplans</w:t>
      </w:r>
      <w:r>
        <w:rPr/>
        <w:t xml:space="preserve"> (default </w:t>
      </w:r>
      <w:r>
        <w:rPr>
          <w:rStyle w:val="SourceText"/>
        </w:rPr>
        <w:t>0</w:t>
      </w:r>
      <w:r>
        <w:rPr/>
        <w:t xml:space="preserve">, off): then autopilot rejects it itself, writes a successor plan that quotes every BLOCK and FIX line, approves it under </w:t>
      </w:r>
      <w:r>
        <w:rPr>
          <w:rStyle w:val="SourceText"/>
        </w:rPr>
        <w:t>autopilot.approval</w:t>
      </w:r>
      <w:r>
        <w:rPr/>
        <w:t xml:space="preserve"> and reviews again, at most that many successor plans per ticket.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4169"/>
        <w:gridCol w:w="2808"/>
        <w:gridCol w:w="4362"/>
      </w:tblGrid>
      <w:tr>
        <w:trPr>
          <w:tblHeader w:val="true"/>
        </w:trPr>
        <w:tc>
          <w:tcPr>
            <w:tcW w:w="4169" w:type="dxa"/>
            <w:tcBorders/>
            <w:vAlign w:val="center"/>
          </w:tcPr>
          <w:p>
            <w:pPr>
              <w:pStyle w:val="TableHeading"/>
              <w:suppressLineNumbers/>
              <w:shd w:fill="434C5E" w:val="clear"/>
              <w:bidi w:val="0"/>
              <w:spacing w:before="120" w:after="120"/>
              <w:jc w:val="left"/>
              <w:rPr/>
            </w:pPr>
            <w:r>
              <w:rPr/>
              <w:t>Refusal</w:t>
            </w:r>
          </w:p>
        </w:tc>
        <w:tc>
          <w:tcPr>
            <w:tcW w:w="2808" w:type="dxa"/>
            <w:tcBorders/>
            <w:vAlign w:val="center"/>
          </w:tcPr>
          <w:p>
            <w:pPr>
              <w:pStyle w:val="TableHeading"/>
              <w:suppressLineNumbers/>
              <w:shd w:fill="434C5E" w:val="clear"/>
              <w:bidi w:val="0"/>
              <w:spacing w:before="120" w:after="120"/>
              <w:jc w:val="left"/>
              <w:rPr/>
            </w:pPr>
            <w:r>
              <w:rPr/>
              <w:t>Means</w:t>
            </w:r>
          </w:p>
        </w:tc>
        <w:tc>
          <w:tcPr>
            <w:tcW w:w="4362" w:type="dxa"/>
            <w:tcBorders/>
            <w:vAlign w:val="center"/>
          </w:tcPr>
          <w:p>
            <w:pPr>
              <w:pStyle w:val="TableHeading"/>
              <w:suppressLineNumbers/>
              <w:shd w:fill="434C5E" w:val="clear"/>
              <w:bidi w:val="0"/>
              <w:spacing w:before="120" w:after="120"/>
              <w:jc w:val="left"/>
              <w:rPr/>
            </w:pPr>
            <w:r>
              <w:rPr/>
              <w:t>Do</w:t>
            </w:r>
          </w:p>
        </w:tc>
      </w:tr>
      <w:tr>
        <w:trPr/>
        <w:tc>
          <w:tcPr>
            <w:tcW w:w="4169"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2808"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4169" w:type="dxa"/>
            <w:tcBorders/>
            <w:vAlign w:val="center"/>
          </w:tcPr>
          <w:p>
            <w:pPr>
              <w:pStyle w:val="TableContents"/>
              <w:shd w:fill="2E3440" w:val="clear"/>
              <w:bidi w:val="0"/>
              <w:spacing w:before="120" w:after="120"/>
              <w:jc w:val="left"/>
              <w:rPr/>
            </w:pPr>
            <w:r>
              <w:rPr/>
              <w:t>a write is blocked outside Touch</w:t>
            </w:r>
          </w:p>
        </w:tc>
        <w:tc>
          <w:tcPr>
            <w:tcW w:w="2808" w:type="dxa"/>
            <w:tcBorders/>
            <w:vAlign w:val="center"/>
          </w:tcPr>
          <w:p>
            <w:pPr>
              <w:pStyle w:val="TableContents"/>
              <w:shd w:fill="2E3440" w:val="clear"/>
              <w:bidi w:val="0"/>
              <w:spacing w:before="120" w:after="120"/>
              <w:jc w:val="left"/>
              <w:rPr/>
            </w:pPr>
            <w:r>
              <w:rPr/>
              <w:t>the file isn't in the spec's declared scope</w:t>
            </w:r>
          </w:p>
        </w:tc>
        <w:tc>
          <w:tcPr>
            <w:tcW w:w="436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4169"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2808"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4362"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2808" w:type="dxa"/>
            <w:tcBorders/>
            <w:vAlign w:val="center"/>
          </w:tcPr>
          <w:p>
            <w:pPr>
              <w:pStyle w:val="TableContents"/>
              <w:shd w:fill="2E3440" w:val="clear"/>
              <w:bidi w:val="0"/>
              <w:spacing w:before="120" w:after="120"/>
              <w:jc w:val="left"/>
              <w:rPr/>
            </w:pPr>
            <w:r>
              <w:rPr/>
              <w:t>the review budget (two rounds) is spent</w:t>
            </w:r>
          </w:p>
        </w:tc>
        <w:tc>
          <w:tcPr>
            <w:tcW w:w="436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4169" w:type="dxa"/>
            <w:tcBorders/>
            <w:vAlign w:val="center"/>
          </w:tcPr>
          <w:p>
            <w:pPr>
              <w:pStyle w:val="TableContents"/>
              <w:shd w:fill="2E3440" w:val="clear"/>
              <w:bidi w:val="0"/>
              <w:spacing w:before="120" w:after="120"/>
              <w:jc w:val="left"/>
              <w:rPr/>
            </w:pPr>
            <w:r>
              <w:rPr>
                <w:rStyle w:val="SourceText"/>
              </w:rPr>
              <w:t>/crew:autopilot</w:t>
            </w:r>
            <w:r>
              <w:rPr/>
              <w:t xml:space="preserve"> stops at </w:t>
            </w:r>
            <w:r>
              <w:rPr>
                <w:rStyle w:val="SourceText"/>
              </w:rPr>
              <w:t>auto-replan-cap</w:t>
            </w:r>
            <w:r>
              <w:rPr/>
              <w:t xml:space="preserve"> naming </w:t>
            </w:r>
            <w:r>
              <w:rPr>
                <w:rStyle w:val="SourceText"/>
              </w:rPr>
              <w:t>autopilot.maxAutoReplans (&lt;n&gt;) reached</w:t>
            </w:r>
          </w:p>
        </w:tc>
        <w:tc>
          <w:tcPr>
            <w:tcW w:w="2808" w:type="dxa"/>
            <w:tcBorders/>
            <w:vAlign w:val="center"/>
          </w:tcPr>
          <w:p>
            <w:pPr>
              <w:pStyle w:val="TableContents"/>
              <w:shd w:fill="2E3440" w:val="clear"/>
              <w:bidi w:val="0"/>
              <w:spacing w:before="120" w:after="120"/>
              <w:jc w:val="left"/>
              <w:rPr/>
            </w:pPr>
            <w:r>
              <w:rPr/>
              <w:t>the ticket already has that many successor plans on its review ledger, yours included</w:t>
            </w:r>
          </w:p>
        </w:tc>
        <w:tc>
          <w:tcPr>
            <w:tcW w:w="4362" w:type="dxa"/>
            <w:tcBorders/>
            <w:vAlign w:val="center"/>
          </w:tcPr>
          <w:p>
            <w:pPr>
              <w:pStyle w:val="TableContents"/>
              <w:shd w:fill="2E3440" w:val="clear"/>
              <w:bidi w:val="0"/>
              <w:spacing w:before="120" w:after="120"/>
              <w:jc w:val="left"/>
              <w:rPr/>
            </w:pPr>
            <w:r>
              <w:rPr/>
              <w:t>read the listed plans and decide: accept, fix, or redesign; raising the cap is your call, up to 5 (a larger value reads as 5, with a warning)</w:t>
            </w:r>
          </w:p>
        </w:tc>
      </w:tr>
      <w:tr>
        <w:trPr/>
        <w:tc>
          <w:tcPr>
            <w:tcW w:w="4169"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2808" w:type="dxa"/>
            <w:tcBorders/>
            <w:vAlign w:val="center"/>
          </w:tcPr>
          <w:p>
            <w:pPr>
              <w:pStyle w:val="TableContents"/>
              <w:shd w:fill="2E3440" w:val="clear"/>
              <w:bidi w:val="0"/>
              <w:spacing w:before="120" w:after="120"/>
              <w:jc w:val="left"/>
              <w:rPr/>
            </w:pPr>
            <w:r>
              <w:rPr/>
              <w:t>a path outside scope changed, including one a shell command wrote</w:t>
            </w:r>
          </w:p>
        </w:tc>
        <w:tc>
          <w:tcPr>
            <w:tcW w:w="436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xml:space="preserve">. The one other writer is </w:t>
      </w:r>
      <w:r>
        <w:rPr>
          <w:rStyle w:val="SourceText"/>
        </w:rPr>
        <w:t>crew_autopilot.py auto-reject</w:t>
      </w:r>
      <w:r>
        <w:rPr/>
        <w:t xml:space="preserve"> (T-0074), only with </w:t>
      </w:r>
      <w:r>
        <w:rPr>
          <w:rStyle w:val="SourceText"/>
        </w:rPr>
        <w:t>autopilot.maxAutoReplans</w:t>
      </w:r>
      <w:r>
        <w:rPr/>
        <w:t xml:space="preserve"> set: it moves the ledger REVIEWED -&gt; NEEDS_REPLAN after a final round with a BLOCK.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With </w:t>
      </w:r>
      <w:r>
        <w:rPr>
          <w:rStyle w:val="SourceText"/>
        </w:rPr>
        <w:t>autopilot.maxAutoReplans</w:t>
      </w:r>
      <w:r>
        <w:rPr/>
        <w:t xml:space="preserve"> at 1 or more, autopilot does this itself for a final round with a BLOCK (</w:t>
      </w:r>
      <w:r>
        <w:rPr>
          <w:rStyle w:val="SourceText"/>
        </w:rPr>
        <w:t>auto-reject</w:t>
      </w:r>
      <w:r>
        <w:rPr/>
        <w:t xml:space="preserve">), then writes and approves the successor plan under </w:t>
      </w:r>
      <w:r>
        <w:rPr>
          <w:rStyle w:val="SourceText"/>
        </w:rPr>
        <w:t>autopilot.approval</w:t>
      </w:r>
      <w:r>
        <w:rPr/>
        <w:t xml:space="preserve">; the cap counts every successor plan on the ledger.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