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passes its script path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and the PreCompact </w:t>
      </w:r>
      <w:r>
        <w:rPr>
          <w:rStyle w:val="SourceText"/>
        </w:rPr>
        <w:t>crew_resume.py</w:t>
      </w:r>
      <w:r>
        <w:rPr/>
        <w:t xml:space="preserve"> record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