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p>
      <w:pPr>
        <w:pStyle w:val="BodyText"/>
        <w:bidi w:val="0"/>
        <w:spacing w:before="120" w:after="120"/>
        <w:jc w:val="left"/>
        <w:rPr/>
      </w:pPr>
      <w:r>
        <w:rPr/>
        <w:t xml:space="preserve">Who moves it depends on whether the move can widen scope. </w:t>
      </w:r>
      <w:r>
        <w:rPr>
          <w:rStyle w:val="SourceText"/>
        </w:rPr>
        <w:t>/crew:autopilot</w:t>
      </w:r>
      <w:r>
        <w:rPr/>
        <w:t xml:space="preserve"> sets it itself when the worktree has no active ticket, when it already names the ticket, or when it names a ticket closed by an accepted review (a </w:t>
      </w:r>
      <w:r>
        <w:rPr>
          <w:rStyle w:val="SourceText"/>
        </w:rPr>
        <w:t>clean</w:t>
      </w:r>
      <w:r>
        <w:rPr/>
        <w:t xml:space="preserve"> or </w:t>
      </w:r>
      <w:r>
        <w:rPr>
          <w:rStyle w:val="SourceText"/>
        </w:rPr>
        <w:t>owner-accepted</w:t>
      </w:r>
      <w:r>
        <w:rPr/>
        <w:t xml:space="preserve"> receipt in the review ledger, plus </w:t>
      </w:r>
      <w:r>
        <w:rPr>
          <w:rStyle w:val="SourceText"/>
        </w:rPr>
        <w:t>done</w:t>
      </w:r>
      <w:r>
        <w:rPr/>
        <w:t xml:space="preserve"> in </w:t>
      </w:r>
      <w:r>
        <w:rPr>
          <w:rStyle w:val="SourceText"/>
        </w:rPr>
        <w:t>.work/INDEX.md</w:t>
      </w:r>
      <w:r>
        <w:rPr/>
        <w:t xml:space="preserve"> or the spec header). Moving off a ticket that is still in flight is yours: type </w:t>
      </w:r>
      <w:r>
        <w:rPr>
          <w:rStyle w:val="SourceText"/>
        </w:rPr>
        <w:t>/crew:autopilot &lt;id&gt;</w:t>
      </w:r>
      <w:r>
        <w:rPr/>
        <w:t xml:space="preserve">, and crew's prompt hook re-points this worktree and says which ticket it left. The edit guard refuses the session's own </w:t>
      </w:r>
      <w:r>
        <w:rPr>
          <w:rStyle w:val="SourceText"/>
        </w:rPr>
        <w:t>activate</w:t>
      </w:r>
      <w:r>
        <w:rPr/>
        <w:t xml:space="preserve"> or </w:t>
      </w:r>
      <w:r>
        <w:rPr>
          <w:rStyle w:val="SourceText"/>
        </w:rPr>
        <w:t>deactivate</w:t>
      </w:r>
      <w:r>
        <w:rPr/>
        <w:t xml:space="preserve"> for that move under every mode but </w:t>
      </w:r>
      <w:r>
        <w:rPr>
          <w:rStyle w:val="SourceText"/>
        </w:rPr>
        <w:t>off</w:t>
      </w:r>
      <w:r>
        <w:rPr/>
        <w:t>, and autopilot's stops recommend finishing the in-flight ticket rather than telling you to run a script.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