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 re-points the worktree on your own </w:t>
            </w:r>
            <w:r>
              <w:rPr>
                <w:rStyle w:val="SourceText"/>
              </w:rPr>
              <w:t>/crew:autopilot &lt;id&gt;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7"/>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