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129 keys</w:t>
      </w:r>
      <w:r>
        <w:rPr/>
        <w:t>: 72 settable in the machine-global file, 57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31"/>
        <w:gridCol w:w="2186"/>
        <w:gridCol w:w="1159"/>
        <w:gridCol w:w="2268"/>
        <w:gridCol w:w="1301"/>
        <w:gridCol w:w="3426"/>
      </w:tblGrid>
      <w:tr>
        <w:trPr>
          <w:tblHeader w:val="true"/>
        </w:trPr>
        <w:tc>
          <w:tcPr>
            <w:tcW w:w="24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1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4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4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1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3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34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scope"/>
      <w:bookmarkEnd w:id="32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autopilot"/>
      <w:bookmarkEnd w:id="33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07"/>
        <w:gridCol w:w="1400"/>
        <w:gridCol w:w="1157"/>
        <w:gridCol w:w="2757"/>
        <w:gridCol w:w="1291"/>
        <w:gridCol w:w="2959"/>
      </w:tblGrid>
      <w:tr>
        <w:trPr>
          <w:tblHeader w:val="true"/>
        </w:trPr>
        <w:tc>
          <w:tcPr>
            <w:tcW w:w="32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2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4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7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9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route"/>
      <w:bookmarkEnd w:id="34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5" w:name="coming-not-in-code-yet"/>
      <w:bookmarkEnd w:id="35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6" w:name="t-0009"/>
      <w:bookmarkEnd w:id="36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7" w:name="t-0011"/>
      <w:bookmarkEnd w:id="37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t-0012"/>
      <w:bookmarkEnd w:id="38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3"/>
      <w:bookmarkEnd w:id="39"/>
      <w:r>
        <w:rPr/>
        <w:t>T-0013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1"/>
        <w:gridCol w:w="1203"/>
        <w:gridCol w:w="1503"/>
        <w:gridCol w:w="1740"/>
        <w:gridCol w:w="1069"/>
        <w:gridCol w:w="3695"/>
      </w:tblGrid>
      <w:tr>
        <w:trPr>
          <w:tblHeader w:val="true"/>
        </w:trPr>
        <w:tc>
          <w:tcPr>
            <w:tcW w:w="35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5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6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5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</w:t>
            </w:r>
          </w:p>
        </w:tc>
        <w:tc>
          <w:tcPr>
            <w:tcW w:w="17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measured by T-0013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 the resume command where no ready-probe exists.</w:t>
            </w:r>
          </w:p>
        </w:tc>
      </w:tr>
      <w:tr>
        <w:trPr/>
        <w:tc>
          <w:tcPr>
            <w:tcW w:w="35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5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</w:t>
            </w:r>
          </w:p>
        </w:tc>
        <w:tc>
          <w:tcPr>
            <w:tcW w:w="17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15</w:t>
            </w:r>
          </w:p>
        </w:tc>
        <w:tc>
          <w:tcPr>
            <w:tcW w:w="1069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6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ready-probe waits before giving up.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7"/>
      <w:bookmarkEnd w:id="40"/>
      <w:r>
        <w:rPr/>
        <w:t>T-0017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200"/>
        <w:gridCol w:w="1880"/>
        <w:gridCol w:w="1191"/>
        <w:gridCol w:w="1066"/>
        <w:gridCol w:w="4187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null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Machine opt-in for the automatic wrap-up;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