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(steps also carry </w:t>
      </w:r>
      <w:r>
        <w:rPr>
          <w:rStyle w:val="SourceText"/>
        </w:rPr>
        <w:t>Lines:</w:t>
      </w:r>
      <w:r>
        <w:rPr/>
        <w:t xml:space="preserve"> and a kind tag, stated to the planner with a 300-line cap that approval does not check yet).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