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ind w:hanging="0" w:left="0" w:right="0"/>
        <w:jc w:val="left"/>
        <w:rPr/>
      </w:pPr>
      <w:bookmarkStart w:id="0" w:name="crew-10-configuration-reference"/>
      <w:bookmarkEnd w:id="0"/>
      <w:r>
        <w:rPr/>
        <w:t>Crew 1.0 - Configuration Reference</w:t>
      </w:r>
    </w:p>
    <w:p>
      <w:pPr>
        <w:pStyle w:val="BodyText"/>
        <w:bidi w:val="0"/>
        <w:jc w:val="left"/>
        <w:rPr/>
      </w:pPr>
      <w:r>
        <w:rPr/>
        <w:t>This document has two parts. The first is short and hand-written: how crew's two config files combine, how to see what is in force, and the common setups. The second is generated from the code and lists every key.</w:t>
      </w:r>
    </w:p>
    <w:p>
      <w:pPr>
        <w:pStyle w:val="Heading2"/>
        <w:bidi w:val="0"/>
        <w:ind w:hanging="0" w:left="0" w:right="0"/>
        <w:jc w:val="left"/>
        <w:rPr/>
      </w:pPr>
      <w:bookmarkStart w:id="1" w:name="how-the-two-files-combine"/>
      <w:bookmarkEnd w:id="1"/>
      <w:r>
        <w:rPr/>
        <w:t>How the Two Files Combine</w:t>
      </w:r>
    </w:p>
    <w:p>
      <w:pPr>
        <w:pStyle w:val="BodyText"/>
        <w:bidi w:val="0"/>
        <w:jc w:val="left"/>
        <w:rPr/>
      </w:pPr>
      <w:r>
        <w:rPr/>
        <w:t>crew reads two JSON files: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~/.claude/crew/config.json</w:t>
      </w:r>
      <w:r>
        <w:rPr/>
        <w:t xml:space="preserve"> - the </w:t>
      </w:r>
      <w:r>
        <w:rPr>
          <w:rStyle w:val="Strong"/>
        </w:rPr>
        <w:t>machine-global</w:t>
      </w:r>
      <w:r>
        <w:rPr/>
        <w:t xml:space="preserve"> file. Your personal defaults for every repo on this machine: providers and models, notifications, auto-clear, the guards.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ourceText"/>
        </w:rPr>
        <w:t>.crew/config.json</w:t>
      </w:r>
      <w:r>
        <w:rPr/>
        <w:t xml:space="preserve"> - the </w:t>
      </w:r>
      <w:r>
        <w:rPr>
          <w:rStyle w:val="Strong"/>
        </w:rPr>
        <w:t>repo</w:t>
      </w:r>
      <w:r>
        <w:rPr/>
        <w:t xml:space="preserve"> file. Facts about one checkout: the tracker, the board, scope enforcement, autopilot, production declarations. </w:t>
      </w:r>
    </w:p>
    <w:p>
      <w:pPr>
        <w:pStyle w:val="BodyText"/>
        <w:bidi w:val="0"/>
        <w:jc w:val="left"/>
        <w:rPr/>
      </w:pPr>
      <w:r>
        <w:rPr/>
        <w:t>The repo file wins over the machine file, which wins over crew's defaults. Three exceptions, each named in the Layer column below: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repo-only</w:t>
      </w:r>
      <w:r>
        <w:rPr/>
        <w:t xml:space="preserve"> key in the machine file takes effect nowhere. It is pruned on read and refused on write.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ratcheted</w:t>
      </w:r>
      <w:r>
        <w:rPr/>
        <w:t xml:space="preserve"> key (</w:t>
      </w:r>
      <w:r>
        <w:rPr>
          <w:rStyle w:val="SourceText"/>
        </w:rPr>
        <w:t>install.policy</w:t>
      </w:r>
      <w:r>
        <w:rPr/>
        <w:t xml:space="preserve">, every </w:t>
      </w:r>
      <w:r>
        <w:rPr>
          <w:rStyle w:val="SourceText"/>
        </w:rPr>
        <w:t>guards.*</w:t>
      </w:r>
      <w:r>
        <w:rPr/>
        <w:t xml:space="preserve">, </w:t>
      </w:r>
      <w:r>
        <w:rPr>
          <w:rStyle w:val="SourceText"/>
        </w:rPr>
        <w:t>change.requireForProduction</w:t>
      </w:r>
      <w:r>
        <w:rPr/>
        <w:t xml:space="preserve">, </w:t>
      </w:r>
      <w:r>
        <w:rPr>
          <w:rStyle w:val="SourceText"/>
        </w:rPr>
        <w:t>environments.prodUnattended</w:t>
      </w:r>
      <w:r>
        <w:rPr/>
        <w:t xml:space="preserve">) resolves to the narrower of the two values, so a cloned repo cannot widen what your machine allows.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A </w:t>
      </w:r>
      <w:r>
        <w:rPr>
          <w:rStyle w:val="Strong"/>
        </w:rPr>
        <w:t>machine-armed</w:t>
      </w:r>
      <w:r>
        <w:rPr/>
        <w:t xml:space="preserve"> key (</w:t>
      </w:r>
      <w:r>
        <w:rPr>
          <w:rStyle w:val="SourceText"/>
        </w:rPr>
        <w:t>resume.auto</w:t>
      </w:r>
      <w:r>
        <w:rPr/>
        <w:t xml:space="preserve">, </w:t>
      </w:r>
      <w:r>
        <w:rPr>
          <w:rStyle w:val="SourceText"/>
        </w:rPr>
        <w:t>context.autoClear.enabled</w:t>
      </w:r>
      <w:r>
        <w:rPr/>
        <w:t xml:space="preserve">) can be turned on only in the machine file. A repo can only switch it off. 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ourceText"/>
        </w:rPr>
        <w:t>null</w:t>
      </w:r>
      <w:r>
        <w:rPr/>
        <w:t xml:space="preserve"> in the repo file over a machine value inherits the machine value. The </w:t>
      </w:r>
      <w:r>
        <w:rPr>
          <w:rStyle w:val="SourceText"/>
        </w:rPr>
        <w:t>/crew:init</w:t>
      </w:r>
      <w:r>
        <w:rPr/>
        <w:t xml:space="preserve"> template writes every key, which would otherwise shadow your machine defaults.</w:t>
      </w:r>
    </w:p>
    <w:p>
      <w:pPr>
        <w:pStyle w:val="Heading2"/>
        <w:bidi w:val="0"/>
        <w:ind w:hanging="0" w:left="0" w:right="0"/>
        <w:jc w:val="left"/>
        <w:rPr/>
      </w:pPr>
      <w:bookmarkStart w:id="2" w:name="seeing-what-is-in-force"/>
      <w:bookmarkEnd w:id="2"/>
      <w:r>
        <w:rPr/>
        <w:t>Seeing What Is in Force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/crew:config --show</w:t>
      </w:r>
      <w:r>
        <w:rPr/>
        <w:t xml:space="preserve"> prints every machine-settable key, its value and the layer it came from, and names any key that takes effect nowhere.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ourceText"/>
        </w:rPr>
        <w:t>/crew:config</w:t>
      </w:r>
      <w:r>
        <w:rPr/>
        <w:t xml:space="preserve"> with no argument is a menu that writes either file through the validated path. It shows a dry run first, refuses unknown keys and out-of-range values, and marks a widening with </w:t>
      </w:r>
      <w:r>
        <w:rPr>
          <w:rStyle w:val="SourceText"/>
        </w:rPr>
        <w:t>!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From a shell: </w:t>
      </w:r>
      <w:r>
        <w:rPr>
          <w:rStyle w:val="SourceText"/>
        </w:rPr>
        <w:t>python3 plugin/crew/hooks/scripts/crew_config.py --explain</w:t>
      </w:r>
      <w:r>
        <w:rPr/>
        <w:t xml:space="preserve"> is the same table, and </w:t>
      </w:r>
      <w:r>
        <w:rPr>
          <w:rStyle w:val="SourceText"/>
        </w:rPr>
        <w:t>--models</w:t>
      </w:r>
      <w:r>
        <w:rPr/>
        <w:t xml:space="preserve"> is the per-role provider table. </w:t>
      </w:r>
    </w:p>
    <w:p>
      <w:pPr>
        <w:pStyle w:val="Heading2"/>
        <w:bidi w:val="0"/>
        <w:ind w:hanging="0" w:left="0" w:right="0"/>
        <w:jc w:val="left"/>
        <w:rPr/>
      </w:pPr>
      <w:bookmarkStart w:id="3" w:name="common-setups"/>
      <w:bookmarkEnd w:id="3"/>
      <w:r>
        <w:rPr/>
        <w:t>Common Setups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Personal defaults once, for every repo.</w:t>
      </w:r>
      <w:r>
        <w:rPr/>
        <w:t xml:space="preserve"> Put providers, models, </w:t>
      </w:r>
      <w:r>
        <w:rPr>
          <w:rStyle w:val="SourceText"/>
        </w:rPr>
        <w:t>notify.*</w:t>
      </w:r>
      <w:r>
        <w:rPr/>
        <w:t xml:space="preserve"> and the guards in </w:t>
      </w:r>
      <w:r>
        <w:rPr>
          <w:rStyle w:val="SourceText"/>
        </w:rPr>
        <w:t>~/.claude/crew/config.json</w:t>
      </w:r>
      <w:r>
        <w:rPr/>
        <w:t xml:space="preserve">. Leave repo files to repo facts.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Self-approval under autopilot.</w:t>
      </w:r>
      <w:r>
        <w:rPr/>
        <w:t xml:space="preserve"> In the repo file, set </w:t>
      </w:r>
      <w:r>
        <w:rPr>
          <w:rStyle w:val="SourceText"/>
        </w:rPr>
        <w:t>scope.allowCliApproval: true</w:t>
      </w:r>
      <w:r>
        <w:rPr/>
        <w:t xml:space="preserve"> and </w:t>
      </w:r>
      <w:r>
        <w:rPr>
          <w:rStyle w:val="SourceText"/>
        </w:rPr>
        <w:t>autopilot.mode: "plan"</w:t>
      </w:r>
      <w:r>
        <w:rPr/>
        <w:t xml:space="preserve">, then choose </w:t>
      </w:r>
      <w:r>
        <w:rPr>
          <w:rStyle w:val="SourceText"/>
        </w:rPr>
        <w:t>autopilot.approval</w:t>
      </w:r>
      <w:r>
        <w:rPr/>
        <w:t xml:space="preserve"> (</w:t>
      </w:r>
      <w:r>
        <w:rPr>
          <w:rStyle w:val="SourceText"/>
        </w:rPr>
        <w:t>human</w:t>
      </w:r>
      <w:r>
        <w:rPr/>
        <w:t xml:space="preserve">, </w:t>
      </w:r>
      <w:r>
        <w:rPr>
          <w:rStyle w:val="SourceText"/>
        </w:rPr>
        <w:t>self</w:t>
      </w:r>
      <w:r>
        <w:rPr/>
        <w:t xml:space="preserve"> or </w:t>
      </w:r>
      <w:r>
        <w:rPr>
          <w:rStyle w:val="SourceText"/>
        </w:rPr>
        <w:t>risk</w:t>
      </w:r>
      <w:r>
        <w:rPr/>
        <w:t xml:space="preserve">). Review acceptance and production deploys still stop for you.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Notifications.</w:t>
      </w:r>
      <w:r>
        <w:rPr/>
        <w:t xml:space="preserve"> In the machine file, set </w:t>
      </w:r>
      <w:r>
        <w:rPr>
          <w:rStyle w:val="SourceText"/>
        </w:rPr>
        <w:t>notify.provider</w:t>
      </w:r>
      <w:r>
        <w:rPr/>
        <w:t xml:space="preserve"> and the environment variable names in </w:t>
      </w:r>
      <w:r>
        <w:rPr>
          <w:rStyle w:val="SourceText"/>
        </w:rPr>
        <w:t>notify.urlEnv</w:t>
      </w:r>
      <w:r>
        <w:rPr/>
        <w:t xml:space="preserve"> / </w:t>
      </w:r>
      <w:r>
        <w:rPr>
          <w:rStyle w:val="SourceText"/>
        </w:rPr>
        <w:t>notify.tokenEnv</w:t>
      </w:r>
      <w:r>
        <w:rPr/>
        <w:t xml:space="preserve">. The secret stays in your environment, never in the file. </w:t>
      </w:r>
    </w:p>
    <w:p>
      <w:pPr>
        <w:pStyle w:val="BodyText"/>
        <w:bidi w:val="0"/>
        <w:jc w:val="left"/>
        <w:rPr/>
      </w:pPr>
      <w:r>
        <w:rPr/>
        <w:t xml:space="preserve">The reasoning behind each key is in </w:t>
      </w:r>
      <w:r>
        <w:rPr>
          <w:rStyle w:val="SourceText"/>
        </w:rPr>
        <w:t>plugin/crew/CONFIG.md</w:t>
      </w:r>
      <w:r>
        <w:rPr/>
        <w:t>, which ships with the plugin.</w:t>
      </w:r>
    </w:p>
    <w:p>
      <w:pPr>
        <w:pStyle w:val="Heading2"/>
        <w:bidi w:val="0"/>
        <w:ind w:hanging="0" w:left="0" w:right="0"/>
        <w:jc w:val="left"/>
        <w:rPr/>
      </w:pPr>
      <w:bookmarkStart w:id="4" w:name="reference-generated"/>
      <w:bookmarkEnd w:id="4"/>
      <w:r>
        <w:rPr/>
        <w:t>Reference (Generated)</w:t>
      </w:r>
    </w:p>
    <w:p>
      <w:pPr>
        <w:pStyle w:val="BodyText"/>
        <w:bidi w:val="0"/>
        <w:jc w:val="left"/>
        <w:rPr/>
      </w:pPr>
      <w:r>
        <w:rPr/>
        <w:t xml:space="preserve">Generated from the code by </w:t>
      </w:r>
      <w:r>
        <w:rPr>
          <w:rStyle w:val="SourceText"/>
        </w:rPr>
        <w:t>python3 docs/guides/crew/src/config_reference.py --write</w:t>
      </w:r>
      <w:r>
        <w:rPr/>
        <w:t xml:space="preserve">. Do not edit by hand: </w:t>
      </w:r>
      <w:r>
        <w:rPr>
          <w:rStyle w:val="SourceText"/>
        </w:rPr>
        <w:t>python3 scripts/check-marketplace.py</w:t>
      </w:r>
      <w:r>
        <w:rPr/>
        <w:t xml:space="preserve"> fails when this file is stale.</w:t>
      </w:r>
    </w:p>
    <w:p>
      <w:pPr>
        <w:pStyle w:val="BodyText"/>
        <w:bidi w:val="0"/>
        <w:jc w:val="left"/>
        <w:rPr/>
      </w:pPr>
      <w:r>
        <w:rPr>
          <w:rStyle w:val="Strong"/>
        </w:rPr>
        <w:t>130 keys</w:t>
      </w:r>
      <w:r>
        <w:rPr/>
        <w:t>: 72 settable in the machine-global file, 58 repo-only.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Layer</w:t>
      </w:r>
      <w:r>
        <w:rPr/>
        <w:t xml:space="preserve">: which file may set the key.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Default</w:t>
      </w:r>
      <w:r>
        <w:rPr/>
        <w:t xml:space="preserve">: what </w:t>
      </w:r>
      <w:r>
        <w:rPr>
          <w:rStyle w:val="SourceText"/>
        </w:rPr>
        <w:t>default_config()</w:t>
      </w:r>
      <w:r>
        <w:rPr/>
        <w:t xml:space="preserve"> returns. Where the machine default differs, both are shown.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Values</w:t>
      </w:r>
      <w:r>
        <w:rPr/>
        <w:t xml:space="preserve">: the values crew accepts, read from the same tuple the validator reads. "not validated" means crew checks nothing and names the file that reads the key.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Since</w:t>
      </w:r>
      <w:r>
        <w:rPr/>
        <w:t xml:space="preserve">: the first crew version whose template declared the key. Keys in the first template (crew 0.11.0) read "0.11.0 or earlier". </w:t>
      </w:r>
    </w:p>
    <w:p>
      <w:pPr>
        <w:pStyle w:val="Heading3"/>
        <w:bidi w:val="0"/>
        <w:ind w:hanging="0" w:left="0" w:right="0"/>
        <w:jc w:val="left"/>
        <w:rPr/>
      </w:pPr>
      <w:bookmarkStart w:id="5" w:name="layers"/>
      <w:bookmarkEnd w:id="5"/>
      <w:r>
        <w:rPr/>
        <w:t>Layers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repo</w:t>
      </w:r>
      <w:r>
        <w:rPr/>
        <w:t xml:space="preserve">: only </w:t>
      </w:r>
      <w:r>
        <w:rPr>
          <w:rStyle w:val="SourceText"/>
        </w:rPr>
        <w:t>.crew/config.json</w:t>
      </w:r>
      <w:r>
        <w:rPr/>
        <w:t xml:space="preserve"> may set it; the global file's value is pruned on read and refused on write.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</w:t>
      </w:r>
      <w:r>
        <w:rPr/>
        <w:t xml:space="preserve">: either file may set it; the repo value wins over the machine one.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both, ratchet</w:t>
      </w:r>
      <w:r>
        <w:rPr/>
        <w:t>: either file may set it, and the NARROWER of the two wins (</w:t>
      </w:r>
      <w:r>
        <w:rPr>
          <w:rStyle w:val="SourceText"/>
        </w:rPr>
        <w:t>crew_guards.RATCHETED_KEYS</w:t>
      </w:r>
      <w:r>
        <w:rPr/>
        <w:t xml:space="preserve">). A repo can tighten what the machine allows, never loosen it.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both, widening warned</w:t>
      </w:r>
      <w:r>
        <w:rPr/>
        <w:t>: either file may set it and the repo wins, but a write that widens it is flagged (</w:t>
      </w:r>
      <w:r>
        <w:rPr>
          <w:rStyle w:val="SourceText"/>
        </w:rPr>
        <w:t>crew_config._RATCHETED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>
          <w:rStyle w:val="Strong"/>
        </w:rPr>
        <w:t>machine-arms</w:t>
      </w:r>
      <w:r>
        <w:rPr/>
        <w:t xml:space="preserve">: only the global file can turn it on (exactly </w:t>
      </w:r>
      <w:r>
        <w:rPr>
          <w:rStyle w:val="SourceText"/>
        </w:rPr>
        <w:t>true</w:t>
      </w:r>
      <w:r>
        <w:rPr/>
        <w:t xml:space="preserve">); a repo may only veto it with </w:t>
      </w:r>
      <w:r>
        <w:rPr>
          <w:rStyle w:val="SourceText"/>
        </w:rPr>
        <w:t>false</w:t>
      </w:r>
      <w:r>
        <w:rPr/>
        <w:t xml:space="preserve"> (</w:t>
      </w:r>
      <w:r>
        <w:rPr>
          <w:rStyle w:val="SourceText"/>
        </w:rPr>
        <w:t>crew_config.REPO_VETO_ONLY</w:t>
      </w:r>
      <w:r>
        <w:rPr/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>
          <w:rStyle w:val="Strong"/>
        </w:rPr>
        <w:t>machine-only</w:t>
      </w:r>
      <w:r>
        <w:rPr/>
        <w:t xml:space="preserve">: read from the global file alone; a repo's own value is never consulted. </w:t>
      </w:r>
    </w:p>
    <w:p>
      <w:pPr>
        <w:pStyle w:val="Heading3"/>
        <w:bidi w:val="0"/>
        <w:ind w:hanging="0" w:left="0" w:right="0"/>
        <w:jc w:val="left"/>
        <w:rPr/>
      </w:pPr>
      <w:bookmarkStart w:id="6" w:name="top-level-keys"/>
      <w:bookmarkEnd w:id="6"/>
      <w:r>
        <w:rPr/>
        <w:t>Top-Level Keys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6"/>
        <w:gridCol w:w="1388"/>
        <w:gridCol w:w="1696"/>
        <w:gridCol w:w="2983"/>
        <w:gridCol w:w="1298"/>
        <w:gridCol w:w="3130"/>
      </w:tblGrid>
      <w:tr>
        <w:trPr>
          <w:tblHeader w:val="true"/>
        </w:trPr>
        <w:tc>
          <w:tcPr>
            <w:tcW w:w="227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schema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7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integer)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Config schema version; </w:t>
            </w:r>
            <w:r>
              <w:rPr>
                <w:rStyle w:val="SourceText"/>
              </w:rPr>
              <w:t>/crew:upgrade</w:t>
            </w:r>
            <w:r>
              <w:rPr/>
              <w:t xml:space="preserve"> migrates an older one.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tier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integer)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Setup tier recorded by </w:t>
            </w:r>
            <w:r>
              <w:rPr>
                <w:rStyle w:val="SourceText"/>
              </w:rPr>
              <w:t>/crew:init</w:t>
            </w:r>
            <w:r>
              <w:rPr/>
              <w:t>.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roles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["explorer", "reviewer"]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list of role names)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Optional roles installed in this repo.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tracker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"files"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files</w:t>
            </w:r>
            <w:r>
              <w:rPr/>
              <w:t xml:space="preserve"> | </w:t>
            </w:r>
            <w:r>
              <w:rPr>
                <w:rStyle w:val="SourceText"/>
              </w:rPr>
              <w:t>obsidian</w:t>
            </w:r>
            <w:r>
              <w:rPr/>
              <w:t xml:space="preserve"> | </w:t>
            </w:r>
            <w:r>
              <w:rPr>
                <w:rStyle w:val="SourceText"/>
              </w:rPr>
              <w:t>jira</w:t>
            </w:r>
            <w:r>
              <w:rPr/>
              <w:t xml:space="preserve"> | </w:t>
            </w:r>
            <w:r>
              <w:rPr>
                <w:rStyle w:val="SourceText"/>
              </w:rPr>
              <w:t>sdp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Where tickets live; </w:t>
            </w:r>
            <w:r>
              <w:rPr>
                <w:rStyle w:val="SourceText"/>
              </w:rPr>
              <w:t>crew_tracker.resolve</w:t>
            </w:r>
            <w:r>
              <w:rPr/>
              <w:t xml:space="preserve"> answers </w:t>
            </w:r>
            <w:r>
              <w:rPr>
                <w:rStyle w:val="SourceText"/>
              </w:rPr>
              <w:t>could not tell</w:t>
            </w:r>
            <w:r>
              <w:rPr/>
              <w:t xml:space="preserve"> when two configs disagree.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verifyGate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98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plugin/crew/hooks/scripts/verify-gate.sh</w:t>
            </w:r>
            <w:r>
              <w:rPr/>
              <w:t xml:space="preserve"> (expects boolean)</w:t>
            </w:r>
          </w:p>
        </w:tc>
        <w:tc>
          <w:tcPr>
            <w:tcW w:w="12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31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Run the Stop verify gate.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7" w:name="qa"/>
      <w:bookmarkEnd w:id="7"/>
      <w:r>
        <w:rPr>
          <w:rStyle w:val="SourceText"/>
        </w:rPr>
        <w:t>Qa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75"/>
        <w:gridCol w:w="1217"/>
        <w:gridCol w:w="2151"/>
        <w:gridCol w:w="2052"/>
        <w:gridCol w:w="1167"/>
        <w:gridCol w:w="2709"/>
      </w:tblGrid>
      <w:tr>
        <w:trPr>
          <w:tblHeader w:val="true"/>
        </w:trPr>
        <w:tc>
          <w:tcPr>
            <w:tcW w:w="347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qa.provider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"auto"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</w:t>
            </w:r>
            <w:r>
              <w:rPr/>
              <w:t xml:space="preserve"> | </w:t>
            </w:r>
            <w:r>
              <w:rPr>
                <w:rStyle w:val="SourceText"/>
              </w:rPr>
              <w:t>claude</w:t>
            </w:r>
            <w:r>
              <w:rPr/>
              <w:t xml:space="preserve"> | </w:t>
            </w:r>
            <w:r>
              <w:rPr>
                <w:rStyle w:val="SourceText"/>
              </w:rPr>
              <w:t>codex</w:t>
            </w:r>
            <w:r>
              <w:rPr/>
              <w:t xml:space="preserve"> | </w:t>
            </w:r>
            <w:r>
              <w:rPr>
                <w:rStyle w:val="SourceText"/>
              </w:rPr>
              <w:t>copilot</w:t>
            </w:r>
            <w:r>
              <w:rPr/>
              <w:t xml:space="preserve"> | </w:t>
            </w:r>
            <w:r>
              <w:rPr>
                <w:rStyle w:val="SourceText"/>
              </w:rPr>
              <w:t>kimi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Who reviews: </w:t>
            </w:r>
            <w:r>
              <w:rPr>
                <w:rStyle w:val="SourceText"/>
              </w:rPr>
              <w:t>auto</w:t>
            </w:r>
            <w:r>
              <w:rPr/>
              <w:t xml:space="preserve"> walks </w:t>
            </w:r>
            <w:r>
              <w:rPr>
                <w:rStyle w:val="SourceText"/>
              </w:rPr>
              <w:t>qa.order</w:t>
            </w:r>
            <w:r>
              <w:rPr/>
              <w:t>; a named provider is used as-is.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qa.order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["codex", "kimi", "copilot", "claude"]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of: </w:t>
            </w:r>
            <w:r>
              <w:rPr>
                <w:rStyle w:val="SourceText"/>
              </w:rPr>
              <w:t>claude</w:t>
            </w:r>
            <w:r>
              <w:rPr/>
              <w:t xml:space="preserve"> | </w:t>
            </w:r>
            <w:r>
              <w:rPr>
                <w:rStyle w:val="SourceText"/>
              </w:rPr>
              <w:t>codex</w:t>
            </w:r>
            <w:r>
              <w:rPr/>
              <w:t xml:space="preserve"> | </w:t>
            </w:r>
            <w:r>
              <w:rPr>
                <w:rStyle w:val="SourceText"/>
              </w:rPr>
              <w:t>copilot</w:t>
            </w:r>
            <w:r>
              <w:rPr/>
              <w:t xml:space="preserve"> | </w:t>
            </w:r>
            <w:r>
              <w:rPr>
                <w:rStyle w:val="SourceText"/>
              </w:rPr>
              <w:t>kimi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The reviewers </w:t>
            </w:r>
            <w:r>
              <w:rPr>
                <w:rStyle w:val="SourceText"/>
              </w:rPr>
              <w:t>auto</w:t>
            </w:r>
            <w:r>
              <w:rPr/>
              <w:t xml:space="preserve"> tries, in order. A list is one leaf, replaced wholesale.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qa.fallback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"claude-sonnet-5"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model id)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Claude model used when no other reviewer is available.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qa.codex.model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string or null)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model for review; null passes no flag.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qa.codex.reasoningEffort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minimal</w:t>
            </w:r>
            <w:r>
              <w:rPr/>
              <w:t xml:space="preserve"> | </w:t>
            </w:r>
            <w:r>
              <w:rPr>
                <w:rStyle w:val="SourceText"/>
              </w:rPr>
              <w:t>low</w:t>
            </w:r>
            <w:r>
              <w:rPr/>
              <w:t xml:space="preserve"> | </w:t>
            </w:r>
            <w:r>
              <w:rPr>
                <w:rStyle w:val="SourceText"/>
              </w:rPr>
              <w:t>medium</w:t>
            </w:r>
            <w:r>
              <w:rPr/>
              <w:t xml:space="preserve"> | </w:t>
            </w:r>
            <w:r>
              <w:rPr>
                <w:rStyle w:val="SourceText"/>
              </w:rPr>
              <w:t>high</w:t>
            </w:r>
            <w:r>
              <w:rPr/>
              <w:t xml:space="preserve"> | </w:t>
            </w:r>
            <w:r>
              <w:rPr>
                <w:rStyle w:val="SourceText"/>
              </w:rPr>
              <w:t>xhigh</w:t>
            </w:r>
            <w:r>
              <w:rPr/>
              <w:t xml:space="preserve"> | </w:t>
            </w:r>
            <w:r>
              <w:rPr>
                <w:rStyle w:val="SourceText"/>
              </w:rPr>
              <w:t>max</w:t>
            </w:r>
            <w:r>
              <w:rPr/>
              <w:t xml:space="preserve"> (listed in </w:t>
            </w:r>
            <w:r>
              <w:rPr>
                <w:rStyle w:val="SourceText"/>
              </w:rPr>
              <w:t>plugin/crew/commands/review.md</w:t>
            </w:r>
            <w:r>
              <w:rPr/>
              <w:t>; not validated)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reasoning effort for review; null passes no flag.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qa.copilot.model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string or null)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Copilot model for review; null uses the CLI default.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qa.kimi.model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plugin/crew/commands/review.md</w:t>
            </w:r>
            <w:r>
              <w:rPr/>
              <w:t xml:space="preserve"> (expects string or null)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1.0.39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Kimi Code model id for review (</w:t>
            </w:r>
            <w:r>
              <w:rPr>
                <w:rStyle w:val="SourceText"/>
              </w:rPr>
              <w:t>k3</w:t>
            </w:r>
            <w:r>
              <w:rPr/>
              <w:t xml:space="preserve">, </w:t>
            </w:r>
            <w:r>
              <w:rPr>
                <w:rStyle w:val="SourceText"/>
              </w:rPr>
              <w:t>kimi-for-coding</w:t>
            </w:r>
            <w:r>
              <w:rPr/>
              <w:t>, ...); null uses the CLI's own default.</w:t>
            </w:r>
          </w:p>
        </w:tc>
      </w:tr>
      <w:tr>
        <w:trPr/>
        <w:tc>
          <w:tcPr>
            <w:tcW w:w="3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qa.roles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21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0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object of role pins; each pin's provider is checked (checked in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>)</w:t>
            </w:r>
          </w:p>
        </w:tc>
        <w:tc>
          <w:tcPr>
            <w:tcW w:w="11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70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Per-role reviewer pins, </w:t>
            </w:r>
            <w:r>
              <w:rPr>
                <w:rStyle w:val="SourceText"/>
              </w:rPr>
              <w:t>qa.roles.&lt;role&gt;.provider</w:t>
            </w:r>
            <w:r>
              <w:rPr/>
              <w:t xml:space="preserve"> / </w:t>
            </w:r>
            <w:r>
              <w:rPr>
                <w:rStyle w:val="SourceText"/>
              </w:rPr>
              <w:t>.model</w:t>
            </w:r>
            <w:r>
              <w:rPr/>
              <w:t>; a pin beats the provider block for that role.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8" w:name="dev"/>
      <w:bookmarkEnd w:id="8"/>
      <w:r>
        <w:rPr>
          <w:rStyle w:val="SourceText"/>
        </w:rPr>
        <w:t>Dev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5"/>
        <w:gridCol w:w="1139"/>
        <w:gridCol w:w="1980"/>
        <w:gridCol w:w="2672"/>
        <w:gridCol w:w="1090"/>
        <w:gridCol w:w="2445"/>
      </w:tblGrid>
      <w:tr>
        <w:trPr>
          <w:tblHeader w:val="true"/>
        </w:trPr>
        <w:tc>
          <w:tcPr>
            <w:tcW w:w="344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dev.provider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"claude"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claude</w:t>
            </w:r>
            <w:r>
              <w:rPr/>
              <w:t xml:space="preserve"> | </w:t>
            </w:r>
            <w:r>
              <w:rPr>
                <w:rStyle w:val="SourceText"/>
              </w:rPr>
              <w:t>codex</w:t>
            </w:r>
            <w:r>
              <w:rPr/>
              <w:t xml:space="preserve"> | </w:t>
            </w:r>
            <w:r>
              <w:rPr>
                <w:rStyle w:val="SourceText"/>
              </w:rPr>
              <w:t>copilot</w:t>
            </w:r>
            <w:r>
              <w:rPr/>
              <w:t xml:space="preserve"> | </w:t>
            </w:r>
            <w:r>
              <w:rPr>
                <w:rStyle w:val="SourceText"/>
              </w:rPr>
              <w:t>kimi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Who implements.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dev.fallback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"claude-sonnet-5"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model id)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Claude model used when the dev provider is unavailable.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dev.codex.model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model for implementation.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dev.codex.reasoningEffort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minimal</w:t>
            </w:r>
            <w:r>
              <w:rPr/>
              <w:t xml:space="preserve"> | </w:t>
            </w:r>
            <w:r>
              <w:rPr>
                <w:rStyle w:val="SourceText"/>
              </w:rPr>
              <w:t>low</w:t>
            </w:r>
            <w:r>
              <w:rPr/>
              <w:t xml:space="preserve"> | </w:t>
            </w:r>
            <w:r>
              <w:rPr>
                <w:rStyle w:val="SourceText"/>
              </w:rPr>
              <w:t>medium</w:t>
            </w:r>
            <w:r>
              <w:rPr/>
              <w:t xml:space="preserve"> | </w:t>
            </w:r>
            <w:r>
              <w:rPr>
                <w:rStyle w:val="SourceText"/>
              </w:rPr>
              <w:t>high</w:t>
            </w:r>
            <w:r>
              <w:rPr/>
              <w:t xml:space="preserve"> | </w:t>
            </w:r>
            <w:r>
              <w:rPr>
                <w:rStyle w:val="SourceText"/>
              </w:rPr>
              <w:t>xhigh</w:t>
            </w:r>
            <w:r>
              <w:rPr/>
              <w:t xml:space="preserve"> | </w:t>
            </w:r>
            <w:r>
              <w:rPr>
                <w:rStyle w:val="SourceText"/>
              </w:rPr>
              <w:t>max</w:t>
            </w:r>
            <w:r>
              <w:rPr/>
              <w:t xml:space="preserve"> (listed in </w:t>
            </w:r>
            <w:r>
              <w:rPr>
                <w:rStyle w:val="SourceText"/>
              </w:rPr>
              <w:t>plugin/crew/commands/review.md</w:t>
            </w:r>
            <w:r>
              <w:rPr/>
              <w:t>; not validated)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Codex reasoning effort for implementation.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dev.copilot.model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0.14.6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Copilot model for implementation.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dev.kimi.model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1.0.39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Kimi Code model id for implementation, as </w:t>
            </w:r>
            <w:r>
              <w:rPr>
                <w:rStyle w:val="SourceText"/>
              </w:rPr>
              <w:t>qa.kimi.model</w:t>
            </w:r>
            <w:r>
              <w:rPr/>
              <w:t>.</w:t>
            </w:r>
          </w:p>
        </w:tc>
      </w:tr>
      <w:tr>
        <w:trPr/>
        <w:tc>
          <w:tcPr>
            <w:tcW w:w="3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dev.roles</w:t>
            </w:r>
          </w:p>
        </w:tc>
        <w:tc>
          <w:tcPr>
            <w:tcW w:w="11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{}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object of role pins; each pin's provider is checked (checked in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>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0.16.6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Per-role dev pins, as </w:t>
            </w:r>
            <w:r>
              <w:rPr>
                <w:rStyle w:val="SourceText"/>
              </w:rPr>
              <w:t>qa.roles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9" w:name="worktree"/>
      <w:bookmarkEnd w:id="9"/>
      <w:r>
        <w:rPr>
          <w:rStyle w:val="SourceText"/>
        </w:rPr>
        <w:t>Worktree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7"/>
        <w:gridCol w:w="1493"/>
        <w:gridCol w:w="1158"/>
        <w:gridCol w:w="3138"/>
        <w:gridCol w:w="1487"/>
        <w:gridCol w:w="2728"/>
      </w:tblGrid>
      <w:tr>
        <w:trPr>
          <w:tblHeader w:val="true"/>
        </w:trPr>
        <w:tc>
          <w:tcPr>
            <w:tcW w:w="27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worktree.root</w:t>
            </w:r>
          </w:p>
        </w:tc>
        <w:tc>
          <w:tcPr>
            <w:tcW w:w="14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path or null)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0.16.27</w:t>
            </w:r>
          </w:p>
        </w:tc>
        <w:tc>
          <w:tcPr>
            <w:tcW w:w="27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crew creates linked worktrees; null uses the default.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0" w:name="secondopinion"/>
      <w:bookmarkEnd w:id="10"/>
      <w:r>
        <w:rPr>
          <w:rStyle w:val="SourceText"/>
        </w:rPr>
        <w:t>secondOpinion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02"/>
        <w:gridCol w:w="1266"/>
        <w:gridCol w:w="1261"/>
        <w:gridCol w:w="3030"/>
        <w:gridCol w:w="1198"/>
        <w:gridCol w:w="2614"/>
      </w:tblGrid>
      <w:tr>
        <w:trPr>
          <w:tblHeader w:val="true"/>
        </w:trPr>
        <w:tc>
          <w:tcPr>
            <w:tcW w:w="340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secondOpinion.provider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plugin/crew/commands/plan.md</w:t>
            </w:r>
            <w:r>
              <w:rPr/>
              <w:t xml:space="preserve"> (expects string)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Second-opinion provider for plans; </w:t>
            </w:r>
            <w:r>
              <w:rPr>
                <w:rStyle w:val="SourceText"/>
              </w:rPr>
              <w:t>none</w:t>
            </w:r>
            <w:r>
              <w:rPr/>
              <w:t xml:space="preserve"> is off.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secondOpinion.mode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"cli"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the second opinion is reached.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secondOpinion.model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 or null)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Second-opinion model.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secondOpinion.keyEnv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"GEMINI_API_KEY"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string)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Environment variable holding the provider's API key.</w:t>
            </w:r>
          </w:p>
        </w:tc>
      </w:tr>
      <w:tr>
        <w:trPr/>
        <w:tc>
          <w:tcPr>
            <w:tcW w:w="340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secondOpinion.sendsCode</w:t>
            </w:r>
          </w:p>
        </w:tc>
        <w:tc>
          <w:tcPr>
            <w:tcW w:w="12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plugin/crew/skills/crew-providers/SKILL.md</w:t>
            </w:r>
            <w:r>
              <w:rPr/>
              <w:t xml:space="preserve"> (expects boolean)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Whether code may be sent to the second-opinion provider.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1" w:name="jira"/>
      <w:bookmarkEnd w:id="11"/>
      <w:r>
        <w:rPr>
          <w:rStyle w:val="SourceText"/>
        </w:rPr>
        <w:t>Jira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6"/>
        <w:gridCol w:w="1452"/>
        <w:gridCol w:w="1166"/>
        <w:gridCol w:w="3310"/>
        <w:gridCol w:w="1437"/>
        <w:gridCol w:w="2810"/>
      </w:tblGrid>
      <w:tr>
        <w:trPr>
          <w:tblHeader w:val="true"/>
        </w:trPr>
        <w:tc>
          <w:tcPr>
            <w:tcW w:w="25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jira.project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plugin/crew/commands/jira-sync.md</w:t>
            </w:r>
            <w:r>
              <w:rPr/>
              <w:t xml:space="preserve"> (expects string or null)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Jira project key. No consumer found (CONFIG.md section 9).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jira.cloudId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6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3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plugin/crew/commands/jira-sync.md</w:t>
            </w:r>
            <w:r>
              <w:rPr/>
              <w:t xml:space="preserve"> (expects string or null)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28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Jira cloud id, cached by </w:t>
            </w:r>
            <w:r>
              <w:rPr>
                <w:rStyle w:val="SourceText"/>
              </w:rPr>
              <w:t>/crew:jira-sync</w:t>
            </w:r>
            <w:r>
              <w:rPr/>
              <w:t>; read by nothing.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2" w:name="sdp"/>
      <w:bookmarkEnd w:id="12"/>
      <w:r>
        <w:rPr>
          <w:rStyle w:val="SourceText"/>
        </w:rPr>
        <w:t>Sdp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2"/>
        <w:gridCol w:w="1410"/>
        <w:gridCol w:w="1177"/>
        <w:gridCol w:w="3254"/>
        <w:gridCol w:w="1304"/>
        <w:gridCol w:w="2534"/>
      </w:tblGrid>
      <w:tr>
        <w:trPr>
          <w:tblHeader w:val="true"/>
        </w:trPr>
        <w:tc>
          <w:tcPr>
            <w:tcW w:w="309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sdp.portal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plugin/crew/commands/sdp-sync.md</w:t>
            </w:r>
            <w:r>
              <w:rPr/>
              <w:t xml:space="preserve"> (expects string or null)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ServiceDesk Plus portal.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sdp.noteVisibility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"private"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plugin/crew/commands/sdp-sync.md</w:t>
            </w:r>
            <w:r>
              <w:rPr/>
              <w:t xml:space="preserve"> (expects string)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Visibility of notes crew writes to SDP.</w:t>
            </w:r>
          </w:p>
        </w:tc>
      </w:tr>
      <w:tr>
        <w:trPr/>
        <w:tc>
          <w:tcPr>
            <w:tcW w:w="309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sdp.closeOnDone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32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plugin/crew/commands/sdp-sync.md</w:t>
            </w:r>
            <w:r>
              <w:rPr/>
              <w:t xml:space="preserve"> (expects boolean)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Close the SDP request when the ticket is done.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3" w:name="obsidian"/>
      <w:bookmarkEnd w:id="13"/>
      <w:r>
        <w:rPr>
          <w:rStyle w:val="SourceText"/>
        </w:rPr>
        <w:t>Obsidian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39"/>
        <w:gridCol w:w="1247"/>
        <w:gridCol w:w="1313"/>
        <w:gridCol w:w="2282"/>
        <w:gridCol w:w="1189"/>
        <w:gridCol w:w="2901"/>
      </w:tblGrid>
      <w:tr>
        <w:trPr>
          <w:tblHeader w:val="true"/>
        </w:trPr>
        <w:tc>
          <w:tcPr>
            <w:tcW w:w="383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obsidian.vaultPath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path or null)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Vault holding the board; falls back to </w:t>
            </w:r>
            <w:r>
              <w:rPr>
                <w:rStyle w:val="SourceText"/>
              </w:rPr>
              <w:t>memory.vaultPath</w:t>
            </w:r>
            <w:r>
              <w:rPr/>
              <w:t xml:space="preserve"> and must hold </w:t>
            </w:r>
            <w:r>
              <w:rPr>
                <w:rStyle w:val="SourceText"/>
              </w:rPr>
              <w:t>.obsidian/</w:t>
            </w:r>
            <w:r>
              <w:rPr/>
              <w:t>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obsidian.boardDir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path or null)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Board folder inside the vault (relative, no </w:t>
            </w:r>
            <w:r>
              <w:rPr>
                <w:rStyle w:val="SourceText"/>
              </w:rPr>
              <w:t>..</w:t>
            </w:r>
            <w:r>
              <w:rPr/>
              <w:t>).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obsidian.board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"Board.md"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file name)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Board file name.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obsidian.columns.backlog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"Backlog"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string)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Board column for backlog tickets.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obsidian.columns.ready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"Ready"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string)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Board column for ready tickets.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obsidian.columns.inProgress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"In Progress"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string)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Board column for tickets in progress.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obsidian.columns.review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"Review"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string)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Board column for tickets in review.</w:t>
            </w:r>
          </w:p>
        </w:tc>
      </w:tr>
      <w:tr>
        <w:trPr/>
        <w:tc>
          <w:tcPr>
            <w:tcW w:w="383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obsidian.columns.done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"Done"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plugin/crew/hooks/scripts/crew_tracker.py</w:t>
            </w:r>
            <w:r>
              <w:rPr/>
              <w:t xml:space="preserve"> (expects string)</w:t>
            </w:r>
          </w:p>
        </w:tc>
        <w:tc>
          <w:tcPr>
            <w:tcW w:w="118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Board column for done tickets.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4" w:name="memory"/>
      <w:bookmarkEnd w:id="14"/>
      <w:r>
        <w:rPr>
          <w:rStyle w:val="SourceText"/>
        </w:rPr>
        <w:t>Memory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35"/>
        <w:gridCol w:w="1346"/>
        <w:gridCol w:w="1156"/>
        <w:gridCol w:w="2916"/>
        <w:gridCol w:w="1262"/>
        <w:gridCol w:w="2656"/>
      </w:tblGrid>
      <w:tr>
        <w:trPr>
          <w:tblHeader w:val="true"/>
        </w:trPr>
        <w:tc>
          <w:tcPr>
            <w:tcW w:w="343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memory.mode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"repo"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plugin/crew/skills/crew-memory/SKILL.md</w:t>
            </w:r>
            <w:r>
              <w:rPr/>
              <w:t xml:space="preserve"> (expects string)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memory lives (</w:t>
            </w:r>
            <w:r>
              <w:rPr>
                <w:rStyle w:val="SourceText"/>
              </w:rPr>
              <w:t>repo</w:t>
            </w:r>
            <w:r>
              <w:rPr/>
              <w:t>, or a vault).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memory.vaultPath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plugin/crew/hooks/scripts/crew_recall.py</w:t>
            </w:r>
            <w:r>
              <w:rPr/>
              <w:t xml:space="preserve"> (expects path or null)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Obsidian vault used for memory.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memory.inject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plugin/crew/hooks/scripts/crew_context.py</w:t>
            </w:r>
            <w:r>
              <w:rPr/>
              <w:t xml:space="preserve"> (expects boolean)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Inject the handoff and recall at session start; only an explicit </w:t>
            </w:r>
            <w:r>
              <w:rPr>
                <w:rStyle w:val="SourceText"/>
              </w:rPr>
              <w:t>false</w:t>
            </w:r>
            <w:r>
              <w:rPr/>
              <w:t xml:space="preserve"> stops it.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memory.recall.vaults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plugin/crew/hooks/scripts/crew_recall.py</w:t>
            </w:r>
            <w:r>
              <w:rPr/>
              <w:t xml:space="preserve"> (expects list of vault names)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This repo's vault priority for recall; empty uses the obsidian config's roles.</w:t>
            </w:r>
          </w:p>
        </w:tc>
      </w:tr>
      <w:tr>
        <w:trPr/>
        <w:tc>
          <w:tcPr>
            <w:tcW w:w="34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memory.recall.maxChars</w:t>
            </w:r>
          </w:p>
        </w:tc>
        <w:tc>
          <w:tcPr>
            <w:tcW w:w="13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800</w:t>
            </w:r>
          </w:p>
        </w:tc>
        <w:tc>
          <w:tcPr>
            <w:tcW w:w="291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positive integer (coerced in </w:t>
            </w:r>
            <w:r>
              <w:rPr>
                <w:rStyle w:val="SourceText"/>
              </w:rPr>
              <w:t>plugin/crew/hooks/scripts/crew_recall.py</w:t>
            </w:r>
            <w:r>
              <w:rPr/>
              <w:t>)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6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Recall output budget; a non-positive or non-integer value reads as 800.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5" w:name="context"/>
      <w:bookmarkEnd w:id="15"/>
      <w:r>
        <w:rPr>
          <w:rStyle w:val="SourceText"/>
        </w:rPr>
        <w:t>Context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76"/>
        <w:gridCol w:w="1831"/>
        <w:gridCol w:w="1396"/>
        <w:gridCol w:w="2101"/>
        <w:gridCol w:w="1081"/>
        <w:gridCol w:w="1786"/>
      </w:tblGrid>
      <w:tr>
        <w:trPr>
          <w:tblHeader w:val="true"/>
        </w:trPr>
        <w:tc>
          <w:tcPr>
            <w:tcW w:w="457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context.enabled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boolean)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Run the context watcher.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context.warnAt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0.5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number)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Fraction of the budget at which the watcher warns.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context.budgetTokens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integer or null)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Context budget in tokens; null uses the model's.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context.reserveTokens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integer or null)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Tokens held back from the budget; </w:t>
            </w:r>
            <w:r>
              <w:rPr>
                <w:rStyle w:val="SourceText"/>
              </w:rPr>
              <w:t>null</w:t>
            </w:r>
            <w:r>
              <w:rPr/>
              <w:t xml:space="preserve"> means off.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context.handoffPath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".work/HANDOFF.md"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 xml:space="preserve"> (expects path)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the handoff is written.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context.keepTranscripts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5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plugin/crew/hooks/scripts/handoff-write.sh</w:t>
            </w:r>
            <w:r>
              <w:rPr/>
              <w:t xml:space="preserve"> (expects integer)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Transcripts kept by the handoff writer.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context.autoClear.enabled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machine-arms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Auto-clear after a wrap-up. Only the machine file can arm it (exactly </w:t>
            </w:r>
            <w:r>
              <w:rPr>
                <w:rStyle w:val="SourceText"/>
              </w:rPr>
              <w:t>true</w:t>
            </w:r>
            <w:r>
              <w:rPr/>
              <w:t xml:space="preserve">); a repo </w:t>
            </w:r>
            <w:r>
              <w:rPr>
                <w:rStyle w:val="SourceText"/>
              </w:rPr>
              <w:t>false</w:t>
            </w:r>
            <w:r>
              <w:rPr/>
              <w:t xml:space="preserve"> vetoes it.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context.autoClear.method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"auto"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</w:t>
            </w:r>
            <w:r>
              <w:rPr/>
              <w:t xml:space="preserve"> | </w:t>
            </w: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notify</w:t>
            </w:r>
            <w:r>
              <w:rPr/>
              <w:t xml:space="preserve"> | </w:t>
            </w:r>
            <w:r>
              <w:rPr>
                <w:rStyle w:val="SourceText"/>
              </w:rPr>
              <w:t>tmux</w:t>
            </w:r>
            <w:r>
              <w:rPr/>
              <w:t xml:space="preserve"> | </w:t>
            </w:r>
            <w:r>
              <w:rPr>
                <w:rStyle w:val="SourceText"/>
              </w:rPr>
              <w:t>xdotool</w:t>
            </w:r>
            <w:r>
              <w:rPr/>
              <w:t xml:space="preserve"> | </w:t>
            </w:r>
            <w:r>
              <w:rPr>
                <w:rStyle w:val="SourceText"/>
              </w:rPr>
              <w:t>wtype</w:t>
            </w:r>
            <w:r>
              <w:rPr/>
              <w:t xml:space="preserve"> | </w:t>
            </w:r>
            <w:r>
              <w:rPr>
                <w:rStyle w:val="SourceText"/>
              </w:rPr>
              <w:t>sendkeys</w:t>
            </w:r>
            <w:r>
              <w:rPr/>
              <w:t>; per OS: linux: auto, none, notify, tmux, xdotool, wtype; macos: auto, none, notify, tmux; windows: auto, none, notify, sendkeys; windows-bash: auto, none, notify, tmux, sendkeys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How </w:t>
            </w:r>
            <w:r>
              <w:rPr>
                <w:rStyle w:val="SourceText"/>
              </w:rPr>
              <w:t>/clear</w:t>
            </w:r>
            <w:r>
              <w:rPr/>
              <w:t xml:space="preserve"> is typed. </w:t>
            </w:r>
            <w:r>
              <w:rPr>
                <w:rStyle w:val="SourceText"/>
              </w:rPr>
              <w:t>auto</w:t>
            </w:r>
            <w:r>
              <w:rPr/>
              <w:t xml:space="preserve"> picks per platform; a method this OS lacks stands auto-clear down.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context.autoClear.windowTitle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plugin/crew/hooks/scripts/auto-clear.ps1</w:t>
            </w:r>
            <w:r>
              <w:rPr/>
              <w:t xml:space="preserve"> (expects string or null)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Window title to match before typing.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context.autoClear.command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"/clear"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 xml:space="preserve"> (expects string)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What is typed.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context.autoClear.delaySeconds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number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Delay before typing; an unusable value warns and reads as 3.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context.autoClear.minHandoffLines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5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number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Shortest handoff that may be cleared after; a non-number reads as 5.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context.autoClear.unsafeFocus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plugin/crew/hooks/scripts/auto-clear.sh</w:t>
            </w:r>
            <w:r>
              <w:rPr/>
              <w:t xml:space="preserve"> (expects boolean)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0.19.11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Consent to </w:t>
            </w:r>
            <w:r>
              <w:rPr>
                <w:rStyle w:val="SourceText"/>
              </w:rPr>
              <w:t>wtype</w:t>
            </w:r>
            <w:r>
              <w:rPr/>
              <w:t xml:space="preserve"> typing into whatever has focus. No longer read: </w:t>
            </w:r>
            <w:r>
              <w:rPr>
                <w:rStyle w:val="SourceText"/>
              </w:rPr>
              <w:t>auto-clear.sh</w:t>
            </w:r>
            <w:r>
              <w:rPr/>
              <w:t xml:space="preserve"> refuses </w:t>
            </w:r>
            <w:r>
              <w:rPr>
                <w:rStyle w:val="SourceText"/>
              </w:rPr>
              <w:t>wtype</w:t>
            </w:r>
            <w:r>
              <w:rPr/>
              <w:t xml:space="preserve"> whatever this says.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context.autoClear.onlyRepos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 absolute repo paths, or null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Narrowing only, machine file only: null narrows nothing, a list arms only those repos, </w:t>
            </w:r>
            <w:r>
              <w:rPr>
                <w:rStyle w:val="SourceText"/>
              </w:rPr>
              <w:t>[]</w:t>
            </w:r>
            <w:r>
              <w:rPr/>
              <w:t xml:space="preserve"> or a non-list arms nothing.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context.autoClear.onlySessions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machine-only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list of session ids, or null (coerced in </w:t>
            </w:r>
            <w:r>
              <w:rPr>
                <w:rStyle w:val="SourceText"/>
              </w:rPr>
              <w:t>plugin/crew/hooks/scripts/crew_autocycle.py</w:t>
            </w:r>
            <w:r>
              <w:rPr/>
              <w:t>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As </w:t>
            </w:r>
            <w:r>
              <w:rPr>
                <w:rStyle w:val="SourceText"/>
              </w:rPr>
              <w:t>onlyRepos</w:t>
            </w:r>
            <w:r>
              <w:rPr/>
              <w:t>, for session ids; with both set, both must match.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context.autoWrapUp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plugin/crew/hooks/scripts/context-watch.sh</w:t>
            </w:r>
            <w:r>
              <w:rPr/>
              <w:t xml:space="preserve"> (expects boolean)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Ask for a wrap-up when the budget runs low.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context.autoResume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plugin/crew/commands/migrate.md</w:t>
            </w:r>
            <w:r>
              <w:rPr/>
              <w:t xml:space="preserve"> (expects boolean)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0.19.10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Retired: read by nothing since 1.0.0; kept so </w:t>
            </w:r>
            <w:r>
              <w:rPr>
                <w:rStyle w:val="SourceText"/>
              </w:rPr>
              <w:t>/crew:migrate</w:t>
            </w:r>
            <w:r>
              <w:rPr/>
              <w:t xml:space="preserve"> carries it.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context.staleHandoff.maxAgeHours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72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integer)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 handoff older than this is archived.</w:t>
            </w:r>
          </w:p>
        </w:tc>
      </w:tr>
      <w:tr>
        <w:trPr/>
        <w:tc>
          <w:tcPr>
            <w:tcW w:w="457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context.staleHandoff.maxCommitsBehind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integer)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 handoff this many commits behind is archived.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6" w:name="resume"/>
      <w:bookmarkEnd w:id="16"/>
      <w:r>
        <w:rPr>
          <w:rStyle w:val="SourceText"/>
        </w:rPr>
        <w:t>Resume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1"/>
        <w:gridCol w:w="2186"/>
        <w:gridCol w:w="1159"/>
        <w:gridCol w:w="2268"/>
        <w:gridCol w:w="1301"/>
        <w:gridCol w:w="3426"/>
      </w:tblGrid>
      <w:tr>
        <w:trPr>
          <w:tblHeader w:val="true"/>
        </w:trPr>
        <w:tc>
          <w:tcPr>
            <w:tcW w:w="243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21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resume.auto</w:t>
            </w:r>
          </w:p>
        </w:tc>
        <w:tc>
          <w:tcPr>
            <w:tcW w:w="21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machine-arms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plugin/crew/hooks/scripts/crew_resume.py</w:t>
            </w:r>
            <w:r>
              <w:rPr/>
              <w:t>)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1.0.40</w:t>
            </w:r>
          </w:p>
        </w:tc>
        <w:tc>
          <w:tcPr>
            <w:tcW w:w="342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Auto-resume after </w:t>
            </w:r>
            <w:r>
              <w:rPr>
                <w:rStyle w:val="SourceText"/>
              </w:rPr>
              <w:t>/clear</w:t>
            </w:r>
            <w:r>
              <w:rPr/>
              <w:t xml:space="preserve"> or a manual </w:t>
            </w:r>
            <w:r>
              <w:rPr>
                <w:rStyle w:val="SourceText"/>
              </w:rPr>
              <w:t>/compact</w:t>
            </w:r>
            <w:r>
              <w:rPr/>
              <w:t xml:space="preserve">. Only the machine file can arm it (exactly </w:t>
            </w:r>
            <w:r>
              <w:rPr>
                <w:rStyle w:val="SourceText"/>
              </w:rPr>
              <w:t>true</w:t>
            </w:r>
            <w:r>
              <w:rPr/>
              <w:t xml:space="preserve">); a repo </w:t>
            </w:r>
            <w:r>
              <w:rPr>
                <w:rStyle w:val="SourceText"/>
              </w:rPr>
              <w:t>false</w:t>
            </w:r>
            <w:r>
              <w:rPr/>
              <w:t xml:space="preserve"> vetoes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7" w:name="emergency"/>
      <w:bookmarkEnd w:id="17"/>
      <w:r>
        <w:rPr>
          <w:rStyle w:val="SourceText"/>
        </w:rPr>
        <w:t>Emergency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50"/>
        <w:gridCol w:w="1352"/>
        <w:gridCol w:w="1157"/>
        <w:gridCol w:w="2793"/>
        <w:gridCol w:w="1267"/>
        <w:gridCol w:w="2652"/>
      </w:tblGrid>
      <w:tr>
        <w:trPr>
          <w:tblHeader w:val="true"/>
        </w:trPr>
        <w:tc>
          <w:tcPr>
            <w:tcW w:w="355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emergency.standDown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plugin/crew/hooks/scripts/_common.sh</w:t>
            </w:r>
            <w:r>
              <w:rPr/>
              <w:t xml:space="preserve"> (expects boolean)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a declared incident may stand gates down; </w:t>
            </w:r>
            <w:r>
              <w:rPr>
                <w:rStyle w:val="SourceText"/>
              </w:rPr>
              <w:t>false</w:t>
            </w:r>
            <w:r>
              <w:rPr/>
              <w:t xml:space="preserve"> forbids it.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emergency.ttlMinutes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120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plugin/crew/hooks/scripts/crew_incident.py</w:t>
            </w:r>
            <w:r>
              <w:rPr/>
              <w:t>)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Default incident lifetime; a non-integer reads as the default.</w:t>
            </w:r>
          </w:p>
        </w:tc>
      </w:tr>
      <w:tr>
        <w:trPr/>
        <w:tc>
          <w:tcPr>
            <w:tcW w:w="355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emergency.maxTtlMinutes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480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plugin/crew/hooks/scripts/crew_incident.py</w:t>
            </w:r>
            <w:r>
              <w:rPr/>
              <w:t>)</w:t>
            </w:r>
          </w:p>
        </w:tc>
        <w:tc>
          <w:tcPr>
            <w:tcW w:w="12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6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Longest incident lifetime; never below </w:t>
            </w:r>
            <w:r>
              <w:rPr>
                <w:rStyle w:val="SourceText"/>
              </w:rPr>
              <w:t>ttlMinutes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8" w:name="notify"/>
      <w:bookmarkEnd w:id="18"/>
      <w:r>
        <w:rPr>
          <w:rStyle w:val="SourceText"/>
        </w:rPr>
        <w:t>Notify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3"/>
        <w:gridCol w:w="1437"/>
        <w:gridCol w:w="1760"/>
        <w:gridCol w:w="2937"/>
        <w:gridCol w:w="1327"/>
        <w:gridCol w:w="2447"/>
      </w:tblGrid>
      <w:tr>
        <w:trPr>
          <w:tblHeader w:val="true"/>
        </w:trPr>
        <w:tc>
          <w:tcPr>
            <w:tcW w:w="28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8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notify.provider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plugin/crew/hooks/scripts/notify.sh</w:t>
            </w:r>
            <w:r>
              <w:rPr/>
              <w:t xml:space="preserve"> (expects string)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Where notifications go; </w:t>
            </w:r>
            <w:r>
              <w:rPr>
                <w:rStyle w:val="SourceText"/>
              </w:rPr>
              <w:t>none</w:t>
            </w:r>
            <w:r>
              <w:rPr/>
              <w:t xml:space="preserve"> is off.</w:t>
            </w:r>
          </w:p>
        </w:tc>
      </w:tr>
      <w:tr>
        <w:trPr/>
        <w:tc>
          <w:tcPr>
            <w:tcW w:w="28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notify.urlEnv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plugin/crew/hooks/scripts/notify.sh</w:t>
            </w:r>
            <w:r>
              <w:rPr/>
              <w:t xml:space="preserve"> (expects string or null)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Environment variable holding the webhook URL.</w:t>
            </w:r>
          </w:p>
        </w:tc>
      </w:tr>
      <w:tr>
        <w:trPr/>
        <w:tc>
          <w:tcPr>
            <w:tcW w:w="28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notify.tokenEnv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plugin/crew/hooks/scripts/notify.sh</w:t>
            </w:r>
            <w:r>
              <w:rPr/>
              <w:t xml:space="preserve"> (expects string or null)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Environment variable holding the token.</w:t>
            </w:r>
          </w:p>
        </w:tc>
      </w:tr>
      <w:tr>
        <w:trPr/>
        <w:tc>
          <w:tcPr>
            <w:tcW w:w="28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notify.chatId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plugin/crew/hooks/scripts/notify.sh</w:t>
            </w:r>
            <w:r>
              <w:rPr/>
              <w:t xml:space="preserve"> (expects string or null)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Chat id for chat providers.</w:t>
            </w:r>
          </w:p>
        </w:tc>
      </w:tr>
      <w:tr>
        <w:trPr/>
        <w:tc>
          <w:tcPr>
            <w:tcW w:w="28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notify.events</w:t>
            </w:r>
          </w:p>
        </w:tc>
        <w:tc>
          <w:tcPr>
            <w:tcW w:w="14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7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["phase", "gate", "waiting"]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plugin/crew/hooks/scripts/notify.sh</w:t>
            </w:r>
            <w:r>
              <w:rPr/>
              <w:t xml:space="preserve"> (expects list of event names)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Events that notify. A list is one leaf.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9" w:name="platform"/>
      <w:bookmarkEnd w:id="19"/>
      <w:r>
        <w:rPr>
          <w:rStyle w:val="SourceText"/>
        </w:rPr>
        <w:t>Platform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58"/>
        <w:gridCol w:w="1338"/>
        <w:gridCol w:w="1156"/>
        <w:gridCol w:w="3179"/>
        <w:gridCol w:w="1246"/>
        <w:gridCol w:w="2494"/>
      </w:tblGrid>
      <w:tr>
        <w:trPr>
          <w:tblHeader w:val="true"/>
        </w:trPr>
        <w:tc>
          <w:tcPr>
            <w:tcW w:w="33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platform.os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string or null)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Detected OS, stamped by platform-sync.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platform.wsl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boolean or null)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Detected WSL, stamped by platform-sync.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platform.shell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string or null)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Detected shell, stamped by platform-sync.</w:t>
            </w:r>
          </w:p>
        </w:tc>
      </w:tr>
      <w:tr>
        <w:trPr/>
        <w:tc>
          <w:tcPr>
            <w:tcW w:w="33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platform.windowsHostIp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1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plugin/crew/hooks/scripts/crew_platform.py</w:t>
            </w:r>
            <w:r>
              <w:rPr/>
              <w:t xml:space="preserve"> (expects string or null)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4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Windows host IP seen from WSL.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0" w:name="shellroute"/>
      <w:bookmarkEnd w:id="20"/>
      <w:r>
        <w:rPr>
          <w:rStyle w:val="SourceText"/>
        </w:rPr>
        <w:t>shellRoute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0"/>
        <w:gridCol w:w="1428"/>
        <w:gridCol w:w="1410"/>
        <w:gridCol w:w="2441"/>
        <w:gridCol w:w="1319"/>
        <w:gridCol w:w="3093"/>
      </w:tblGrid>
      <w:tr>
        <w:trPr>
          <w:tblHeader w:val="true"/>
        </w:trPr>
        <w:tc>
          <w:tcPr>
            <w:tcW w:w="308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shellRoute.mode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  <w:r>
              <w:rPr/>
              <w:t xml:space="preserve"> (repo), </w:t>
            </w:r>
            <w:r>
              <w:rPr>
                <w:rStyle w:val="SourceText"/>
              </w:rPr>
              <w:t>"auto"</w:t>
            </w:r>
            <w:r>
              <w:rPr/>
              <w:t xml:space="preserve"> (machine)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</w:t>
            </w:r>
            <w:r>
              <w:rPr/>
              <w:t xml:space="preserve"> | </w:t>
            </w:r>
            <w:r>
              <w:rPr>
                <w:rStyle w:val="SourceText"/>
              </w:rPr>
              <w:t>wsl</w:t>
            </w:r>
            <w:r>
              <w:rPr/>
              <w:t xml:space="preserve"> | </w:t>
            </w:r>
            <w:r>
              <w:rPr>
                <w:rStyle w:val="SourceText"/>
              </w:rPr>
              <w:t>powershell</w:t>
            </w:r>
            <w:r>
              <w:rPr/>
              <w:t xml:space="preserve"> | </w:t>
            </w:r>
            <w:r>
              <w:rPr>
                <w:rStyle w:val="SourceText"/>
              </w:rPr>
              <w:t>gitbash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1.0.54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The shell long-running jobs use on native Windows; null inherits, and an unknown value reads as </w:t>
            </w:r>
            <w:r>
              <w:rPr>
                <w:rStyle w:val="SourceText"/>
              </w:rPr>
              <w:t>auto</w:t>
            </w:r>
            <w:r>
              <w:rPr/>
              <w:t xml:space="preserve"> and is named.</w:t>
            </w:r>
          </w:p>
        </w:tc>
      </w:tr>
      <w:tr>
        <w:trPr/>
        <w:tc>
          <w:tcPr>
            <w:tcW w:w="30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shellRoute.distro</w:t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4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44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plugin/crew/hooks/scripts/crew_shell.py</w:t>
            </w:r>
            <w:r>
              <w:rPr/>
              <w:t xml:space="preserve"> (expects string or null)</w:t>
            </w:r>
          </w:p>
        </w:tc>
        <w:tc>
          <w:tcPr>
            <w:tcW w:w="13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1.0.54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WSL distro to route to; null takes the default distro.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1" w:name="pm"/>
      <w:bookmarkEnd w:id="21"/>
      <w:r>
        <w:rPr>
          <w:rStyle w:val="SourceText"/>
        </w:rPr>
        <w:t>Pm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5"/>
        <w:gridCol w:w="1419"/>
        <w:gridCol w:w="1633"/>
        <w:gridCol w:w="2396"/>
        <w:gridCol w:w="1360"/>
        <w:gridCol w:w="2778"/>
      </w:tblGrid>
      <w:tr>
        <w:trPr>
          <w:tblHeader w:val="true"/>
        </w:trPr>
        <w:tc>
          <w:tcPr>
            <w:tcW w:w="318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pm.enabled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boolean)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Run the PM brief.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pm.mode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"adaptive"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string)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the PM brief adapts its length.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pm.quietLines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8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>)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PM brief length when nothing changed.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pm.maxLines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40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>)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Longest PM brief.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pm.authority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widening warned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"report-only"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report-only</w:t>
            </w:r>
            <w:r>
              <w:rPr/>
              <w:t xml:space="preserve"> | </w:t>
            </w:r>
            <w:r>
              <w:rPr>
                <w:rStyle w:val="SourceText"/>
              </w:rPr>
              <w:t>act</w:t>
            </w:r>
            <w:r>
              <w:rPr/>
              <w:t xml:space="preserve"> | </w:t>
            </w:r>
            <w:r>
              <w:rPr>
                <w:rStyle w:val="SourceText"/>
              </w:rPr>
              <w:t>autonomous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much the PM may do unasked. A widening is warned about; the two layers combine by precedence.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pm.ticketGranularity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"system"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session</w:t>
            </w:r>
            <w:r>
              <w:rPr/>
              <w:t xml:space="preserve"> | </w:t>
            </w:r>
            <w:r>
              <w:rPr>
                <w:rStyle w:val="SourceText"/>
              </w:rPr>
              <w:t>system</w:t>
            </w:r>
            <w:r>
              <w:rPr/>
              <w:t xml:space="preserve"> | </w:t>
            </w:r>
            <w:r>
              <w:rPr>
                <w:rStyle w:val="SourceText"/>
              </w:rPr>
              <w:t>change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0.16.34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big a ticket the PM cuts.</w:t>
            </w:r>
          </w:p>
        </w:tc>
      </w:tr>
      <w:tr>
        <w:trPr/>
        <w:tc>
          <w:tcPr>
            <w:tcW w:w="31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pm.maxDispatches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6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23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integer (coerced in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>)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7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Roles the PM may dispatch in one pass.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2" w:name="graph"/>
      <w:bookmarkEnd w:id="22"/>
      <w:r>
        <w:rPr>
          <w:rStyle w:val="SourceText"/>
        </w:rPr>
        <w:t>Graph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4"/>
        <w:gridCol w:w="1378"/>
        <w:gridCol w:w="1763"/>
        <w:gridCol w:w="3133"/>
        <w:gridCol w:w="1279"/>
        <w:gridCol w:w="2364"/>
      </w:tblGrid>
      <w:tr>
        <w:trPr>
          <w:tblHeader w:val="true"/>
        </w:trPr>
        <w:tc>
          <w:tcPr>
            <w:tcW w:w="285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36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graph.enabled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plugin/crew/skills/crew-graph/SKILL.md</w:t>
            </w:r>
            <w:r>
              <w:rPr/>
              <w:t xml:space="preserve"> (expects boolean)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No consumer found (CONFIG.md section 9).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graph.tool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"graphify"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plugin/crew/skills/crew-graph/SKILL.md</w:t>
            </w:r>
            <w:r>
              <w:rPr/>
              <w:t xml:space="preserve"> (expects string)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No consumer found (CONFIG.md section 9).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graph.out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"graphify-out"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plugin/crew/hooks/scripts/crew_state.py</w:t>
            </w:r>
            <w:r>
              <w:rPr/>
              <w:t xml:space="preserve"> (expects path)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the code graph is written.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graph.mode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"code-only"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plugin/crew/skills/crew-graph/SKILL.md</w:t>
            </w:r>
            <w:r>
              <w:rPr/>
              <w:t xml:space="preserve"> (expects string)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No consumer found (CONFIG.md section 9).</w:t>
            </w:r>
          </w:p>
        </w:tc>
      </w:tr>
      <w:tr>
        <w:trPr/>
        <w:tc>
          <w:tcPr>
            <w:tcW w:w="28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graph.commitHook</w:t>
            </w:r>
          </w:p>
        </w:tc>
        <w:tc>
          <w:tcPr>
            <w:tcW w:w="137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3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plugin/crew/skills/crew-graph/SKILL.md</w:t>
            </w:r>
            <w:r>
              <w:rPr/>
              <w:t xml:space="preserve"> (expects boolean)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0.11.0 or earlier</w:t>
            </w:r>
          </w:p>
        </w:tc>
        <w:tc>
          <w:tcPr>
            <w:tcW w:w="236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No consumer found (CONFIG.md section 9).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3" w:name="docs"/>
      <w:bookmarkEnd w:id="23"/>
      <w:r>
        <w:rPr>
          <w:rStyle w:val="SourceText"/>
        </w:rPr>
        <w:t>Docs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5"/>
        <w:gridCol w:w="1356"/>
        <w:gridCol w:w="1158"/>
        <w:gridCol w:w="3457"/>
        <w:gridCol w:w="1388"/>
        <w:gridCol w:w="2577"/>
      </w:tblGrid>
      <w:tr>
        <w:trPr>
          <w:tblHeader w:val="true"/>
        </w:trPr>
        <w:tc>
          <w:tcPr>
            <w:tcW w:w="283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57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docs.theme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plugin/crew/skills/crew-house-style/SKILL.md</w:t>
            </w:r>
            <w:r>
              <w:rPr/>
              <w:t xml:space="preserve"> (expects string or null)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25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House-style theme for built documents; null uses the skill's own choice.</w:t>
            </w:r>
          </w:p>
        </w:tc>
      </w:tr>
      <w:tr>
        <w:trPr/>
        <w:tc>
          <w:tcPr>
            <w:tcW w:w="283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docs.reportTheme</w:t>
            </w:r>
          </w:p>
        </w:tc>
        <w:tc>
          <w:tcPr>
            <w:tcW w:w="13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plugin/crew/skills/crew-house-style/SKILL.md</w:t>
            </w:r>
            <w:r>
              <w:rPr/>
              <w:t xml:space="preserve"> (expects string or null)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25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Theme for findings reports.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4" w:name="bitbucket"/>
      <w:bookmarkEnd w:id="24"/>
      <w:r>
        <w:rPr>
          <w:rStyle w:val="SourceText"/>
        </w:rPr>
        <w:t>Bitbucket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73"/>
        <w:gridCol w:w="1293"/>
        <w:gridCol w:w="1295"/>
        <w:gridCol w:w="2720"/>
        <w:gridCol w:w="1323"/>
        <w:gridCol w:w="2367"/>
      </w:tblGrid>
      <w:tr>
        <w:trPr>
          <w:tblHeader w:val="true"/>
        </w:trPr>
        <w:tc>
          <w:tcPr>
            <w:tcW w:w="377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3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7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bitbucket.mergeGate.enabled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plugin/crew/commands/promote.md</w:t>
            </w:r>
            <w:r>
              <w:rPr/>
              <w:t xml:space="preserve"> (expects boolean)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23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Let </w:t>
            </w:r>
            <w:r>
              <w:rPr>
                <w:rStyle w:val="SourceText"/>
              </w:rPr>
              <w:t>/crew:promote</w:t>
            </w:r>
            <w:r>
              <w:rPr/>
              <w:t xml:space="preserve"> drive the Bitbucket merge gate.</w:t>
            </w:r>
          </w:p>
        </w:tc>
      </w:tr>
      <w:tr>
        <w:trPr/>
        <w:tc>
          <w:tcPr>
            <w:tcW w:w="37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bitbucket.mergeGate.branch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plugin/crew/commands/promote.md</w:t>
            </w:r>
            <w:r>
              <w:rPr/>
              <w:t xml:space="preserve"> (expects string or null)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23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Branch the Bitbucket merge gate protects.</w:t>
            </w:r>
          </w:p>
        </w:tc>
      </w:tr>
      <w:tr>
        <w:trPr/>
        <w:tc>
          <w:tcPr>
            <w:tcW w:w="37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bitbucket.mergeGate.preset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29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"standard"</w:t>
            </w:r>
          </w:p>
        </w:tc>
        <w:tc>
          <w:tcPr>
            <w:tcW w:w="27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plugin/crew/commands/promote.md</w:t>
            </w:r>
            <w:r>
              <w:rPr/>
              <w:t xml:space="preserve"> (expects string)</w:t>
            </w:r>
          </w:p>
        </w:tc>
        <w:tc>
          <w:tcPr>
            <w:tcW w:w="132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0.16.33</w:t>
            </w:r>
          </w:p>
        </w:tc>
        <w:tc>
          <w:tcPr>
            <w:tcW w:w="23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Selects nothing today (CONFIG.md section 9).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5" w:name="github"/>
      <w:bookmarkEnd w:id="25"/>
      <w:r>
        <w:rPr>
          <w:rStyle w:val="SourceText"/>
        </w:rPr>
        <w:t>GitHub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3"/>
        <w:gridCol w:w="1355"/>
        <w:gridCol w:w="1156"/>
        <w:gridCol w:w="2987"/>
        <w:gridCol w:w="1368"/>
        <w:gridCol w:w="2342"/>
      </w:tblGrid>
      <w:tr>
        <w:trPr>
          <w:tblHeader w:val="true"/>
        </w:trPr>
        <w:tc>
          <w:tcPr>
            <w:tcW w:w="35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34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github.mergeGate.enabled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plugin/crew/commands/promote.md</w:t>
            </w:r>
            <w:r>
              <w:rPr/>
              <w:t xml:space="preserve"> (expects boolean)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34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Let </w:t>
            </w:r>
            <w:r>
              <w:rPr>
                <w:rStyle w:val="SourceText"/>
              </w:rPr>
              <w:t>/crew:promote</w:t>
            </w:r>
            <w:r>
              <w:rPr/>
              <w:t xml:space="preserve"> drive the GitHub merge gate.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github.mergeGate.branch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98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plugin/crew/commands/promote.md</w:t>
            </w:r>
            <w:r>
              <w:rPr/>
              <w:t xml:space="preserve"> (expects string or null)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34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Branch the GitHub merge gate protects.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6" w:name="install"/>
      <w:bookmarkEnd w:id="26"/>
      <w:r>
        <w:rPr>
          <w:rStyle w:val="SourceText"/>
        </w:rPr>
        <w:t>Install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7"/>
        <w:gridCol w:w="1443"/>
        <w:gridCol w:w="1159"/>
        <w:gridCol w:w="3146"/>
        <w:gridCol w:w="1429"/>
        <w:gridCol w:w="2827"/>
      </w:tblGrid>
      <w:tr>
        <w:trPr>
          <w:tblHeader w:val="true"/>
        </w:trPr>
        <w:tc>
          <w:tcPr>
            <w:tcW w:w="276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76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install.policy</w:t>
            </w:r>
          </w:p>
        </w:tc>
        <w:tc>
          <w:tcPr>
            <w:tcW w:w="144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"manual"</w:t>
            </w:r>
          </w:p>
        </w:tc>
        <w:tc>
          <w:tcPr>
            <w:tcW w:w="31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manual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auto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0.19.18</w:t>
            </w:r>
          </w:p>
        </w:tc>
        <w:tc>
          <w:tcPr>
            <w:tcW w:w="28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Whether crew may install a missing prerequisite.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7" w:name="guards"/>
      <w:bookmarkEnd w:id="27"/>
      <w:r>
        <w:rPr>
          <w:rStyle w:val="SourceText"/>
        </w:rPr>
        <w:t>Guards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3"/>
        <w:gridCol w:w="1360"/>
        <w:gridCol w:w="1158"/>
        <w:gridCol w:w="2475"/>
        <w:gridCol w:w="1391"/>
        <w:gridCol w:w="2824"/>
      </w:tblGrid>
      <w:tr>
        <w:trPr>
          <w:tblHeader w:val="true"/>
        </w:trPr>
        <w:tc>
          <w:tcPr>
            <w:tcW w:w="35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guards.terraformApply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"block"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allow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terraform apply</w:t>
            </w:r>
            <w:r>
              <w:rPr/>
              <w:t xml:space="preserve"> and friends.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guards.forcePush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"block"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allow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git push --force</w:t>
            </w:r>
            <w:r>
              <w:rPr/>
              <w:t>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guards.adminMerge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"block"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allow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gh pr merge --admin</w:t>
            </w:r>
            <w:r>
              <w:rPr/>
              <w:t>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guards.mergeGate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"block"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allow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Taking a live repo's merge gate down (read by </w:t>
            </w:r>
            <w:r>
              <w:rPr>
                <w:rStyle w:val="SourceText"/>
              </w:rPr>
              <w:t>/crew:gate</w:t>
            </w:r>
            <w:r>
              <w:rPr/>
              <w:t>).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guards.cloudDestructive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"block"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allow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Destructive cloud CLI commands.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guards.sqlDestructive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"block"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ask</w:t>
            </w:r>
            <w:r>
              <w:rPr/>
              <w:t xml:space="preserve"> | </w:t>
            </w:r>
            <w:r>
              <w:rPr>
                <w:rStyle w:val="SourceText"/>
              </w:rPr>
              <w:t>allow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Destructive SQL.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guards.prodDatabase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read</w:t>
            </w:r>
            <w:r>
              <w:rPr/>
              <w:t xml:space="preserve"> | </w:t>
            </w:r>
            <w:r>
              <w:rPr>
                <w:rStyle w:val="SourceText"/>
              </w:rPr>
              <w:t>full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much of a declared production database crew may reach.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guards.prodServer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read</w:t>
            </w:r>
            <w:r>
              <w:rPr/>
              <w:t xml:space="preserve"> | </w:t>
            </w:r>
            <w:r>
              <w:rPr>
                <w:rStyle w:val="SourceText"/>
              </w:rPr>
              <w:t>full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much of a declared production host crew may reach.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guards.roleWrites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report</w:t>
            </w:r>
            <w:r>
              <w:rPr/>
              <w:t xml:space="preserve"> | </w:t>
            </w:r>
            <w:r>
              <w:rPr>
                <w:rStyle w:val="SourceText"/>
              </w:rPr>
              <w:t>off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0.19.92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Enforce each role's write scope. Default </w:t>
            </w:r>
            <w:r>
              <w:rPr>
                <w:rStyle w:val="SourceText"/>
              </w:rPr>
              <w:t>off</w:t>
            </w:r>
            <w:r>
              <w:rPr/>
              <w:t xml:space="preserve">; a malformed value reads as </w:t>
            </w:r>
            <w:r>
              <w:rPr>
                <w:rStyle w:val="SourceText"/>
              </w:rPr>
              <w:t>block</w:t>
            </w:r>
            <w:r>
              <w:rPr/>
              <w:t>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guards.cloudGuard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report</w:t>
            </w:r>
            <w:r>
              <w:rPr/>
              <w:t xml:space="preserve"> | </w:t>
            </w:r>
            <w:r>
              <w:rPr>
                <w:rStyle w:val="SourceText"/>
              </w:rPr>
              <w:t>off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8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the cloud guard judges commands at all. Default </w:t>
            </w:r>
            <w:r>
              <w:rPr>
                <w:rStyle w:val="SourceText"/>
              </w:rPr>
              <w:t>off</w:t>
            </w:r>
            <w:r>
              <w:rPr/>
              <w:t xml:space="preserve">; </w:t>
            </w:r>
            <w:r>
              <w:rPr>
                <w:rStyle w:val="SourceText"/>
              </w:rPr>
              <w:t>report</w:t>
            </w:r>
            <w:r>
              <w:rPr/>
              <w:t xml:space="preserve"> logs only.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8" w:name="production"/>
      <w:bookmarkEnd w:id="28"/>
      <w:r>
        <w:rPr>
          <w:rStyle w:val="SourceText"/>
        </w:rPr>
        <w:t>Production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60"/>
        <w:gridCol w:w="1406"/>
        <w:gridCol w:w="1158"/>
        <w:gridCol w:w="3320"/>
        <w:gridCol w:w="1403"/>
        <w:gridCol w:w="2224"/>
      </w:tblGrid>
      <w:tr>
        <w:trPr>
          <w:tblHeader w:val="true"/>
        </w:trPr>
        <w:tc>
          <w:tcPr>
            <w:tcW w:w="32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production.databases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list of globs)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Globs naming production databases.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production.hosts</w:t>
            </w:r>
          </w:p>
        </w:tc>
        <w:tc>
          <w:tcPr>
            <w:tcW w:w="140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3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list of globs)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0.19.30</w:t>
            </w:r>
          </w:p>
        </w:tc>
        <w:tc>
          <w:tcPr>
            <w:tcW w:w="222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Globs naming production hosts.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29" w:name="cloud"/>
      <w:bookmarkEnd w:id="29"/>
      <w:r>
        <w:rPr>
          <w:rStyle w:val="SourceText"/>
        </w:rPr>
        <w:t>Cloud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3"/>
        <w:gridCol w:w="1355"/>
        <w:gridCol w:w="1156"/>
        <w:gridCol w:w="3096"/>
        <w:gridCol w:w="1246"/>
        <w:gridCol w:w="2355"/>
      </w:tblGrid>
      <w:tr>
        <w:trPr>
          <w:tblHeader w:val="true"/>
        </w:trPr>
        <w:tc>
          <w:tcPr>
            <w:tcW w:w="35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30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cloud.awsProfiles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0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plugin/crew/hooks/scripts/cloud_guard.py</w:t>
            </w:r>
            <w:r>
              <w:rPr/>
              <w:t xml:space="preserve"> (expects list of names)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AWS profiles this repo may use.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cloud.awsRegions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0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plugin/crew/hooks/scripts/cloud_guard.py</w:t>
            </w:r>
            <w:r>
              <w:rPr/>
              <w:t xml:space="preserve"> (expects list of names)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AWS regions this repo may use.</w:t>
            </w:r>
          </w:p>
        </w:tc>
      </w:tr>
      <w:tr>
        <w:trPr/>
        <w:tc>
          <w:tcPr>
            <w:tcW w:w="35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cloud.azureSubscriptions</w:t>
            </w:r>
          </w:p>
        </w:tc>
        <w:tc>
          <w:tcPr>
            <w:tcW w:w="1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0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plugin/crew/hooks/scripts/cloud_guard.py</w:t>
            </w:r>
            <w:r>
              <w:rPr/>
              <w:t xml:space="preserve"> (expects list of names)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Azure subscriptions this repo may use.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0" w:name="environments"/>
      <w:bookmarkEnd w:id="30"/>
      <w:r>
        <w:rPr>
          <w:rStyle w:val="SourceText"/>
        </w:rPr>
        <w:t>Environments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0"/>
        <w:gridCol w:w="1317"/>
        <w:gridCol w:w="1157"/>
        <w:gridCol w:w="2453"/>
        <w:gridCol w:w="1227"/>
        <w:gridCol w:w="2707"/>
      </w:tblGrid>
      <w:tr>
        <w:trPr>
          <w:tblHeader w:val="true"/>
        </w:trPr>
        <w:tc>
          <w:tcPr>
            <w:tcW w:w="391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environments.nonProd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plugin/crew/hooks/scripts/crew_config.py</w:t>
            </w:r>
            <w:r>
              <w:rPr/>
              <w:t xml:space="preserve"> (expects list of globs)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1.0.37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Terraform targets that are not production and may run unattended.</w:t>
            </w:r>
          </w:p>
        </w:tc>
      </w:tr>
      <w:tr>
        <w:trPr/>
        <w:tc>
          <w:tcPr>
            <w:tcW w:w="391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environments.prodUnattended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4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2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1.0.37</w:t>
            </w:r>
          </w:p>
        </w:tc>
        <w:tc>
          <w:tcPr>
            <w:tcW w:w="27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production terraform may run unattended; </w:t>
            </w:r>
            <w:r>
              <w:rPr>
                <w:rStyle w:val="SourceText"/>
              </w:rPr>
              <w:t>true</w:t>
            </w:r>
            <w:r>
              <w:rPr/>
              <w:t xml:space="preserve"> only when both layers say so.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1" w:name="change"/>
      <w:bookmarkEnd w:id="31"/>
      <w:r>
        <w:rPr>
          <w:rStyle w:val="SourceText"/>
        </w:rPr>
        <w:t>Change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86"/>
        <w:gridCol w:w="1279"/>
        <w:gridCol w:w="1585"/>
        <w:gridCol w:w="2133"/>
        <w:gridCol w:w="1337"/>
        <w:gridCol w:w="2551"/>
      </w:tblGrid>
      <w:tr>
        <w:trPr>
          <w:tblHeader w:val="true"/>
        </w:trPr>
        <w:tc>
          <w:tcPr>
            <w:tcW w:w="388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change.requester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plugin/crew/hooks/scripts/crew_change.py</w:t>
            </w:r>
            <w:r>
              <w:rPr/>
              <w:t xml:space="preserve"> (expects string or null)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Who requests the change.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change.implementor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plugin/crew/hooks/scripts/crew_change.py</w:t>
            </w:r>
            <w:r>
              <w:rPr/>
              <w:t xml:space="preserve"> (expects string or null)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Who implements the change.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change.requireForProduction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true</w:t>
            </w:r>
            <w:r>
              <w:rPr/>
              <w:t xml:space="preserve"> | </w:t>
            </w:r>
            <w:r>
              <w:rPr>
                <w:rStyle w:val="SourceText"/>
              </w:rPr>
              <w:t>false</w:t>
            </w:r>
            <w:r>
              <w:rPr/>
              <w:t xml:space="preserve"> (ratchet: narrower layer wins; listed narrowest first)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Require an approved change request before </w:t>
            </w:r>
            <w:r>
              <w:rPr>
                <w:rStyle w:val="SourceText"/>
              </w:rPr>
              <w:t>/crew:promote production</w:t>
            </w:r>
            <w:r>
              <w:rPr/>
              <w:t>: a repo may turn it on, never off.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change.sdpTemplate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"Change Management Request"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plugin/crew/hooks/scripts/crew_change.py</w:t>
            </w:r>
            <w:r>
              <w:rPr/>
              <w:t xml:space="preserve"> (expects string)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SDP template for a change request.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change.jiraIssueType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"Change"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plugin/crew/hooks/scripts/crew_change.py</w:t>
            </w:r>
            <w:r>
              <w:rPr/>
              <w:t xml:space="preserve"> (expects string)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Jira issue type for a change request.</w:t>
            </w:r>
          </w:p>
        </w:tc>
      </w:tr>
      <w:tr>
        <w:trPr/>
        <w:tc>
          <w:tcPr>
            <w:tcW w:w="388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change.category</w:t>
            </w:r>
          </w:p>
        </w:tc>
        <w:tc>
          <w:tcPr>
            <w:tcW w:w="127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213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not validated - read by </w:t>
            </w:r>
            <w:r>
              <w:rPr>
                <w:rStyle w:val="SourceText"/>
              </w:rPr>
              <w:t>plugin/crew/hooks/scripts/crew_change.py</w:t>
            </w:r>
            <w:r>
              <w:rPr/>
              <w:t xml:space="preserve"> (expects string or null)</w:t>
            </w:r>
          </w:p>
        </w:tc>
        <w:tc>
          <w:tcPr>
            <w:tcW w:w="13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0.19.31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Change category.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2" w:name="scope"/>
      <w:bookmarkEnd w:id="32"/>
      <w:r>
        <w:rPr>
          <w:rStyle w:val="SourceText"/>
        </w:rPr>
        <w:t>Scope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20"/>
        <w:gridCol w:w="1403"/>
        <w:gridCol w:w="1156"/>
        <w:gridCol w:w="2305"/>
        <w:gridCol w:w="1293"/>
        <w:gridCol w:w="3094"/>
      </w:tblGrid>
      <w:tr>
        <w:trPr>
          <w:tblHeader w:val="true"/>
        </w:trPr>
        <w:tc>
          <w:tcPr>
            <w:tcW w:w="352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5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scope.mode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</w:t>
            </w:r>
            <w:r>
              <w:rPr/>
              <w:t xml:space="preserve"> | </w:t>
            </w:r>
            <w:r>
              <w:rPr>
                <w:rStyle w:val="SourceText"/>
              </w:rPr>
              <w:t>report</w:t>
            </w:r>
            <w:r>
              <w:rPr/>
              <w:t xml:space="preserve"> | </w:t>
            </w:r>
            <w:r>
              <w:rPr>
                <w:rStyle w:val="SourceText"/>
              </w:rPr>
              <w:t>block</w:t>
            </w:r>
            <w:r>
              <w:rPr/>
              <w:t xml:space="preserve"> | </w:t>
            </w:r>
            <w:r>
              <w:rPr>
                <w:rStyle w:val="SourceText"/>
              </w:rPr>
              <w:t>auto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the scope guard enforces a ticket's Touch list; a value outside these fails closed to </w:t>
            </w:r>
            <w:r>
              <w:rPr>
                <w:rStyle w:val="SourceText"/>
              </w:rPr>
              <w:t>block</w:t>
            </w:r>
            <w:r>
              <w:rPr/>
              <w:t>.</w:t>
            </w:r>
          </w:p>
        </w:tc>
      </w:tr>
      <w:tr>
        <w:trPr/>
        <w:tc>
          <w:tcPr>
            <w:tcW w:w="352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scope.allowCliApproval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30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plugin/crew/hooks/scripts/crew_ticket.py</w:t>
            </w:r>
            <w:r>
              <w:rPr/>
              <w:t>)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1.0.25</w:t>
            </w:r>
          </w:p>
        </w:tc>
        <w:tc>
          <w:tcPr>
            <w:tcW w:w="30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Whether a CLI-written approval receipt counts; only exactly </w:t>
            </w:r>
            <w:r>
              <w:rPr>
                <w:rStyle w:val="SourceText"/>
              </w:rPr>
              <w:t>true</w:t>
            </w:r>
            <w:r>
              <w:rPr/>
              <w:t xml:space="preserve"> allows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3" w:name="autopilot"/>
      <w:bookmarkEnd w:id="33"/>
      <w:r>
        <w:rPr>
          <w:rStyle w:val="SourceText"/>
        </w:rPr>
        <w:t>Autopilot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7"/>
        <w:gridCol w:w="1400"/>
        <w:gridCol w:w="1157"/>
        <w:gridCol w:w="2757"/>
        <w:gridCol w:w="1291"/>
        <w:gridCol w:w="2959"/>
      </w:tblGrid>
      <w:tr>
        <w:trPr>
          <w:tblHeader w:val="true"/>
        </w:trPr>
        <w:tc>
          <w:tcPr>
            <w:tcW w:w="320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2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autopilot.mode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"off"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</w:t>
            </w:r>
            <w:r>
              <w:rPr/>
              <w:t xml:space="preserve"> | </w:t>
            </w:r>
            <w:r>
              <w:rPr>
                <w:rStyle w:val="SourceText"/>
              </w:rPr>
              <w:t>plan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plugin/crew/hooks/scripts/crew_autopilot.py</w:t>
            </w:r>
            <w:r>
              <w:rPr/>
              <w:t>)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1.0.41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Only the exact string </w:t>
            </w:r>
            <w:r>
              <w:rPr>
                <w:rStyle w:val="SourceText"/>
              </w:rPr>
              <w:t>plan</w:t>
            </w:r>
            <w:r>
              <w:rPr/>
              <w:t xml:space="preserve"> arms </w:t>
            </w:r>
            <w:r>
              <w:rPr>
                <w:rStyle w:val="SourceText"/>
              </w:rPr>
              <w:t>/crew:autopilot</w:t>
            </w:r>
            <w:r>
              <w:rPr/>
              <w:t>; anything else reads as off, with a warning.</w:t>
            </w:r>
          </w:p>
        </w:tc>
      </w:tr>
      <w:tr>
        <w:trPr/>
        <w:tc>
          <w:tcPr>
            <w:tcW w:w="32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autopilot.maxPhases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12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positive integer (checked in </w:t>
            </w:r>
            <w:r>
              <w:rPr>
                <w:rStyle w:val="SourceText"/>
              </w:rPr>
              <w:t>plugin/crew/hooks/scripts/crew_autopilot.py</w:t>
            </w:r>
            <w:r>
              <w:rPr/>
              <w:t>)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1.0.41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Phases one run may take; anything but a positive integer reads as 12, with a warning.</w:t>
            </w:r>
          </w:p>
        </w:tc>
      </w:tr>
      <w:tr>
        <w:trPr/>
        <w:tc>
          <w:tcPr>
            <w:tcW w:w="32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autopilot.deploy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"none"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| </w:t>
            </w:r>
            <w:r>
              <w:rPr>
                <w:rStyle w:val="SourceText"/>
              </w:rPr>
              <w:t>nonprod</w:t>
            </w:r>
            <w:r>
              <w:rPr/>
              <w:t xml:space="preserve"> | </w:t>
            </w:r>
            <w:r>
              <w:rPr>
                <w:rStyle w:val="SourceText"/>
              </w:rPr>
              <w:t>all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Where a deploy may run without asking; anything else reads as </w:t>
            </w:r>
            <w:r>
              <w:rPr>
                <w:rStyle w:val="SourceText"/>
              </w:rPr>
              <w:t>none</w:t>
            </w:r>
            <w:r>
              <w:rPr/>
              <w:t>.</w:t>
            </w:r>
          </w:p>
        </w:tc>
      </w:tr>
      <w:tr>
        <w:trPr/>
        <w:tc>
          <w:tcPr>
            <w:tcW w:w="32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autopilot.approval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"risk"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human</w:t>
            </w:r>
            <w:r>
              <w:rPr/>
              <w:t xml:space="preserve"> | </w:t>
            </w:r>
            <w:r>
              <w:rPr>
                <w:rStyle w:val="SourceText"/>
              </w:rPr>
              <w:t>self</w:t>
            </w:r>
            <w:r>
              <w:rPr/>
              <w:t xml:space="preserve"> | </w:t>
            </w:r>
            <w:r>
              <w:rPr>
                <w:rStyle w:val="SourceText"/>
              </w:rPr>
              <w:t>risk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Who approves a ticket under autopilot; anything else reads as </w:t>
            </w:r>
            <w:r>
              <w:rPr>
                <w:rStyle w:val="SourceText"/>
              </w:rPr>
              <w:t>human</w:t>
            </w:r>
            <w:r>
              <w:rPr/>
              <w:t>.</w:t>
            </w:r>
          </w:p>
        </w:tc>
      </w:tr>
      <w:tr>
        <w:trPr/>
        <w:tc>
          <w:tcPr>
            <w:tcW w:w="32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autopilot.questions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"risk"</w:t>
            </w:r>
          </w:p>
        </w:tc>
        <w:tc>
          <w:tcPr>
            <w:tcW w:w="27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human</w:t>
            </w:r>
            <w:r>
              <w:rPr/>
              <w:t xml:space="preserve"> | </w:t>
            </w:r>
            <w:r>
              <w:rPr>
                <w:rStyle w:val="SourceText"/>
              </w:rPr>
              <w:t>self</w:t>
            </w:r>
            <w:r>
              <w:rPr/>
              <w:t xml:space="preserve"> | </w:t>
            </w:r>
            <w:r>
              <w:rPr>
                <w:rStyle w:val="SourceText"/>
              </w:rPr>
              <w:t>risk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Who answers a ticket's open questions under autopilot; anything else reads as </w:t>
            </w:r>
            <w:r>
              <w:rPr>
                <w:rStyle w:val="SourceText"/>
              </w:rPr>
              <w:t>human</w:t>
            </w:r>
            <w:r>
              <w:rPr/>
              <w:t>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4" w:name="tickets"/>
      <w:bookmarkEnd w:id="34"/>
      <w:r>
        <w:rPr>
          <w:rStyle w:val="SourceText"/>
        </w:rPr>
        <w:t>Tickets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96"/>
        <w:gridCol w:w="1434"/>
        <w:gridCol w:w="1156"/>
        <w:gridCol w:w="1988"/>
        <w:gridCol w:w="1463"/>
        <w:gridCol w:w="3534"/>
      </w:tblGrid>
      <w:tr>
        <w:trPr>
          <w:tblHeader w:val="true"/>
        </w:trPr>
        <w:tc>
          <w:tcPr>
            <w:tcW w:w="319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53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19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tickets.baseBranch</w:t>
            </w:r>
          </w:p>
        </w:tc>
        <w:tc>
          <w:tcPr>
            <w:tcW w:w="143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null</w:t>
            </w:r>
          </w:p>
        </w:tc>
        <w:tc>
          <w:tcPr>
            <w:tcW w:w="198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branch name or null (checked in </w:t>
            </w:r>
            <w:r>
              <w:rPr>
                <w:rStyle w:val="SourceText"/>
              </w:rPr>
              <w:t>plugin/crew/hooks/scripts/scope_base.py</w:t>
            </w:r>
            <w:r>
              <w:rPr/>
              <w:t>)</w:t>
            </w:r>
          </w:p>
        </w:tc>
        <w:tc>
          <w:tcPr>
            <w:tcW w:w="146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1.0.158</w:t>
            </w:r>
          </w:p>
        </w:tc>
        <w:tc>
          <w:tcPr>
            <w:tcW w:w="353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branch ticket branches are cut from; null tries origin/HEAD's target, then origin/main, then main. A value that is not a branch name, or names no commit, makes the scope base could not tell.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5" w:name="route"/>
      <w:bookmarkEnd w:id="35"/>
      <w:r>
        <w:rPr>
          <w:rStyle w:val="SourceText"/>
        </w:rPr>
        <w:t>Route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4"/>
        <w:gridCol w:w="1508"/>
        <w:gridCol w:w="1156"/>
        <w:gridCol w:w="2708"/>
        <w:gridCol w:w="1373"/>
        <w:gridCol w:w="3232"/>
      </w:tblGrid>
      <w:tr>
        <w:trPr>
          <w:tblHeader w:val="true"/>
        </w:trPr>
        <w:tc>
          <w:tcPr>
            <w:tcW w:w="279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Since</w:t>
            </w:r>
          </w:p>
        </w:tc>
        <w:tc>
          <w:tcPr>
            <w:tcW w:w="323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7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route.enabled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</w:p>
        </w:tc>
        <w:tc>
          <w:tcPr>
            <w:tcW w:w="27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false</w:t>
            </w:r>
            <w:r>
              <w:rPr/>
              <w:t xml:space="preserve"> | </w:t>
            </w:r>
            <w:r>
              <w:rPr>
                <w:rStyle w:val="SourceText"/>
              </w:rPr>
              <w:t>true</w:t>
            </w:r>
            <w:r>
              <w:rPr/>
              <w:t xml:space="preserve"> (checked in </w:t>
            </w:r>
            <w:r>
              <w:rPr>
                <w:rStyle w:val="SourceText"/>
              </w:rPr>
              <w:t>plugin/crew/hooks/scripts/crew_route.py</w:t>
            </w:r>
            <w:r>
              <w:rPr/>
              <w:t>)</w:t>
            </w:r>
          </w:p>
        </w:tc>
        <w:tc>
          <w:tcPr>
            <w:tcW w:w="137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1.0.42</w:t>
            </w:r>
          </w:p>
        </w:tc>
        <w:tc>
          <w:tcPr>
            <w:tcW w:w="323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Route plain-text prompts to </w:t>
            </w:r>
            <w:r>
              <w:rPr>
                <w:rStyle w:val="SourceText"/>
              </w:rPr>
              <w:t>/crew:</w:t>
            </w:r>
            <w:r>
              <w:rPr/>
              <w:t xml:space="preserve"> commands; only the JSON value </w:t>
            </w:r>
            <w:r>
              <w:rPr>
                <w:rStyle w:val="SourceText"/>
              </w:rPr>
              <w:t>true</w:t>
            </w:r>
            <w:r>
              <w:rPr/>
              <w:t xml:space="preserve"> arms it.</w:t>
            </w:r>
          </w:p>
        </w:tc>
      </w:tr>
    </w:tbl>
    <w:p>
      <w:pPr>
        <w:pStyle w:val="Heading2"/>
        <w:bidi w:val="0"/>
        <w:ind w:hanging="0" w:left="0" w:right="0"/>
        <w:jc w:val="left"/>
        <w:rPr/>
      </w:pPr>
      <w:bookmarkStart w:id="36" w:name="coming-not-in-code-yet"/>
      <w:bookmarkEnd w:id="36"/>
      <w:r>
        <w:rPr/>
        <w:t>Coming (Not in Code Yet)</w:t>
      </w:r>
    </w:p>
    <w:p>
      <w:pPr>
        <w:pStyle w:val="BodyText"/>
        <w:bidi w:val="0"/>
        <w:jc w:val="left"/>
        <w:rPr/>
      </w:pPr>
      <w:r>
        <w:rPr/>
        <w:t>Keys from approved tickets that have not landed. Each moves into the table above when its ticket lands, because it is then in the code; a test fails until it does (</w:t>
      </w:r>
      <w:r>
        <w:rPr>
          <w:rStyle w:val="SourceText"/>
        </w:rPr>
        <w:t>test_no_coming_key_is_in_code</w:t>
      </w:r>
      <w:r>
        <w:rPr/>
        <w:t>).</w:t>
      </w:r>
    </w:p>
    <w:p>
      <w:pPr>
        <w:pStyle w:val="Heading3"/>
        <w:bidi w:val="0"/>
        <w:ind w:hanging="0" w:left="0" w:right="0"/>
        <w:jc w:val="left"/>
        <w:rPr/>
      </w:pPr>
      <w:bookmarkStart w:id="37" w:name="t-0009"/>
      <w:bookmarkEnd w:id="37"/>
      <w:r>
        <w:rPr/>
        <w:t>T-0009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61"/>
        <w:gridCol w:w="1297"/>
        <w:gridCol w:w="1408"/>
        <w:gridCol w:w="1194"/>
        <w:gridCol w:w="1162"/>
        <w:gridCol w:w="4749"/>
      </w:tblGrid>
      <w:tr>
        <w:trPr>
          <w:tblHeader w:val="true"/>
        </w:trPr>
        <w:tc>
          <w:tcPr>
            <w:tcW w:w="296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4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9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guards.deployWorkflow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4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ratchet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block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Whether crew may dispatch a deploy workflow.</w:t>
            </w:r>
          </w:p>
        </w:tc>
      </w:tr>
      <w:tr>
        <w:trPr/>
        <w:tc>
          <w:tcPr>
            <w:tcW w:w="29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environments.workflows</w:t>
            </w:r>
          </w:p>
        </w:tc>
        <w:tc>
          <w:tcPr>
            <w:tcW w:w="129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4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{}</w:t>
            </w:r>
          </w:p>
        </w:tc>
        <w:tc>
          <w:tcPr>
            <w:tcW w:w="116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74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Deploy workflows per environment.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8" w:name="t-0011"/>
      <w:bookmarkEnd w:id="38"/>
      <w:r>
        <w:rPr/>
        <w:t>T-0011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53"/>
        <w:gridCol w:w="1231"/>
        <w:gridCol w:w="1368"/>
        <w:gridCol w:w="1157"/>
        <w:gridCol w:w="1154"/>
        <w:gridCol w:w="4208"/>
      </w:tblGrid>
      <w:tr>
        <w:trPr>
          <w:tblHeader w:val="true"/>
        </w:trPr>
        <w:tc>
          <w:tcPr>
            <w:tcW w:w="365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42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6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autopilot.ship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merge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pr</w:t>
            </w:r>
            <w:r>
              <w:rPr/>
              <w:t xml:space="preserve"> | </w:t>
            </w:r>
            <w:r>
              <w:rPr>
                <w:rStyle w:val="SourceText"/>
              </w:rPr>
              <w:t>merge</w:t>
            </w:r>
          </w:p>
        </w:tc>
        <w:tc>
          <w:tcPr>
            <w:tcW w:w="42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After </w:t>
            </w:r>
            <w:r>
              <w:rPr>
                <w:rStyle w:val="SourceText"/>
              </w:rPr>
              <w:t>/crew:done</w:t>
            </w:r>
            <w:r>
              <w:rPr/>
              <w:t>, open a PR (</w:t>
            </w:r>
            <w:r>
              <w:rPr>
                <w:rStyle w:val="SourceText"/>
              </w:rPr>
              <w:t>pr</w:t>
            </w:r>
            <w:r>
              <w:rPr/>
              <w:t>) or also merge it once required checks are green (</w:t>
            </w:r>
            <w:r>
              <w:rPr>
                <w:rStyle w:val="SourceText"/>
              </w:rPr>
              <w:t>merge</w:t>
            </w:r>
            <w:r>
              <w:rPr/>
              <w:t>).</w:t>
            </w:r>
          </w:p>
        </w:tc>
      </w:tr>
      <w:tr>
        <w:trPr/>
        <w:tc>
          <w:tcPr>
            <w:tcW w:w="36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autopilot.knownFailures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[]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Required checks that may fail without blocking a merge, matched by exact name.</w:t>
            </w:r>
          </w:p>
        </w:tc>
      </w:tr>
      <w:tr>
        <w:trPr/>
        <w:tc>
          <w:tcPr>
            <w:tcW w:w="365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autopilot.ciTimeoutMinutes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15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60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long ship waits for CI; still pending at the timeout stops.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39" w:name="t-0012"/>
      <w:bookmarkEnd w:id="39"/>
      <w:r>
        <w:rPr/>
        <w:t>T-0012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31"/>
        <w:gridCol w:w="1569"/>
        <w:gridCol w:w="1352"/>
        <w:gridCol w:w="1237"/>
        <w:gridCol w:w="1577"/>
        <w:gridCol w:w="3405"/>
      </w:tblGrid>
      <w:tr>
        <w:trPr>
          <w:tblHeader w:val="true"/>
        </w:trPr>
        <w:tc>
          <w:tcPr>
            <w:tcW w:w="363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6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autopilot.maxTicketsPerRun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Tickets one goal run may work before it stops.</w:t>
            </w:r>
          </w:p>
        </w:tc>
      </w:tr>
      <w:tr>
        <w:trPr/>
        <w:tc>
          <w:tcPr>
            <w:tcW w:w="36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autopilot.maxTokensPerSession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2000000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Token cap for one goal session.</w:t>
            </w:r>
          </w:p>
        </w:tc>
      </w:tr>
      <w:tr>
        <w:trPr/>
        <w:tc>
          <w:tcPr>
            <w:tcW w:w="363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autopilot.mode</w:t>
            </w:r>
          </w:p>
        </w:tc>
        <w:tc>
          <w:tcPr>
            <w:tcW w:w="156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changes values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123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off</w:t>
            </w:r>
          </w:p>
        </w:tc>
        <w:tc>
          <w:tcPr>
            <w:tcW w:w="15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off</w:t>
            </w:r>
            <w:r>
              <w:rPr/>
              <w:t xml:space="preserve"> | </w:t>
            </w:r>
            <w:r>
              <w:rPr>
                <w:rStyle w:val="SourceText"/>
              </w:rPr>
              <w:t>plan</w:t>
            </w:r>
            <w:r>
              <w:rPr/>
              <w:t xml:space="preserve"> | </w:t>
            </w:r>
            <w:r>
              <w:rPr>
                <w:rStyle w:val="SourceText"/>
              </w:rPr>
              <w:t>backlog</w:t>
            </w:r>
          </w:p>
        </w:tc>
        <w:tc>
          <w:tcPr>
            <w:tcW w:w="340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Adds </w:t>
            </w:r>
            <w:r>
              <w:rPr>
                <w:rStyle w:val="SourceText"/>
              </w:rPr>
              <w:t>backlog</w:t>
            </w:r>
            <w:r>
              <w:rPr/>
              <w:t>: work a goal's tickets one at a time.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0" w:name="t-0013"/>
      <w:bookmarkEnd w:id="40"/>
      <w:r>
        <w:rPr/>
        <w:t>T-0013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61"/>
        <w:gridCol w:w="1203"/>
        <w:gridCol w:w="1503"/>
        <w:gridCol w:w="1740"/>
        <w:gridCol w:w="1069"/>
        <w:gridCol w:w="3695"/>
      </w:tblGrid>
      <w:tr>
        <w:trPr>
          <w:tblHeader w:val="true"/>
        </w:trPr>
        <w:tc>
          <w:tcPr>
            <w:tcW w:w="356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resume.typeDelaySeconds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measured by T-0013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Delay before typing the resume command where no ready-probe exists.</w:t>
            </w:r>
          </w:p>
        </w:tc>
      </w:tr>
      <w:tr>
        <w:trPr/>
        <w:tc>
          <w:tcPr>
            <w:tcW w:w="356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resume.readyTimeoutSeconds</w:t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5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</w:t>
            </w:r>
          </w:p>
        </w:tc>
        <w:tc>
          <w:tcPr>
            <w:tcW w:w="174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15</w:t>
            </w:r>
          </w:p>
        </w:tc>
        <w:tc>
          <w:tcPr>
            <w:tcW w:w="1069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695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How long the ready-probe waits before giving up.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1" w:name="t-0017"/>
      <w:bookmarkEnd w:id="41"/>
      <w:r>
        <w:rPr/>
        <w:t>T-0017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47"/>
        <w:gridCol w:w="1200"/>
        <w:gridCol w:w="1880"/>
        <w:gridCol w:w="1191"/>
        <w:gridCol w:w="1066"/>
        <w:gridCol w:w="4187"/>
      </w:tblGrid>
      <w:tr>
        <w:trPr>
          <w:tblHeader w:val="true"/>
        </w:trPr>
        <w:tc>
          <w:tcPr>
            <w:tcW w:w="324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24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context.autoClear.wrapUp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machine-arms</w:t>
            </w:r>
          </w:p>
        </w:tc>
        <w:tc>
          <w:tcPr>
            <w:tcW w:w="11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null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8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 xml:space="preserve">Machine opt-in for the automatic wrap-up; only exactly </w:t>
            </w:r>
            <w:r>
              <w:rPr>
                <w:rStyle w:val="SourceText"/>
              </w:rPr>
              <w:t>true</w:t>
            </w:r>
            <w:r>
              <w:rPr/>
              <w:t xml:space="preserve"> arms it.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2" w:name="t-0029"/>
      <w:bookmarkEnd w:id="42"/>
      <w:r>
        <w:rPr/>
        <w:t>T-0029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49"/>
        <w:gridCol w:w="1171"/>
        <w:gridCol w:w="1177"/>
        <w:gridCol w:w="2603"/>
        <w:gridCol w:w="2380"/>
        <w:gridCol w:w="2291"/>
      </w:tblGrid>
      <w:tr>
        <w:trPr>
          <w:tblHeader w:val="true"/>
        </w:trPr>
        <w:tc>
          <w:tcPr>
            <w:tcW w:w="314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autopilot.maxLanes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resolved pm.maxDispatches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Parallel lanes one autopilot wave may run; may only lower the limit.</w:t>
            </w:r>
          </w:p>
        </w:tc>
      </w:tr>
      <w:tr>
        <w:trPr/>
        <w:tc>
          <w:tcPr>
            <w:tcW w:w="314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autopilot.reviewPolicy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repo</w:t>
            </w:r>
          </w:p>
        </w:tc>
        <w:tc>
          <w:tcPr>
            <w:tcW w:w="2603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stop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stop</w:t>
            </w:r>
            <w:r>
              <w:rPr/>
              <w:t xml:space="preserve"> | </w:t>
            </w:r>
            <w:r>
              <w:rPr>
                <w:rStyle w:val="SourceText"/>
              </w:rPr>
              <w:t>clean-only</w:t>
            </w:r>
            <w:r>
              <w:rPr/>
              <w:t xml:space="preserve"> | </w:t>
            </w:r>
            <w:r>
              <w:rPr>
                <w:rStyle w:val="SourceText"/>
              </w:rPr>
              <w:t>fix-and-rereview</w:t>
            </w:r>
          </w:p>
        </w:tc>
        <w:tc>
          <w:tcPr>
            <w:tcW w:w="2291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What a lane does with review findings.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3" w:name="t-0030"/>
      <w:bookmarkEnd w:id="43"/>
      <w:r>
        <w:rPr/>
        <w:t>T-0030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08"/>
        <w:gridCol w:w="1327"/>
        <w:gridCol w:w="1432"/>
        <w:gridCol w:w="1940"/>
        <w:gridCol w:w="1182"/>
        <w:gridCol w:w="3982"/>
      </w:tblGrid>
      <w:tr>
        <w:trPr>
          <w:tblHeader w:val="true"/>
        </w:trPr>
        <w:tc>
          <w:tcPr>
            <w:tcW w:w="29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coord.ttlMinutes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set when T-0030 lands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30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Lifetime of a cross-session coordination claim (1-10080).</w:t>
            </w:r>
          </w:p>
        </w:tc>
      </w:tr>
      <w:tr>
        <w:trPr/>
        <w:tc>
          <w:tcPr>
            <w:tcW w:w="29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coord.channel</w:t>
            </w:r>
          </w:p>
        </w:tc>
        <w:tc>
          <w:tcPr>
            <w:tcW w:w="132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new key</w:t>
            </w:r>
          </w:p>
        </w:tc>
        <w:tc>
          <w:tcPr>
            <w:tcW w:w="143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set when T-0030 lands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set when T-0030 lands</w:t>
            </w:r>
          </w:p>
        </w:tc>
        <w:tc>
          <w:tcPr>
            <w:tcW w:w="1182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Where sessions coordinate.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44" w:name="t-0050"/>
      <w:bookmarkEnd w:id="44"/>
      <w:r>
        <w:rPr/>
        <w:t>T-0050</w:t>
      </w:r>
    </w:p>
    <w:tbl>
      <w:tblPr>
        <w:tblW w:w="127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60"/>
        <w:gridCol w:w="1442"/>
        <w:gridCol w:w="1407"/>
        <w:gridCol w:w="1159"/>
        <w:gridCol w:w="1095"/>
        <w:gridCol w:w="4308"/>
      </w:tblGrid>
      <w:tr>
        <w:trPr>
          <w:tblHeader w:val="true"/>
        </w:trPr>
        <w:tc>
          <w:tcPr>
            <w:tcW w:w="3360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Setting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Change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Layer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Default</w:t>
            </w:r>
          </w:p>
        </w:tc>
        <w:tc>
          <w:tcPr>
            <w:tcW w:w="1095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Values</w:t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TableHeading"/>
              <w:suppressLineNumbers/>
              <w:shd w:fill="434C5E" w:val="clear"/>
              <w:bidi w:val="0"/>
              <w:spacing w:before="12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autopilot.mode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changes layer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off</w:t>
            </w:r>
          </w:p>
        </w:tc>
        <w:tc>
          <w:tcPr>
            <w:tcW w:w="109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The personal autopilot keys become settable in the global file; the stricter layer wins.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>
                <w:rStyle w:val="SourceText"/>
              </w:rPr>
              <w:t>scope.allowCliApproval</w:t>
            </w:r>
          </w:p>
        </w:tc>
        <w:tc>
          <w:tcPr>
            <w:tcW w:w="1442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changes layer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both, stricter wins</w:t>
            </w:r>
          </w:p>
        </w:tc>
        <w:tc>
          <w:tcPr>
            <w:tcW w:w="1159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false</w:t>
            </w:r>
          </w:p>
        </w:tc>
        <w:tc>
          <w:tcPr>
            <w:tcW w:w="1095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8" w:type="dxa"/>
            <w:tcBorders/>
            <w:vAlign w:val="center"/>
          </w:tcPr>
          <w:p>
            <w:pPr>
              <w:pStyle w:val="TableContents"/>
              <w:shd w:fill="2E3440" w:val="clear"/>
              <w:bidi w:val="0"/>
              <w:spacing w:before="120" w:after="120"/>
              <w:jc w:val="left"/>
              <w:rPr/>
            </w:pPr>
            <w:r>
              <w:rPr/>
              <w:t>Becomes settable in the global file; the stricter layer wins.</w:t>
            </w:r>
          </w:p>
        </w:tc>
      </w:tr>
    </w:tbl>
    <w:p>
      <w:pPr>
        <w:pStyle w:val="BodyText"/>
        <w:bidi w:val="0"/>
        <w:spacing w:before="120" w:after="12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Calibri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 w:before="1134" w:after="1134"/>
      <w:ind w:left="1134" w:right="1134"/>
    </w:pPr>
    <w:rPr>
      <w:rFonts w:ascii="Segoe UI;Calibri;Arial;sans-serif" w:hAnsi="Segoe UI;Calibri;Arial;sans-serif" w:eastAsia="Segoe UI;Calibri;Arial;sans-serif" w:cs="Segoe UI;Calibri;Arial;sans-serif"/>
      <w:color w:val="ECEFF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rFonts w:ascii="Noto Sans" w:hAnsi="Noto Sans"/>
      <w:b/>
      <w:bCs/>
      <w:color w:val="88C0D0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4C566A"/>
      </w:pBdr>
      <w:spacing w:before="480" w:after="160"/>
      <w:ind w:left="480" w:right="480"/>
      <w:outlineLvl w:val="1"/>
    </w:pPr>
    <w:rPr>
      <w:rFonts w:ascii="Liberation Serif" w:hAnsi="Liberation Serif" w:eastAsia="WenQuanYi Zen Hei" w:cs="FreeSans"/>
      <w:b/>
      <w:bCs/>
      <w:color w:val="88C0D0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320" w:after="120"/>
      <w:ind w:left="320" w:right="320"/>
      <w:outlineLvl w:val="2"/>
    </w:pPr>
    <w:rPr>
      <w:rFonts w:ascii="Liberation Serif" w:hAnsi="Liberation Serif" w:eastAsia="WenQuanYi Zen Hei" w:cs="FreeSans"/>
      <w:b/>
      <w:bCs/>
      <w:color w:val="88C0D0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88C0D0"/>
      <w:u w:val="single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8C0D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hd w:fill="2E3440" w:val="clear"/>
      <w:jc w:val="left"/>
    </w:pPr>
    <w:rPr>
      <w:color w:val="ECEFF4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952" w:leader="none"/>
        <w:tab w:val="right" w:pos="10771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953" w:leader="none"/>
        <w:tab w:val="right" w:pos="107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6B7A94"/>
        <w:left w:val="single" w:sz="2" w:space="10" w:color="6B7A94"/>
        <w:bottom w:val="single" w:sz="2" w:space="8" w:color="6B7A94"/>
      </w:pBdr>
      <w:shd w:fill="3B4252" w:val="clear"/>
      <w:spacing w:before="160" w:after="160"/>
      <w:ind w:left="160" w:right="160"/>
    </w:pPr>
    <w:rPr>
      <w:rFonts w:ascii="Liberation Mono" w:hAnsi="Liberation Mono" w:eastAsia="Liberation Mono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434C5E" w:val="clear"/>
      <w:jc w:val="left"/>
    </w:pPr>
    <w:rPr>
      <w:b/>
      <w:bCs/>
      <w:color w:val="ECEFF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Crew 1.0 - Configuration Reference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doc-builder-page">
    <vt:lpwstr>#2E3440</vt:lpwstr>
  </property>
</Properties>
</file>