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autopilot,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Three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key, which would otherwise shadow your machine defaults.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common-setups"/>
      <w:bookmarkEnd w:id="3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 and the guards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In the repo file, set </w:t>
      </w:r>
      <w:r>
        <w:rPr>
          <w:rStyle w:val="SourceText"/>
        </w:rPr>
        <w:t>scope.allowCliApproval: true</w:t>
      </w:r>
      <w:r>
        <w:rPr/>
        <w:t xml:space="preserve"> and </w:t>
      </w:r>
      <w:r>
        <w:rPr>
          <w:rStyle w:val="SourceText"/>
        </w:rPr>
        <w:t>autopilot.mode: "plan"</w:t>
      </w:r>
      <w:r>
        <w:rPr/>
        <w:t xml:space="preserve">, then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4" w:name="reference-generated"/>
      <w:bookmarkEnd w:id="4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133 keys</w:t>
      </w:r>
      <w:r>
        <w:rPr/>
        <w:t>: 75 settable in the machine-global file, 58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5" w:name="layers"/>
      <w:bookmarkEnd w:id="5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6" w:name="top-level-keys"/>
      <w:bookmarkEnd w:id="6"/>
      <w:r>
        <w:rPr/>
        <w:t>Top-Level Keys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6"/>
        <w:gridCol w:w="1388"/>
        <w:gridCol w:w="1696"/>
        <w:gridCol w:w="2983"/>
        <w:gridCol w:w="1298"/>
        <w:gridCol w:w="3130"/>
      </w:tblGrid>
      <w:tr>
        <w:trPr>
          <w:tblHeader w:val="true"/>
        </w:trPr>
        <w:tc>
          <w:tcPr>
            <w:tcW w:w="22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/crew:upgrade</w:t>
            </w:r>
            <w:r>
              <w:rPr/>
              <w:t xml:space="preserve"> migrates an older one.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7" w:name="qa"/>
      <w:bookmarkEnd w:id="7"/>
      <w:r>
        <w:rPr>
          <w:rStyle w:val="SourceText"/>
        </w:rPr>
        <w:t>Qa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17"/>
        <w:gridCol w:w="2151"/>
        <w:gridCol w:w="2052"/>
        <w:gridCol w:w="1167"/>
        <w:gridCol w:w="2709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no other reviewer is available.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dev"/>
      <w:bookmarkEnd w:id="8"/>
      <w:r>
        <w:rPr>
          <w:rStyle w:val="SourceText"/>
        </w:rPr>
        <w:t>Dev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5"/>
        <w:gridCol w:w="1139"/>
        <w:gridCol w:w="1980"/>
        <w:gridCol w:w="2672"/>
        <w:gridCol w:w="1090"/>
        <w:gridCol w:w="2445"/>
      </w:tblGrid>
      <w:tr>
        <w:trPr>
          <w:tblHeader w:val="true"/>
        </w:trPr>
        <w:tc>
          <w:tcPr>
            <w:tcW w:w="3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the dev provider is unavailable.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worktree"/>
      <w:bookmarkEnd w:id="9"/>
      <w:r>
        <w:rPr>
          <w:rStyle w:val="SourceText"/>
        </w:rPr>
        <w:t>Worktree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93"/>
        <w:gridCol w:w="1158"/>
        <w:gridCol w:w="3138"/>
        <w:gridCol w:w="1487"/>
        <w:gridCol w:w="2728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secondopinion"/>
      <w:bookmarkEnd w:id="10"/>
      <w:r>
        <w:rPr>
          <w:rStyle w:val="SourceText"/>
        </w:rPr>
        <w:t>secondOpinion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2"/>
        <w:gridCol w:w="1266"/>
        <w:gridCol w:w="1261"/>
        <w:gridCol w:w="3030"/>
        <w:gridCol w:w="1198"/>
        <w:gridCol w:w="2614"/>
      </w:tblGrid>
      <w:tr>
        <w:trPr>
          <w:tblHeader w:val="true"/>
        </w:trPr>
        <w:tc>
          <w:tcPr>
            <w:tcW w:w="34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jira"/>
      <w:bookmarkEnd w:id="11"/>
      <w:r>
        <w:rPr>
          <w:rStyle w:val="SourceText"/>
        </w:rPr>
        <w:t>Jira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6"/>
        <w:gridCol w:w="1452"/>
        <w:gridCol w:w="1166"/>
        <w:gridCol w:w="3310"/>
        <w:gridCol w:w="1437"/>
        <w:gridCol w:w="2810"/>
      </w:tblGrid>
      <w:tr>
        <w:trPr>
          <w:tblHeader w:val="true"/>
        </w:trPr>
        <w:tc>
          <w:tcPr>
            <w:tcW w:w="25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sdp"/>
      <w:bookmarkEnd w:id="12"/>
      <w:r>
        <w:rPr>
          <w:rStyle w:val="SourceText"/>
        </w:rPr>
        <w:t>Sdp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2"/>
        <w:gridCol w:w="1410"/>
        <w:gridCol w:w="1177"/>
        <w:gridCol w:w="3254"/>
        <w:gridCol w:w="1304"/>
        <w:gridCol w:w="2534"/>
      </w:tblGrid>
      <w:tr>
        <w:trPr>
          <w:tblHeader w:val="true"/>
        </w:trPr>
        <w:tc>
          <w:tcPr>
            <w:tcW w:w="30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obsidian"/>
      <w:bookmarkEnd w:id="13"/>
      <w:r>
        <w:rPr>
          <w:rStyle w:val="SourceText"/>
        </w:rPr>
        <w:t>Obsidian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39"/>
        <w:gridCol w:w="1247"/>
        <w:gridCol w:w="1313"/>
        <w:gridCol w:w="2282"/>
        <w:gridCol w:w="1189"/>
        <w:gridCol w:w="2901"/>
      </w:tblGrid>
      <w:tr>
        <w:trPr>
          <w:tblHeader w:val="true"/>
        </w:trPr>
        <w:tc>
          <w:tcPr>
            <w:tcW w:w="38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done tickets.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memory"/>
      <w:bookmarkEnd w:id="14"/>
      <w:r>
        <w:rPr>
          <w:rStyle w:val="SourceText"/>
        </w:rPr>
        <w:t>Memory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5"/>
        <w:gridCol w:w="1346"/>
        <w:gridCol w:w="1156"/>
        <w:gridCol w:w="2916"/>
        <w:gridCol w:w="1262"/>
        <w:gridCol w:w="2656"/>
      </w:tblGrid>
      <w:tr>
        <w:trPr>
          <w:tblHeader w:val="true"/>
        </w:trPr>
        <w:tc>
          <w:tcPr>
            <w:tcW w:w="34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context"/>
      <w:bookmarkEnd w:id="15"/>
      <w:r>
        <w:rPr>
          <w:rStyle w:val="SourceText"/>
        </w:rPr>
        <w:t>Context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76"/>
        <w:gridCol w:w="1831"/>
        <w:gridCol w:w="1396"/>
        <w:gridCol w:w="2101"/>
        <w:gridCol w:w="1081"/>
        <w:gridCol w:w="1786"/>
      </w:tblGrid>
      <w:tr>
        <w:trPr>
          <w:tblHeader w:val="true"/>
        </w:trPr>
        <w:tc>
          <w:tcPr>
            <w:tcW w:w="45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 wrap-up before auto-clear (T-0017): the warning becomes the wrap-up procedure and the clear waits for its results. Only the machine file arms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), only where </w:t>
            </w:r>
            <w:r>
              <w:rPr>
                <w:rStyle w:val="SourceText"/>
              </w:rPr>
              <w:t>enabled</w:t>
            </w:r>
            <w:r>
              <w:rPr/>
              <w:t xml:space="preserve"> is armed;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resume"/>
      <w:bookmarkEnd w:id="16"/>
      <w:r>
        <w:rPr>
          <w:rStyle w:val="SourceText"/>
        </w:rPr>
        <w:t>Resume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6"/>
        <w:gridCol w:w="2033"/>
        <w:gridCol w:w="1156"/>
        <w:gridCol w:w="2273"/>
        <w:gridCol w:w="1265"/>
        <w:gridCol w:w="2388"/>
      </w:tblGrid>
      <w:tr>
        <w:trPr>
          <w:tblHeader w:val="true"/>
        </w:trPr>
        <w:tc>
          <w:tcPr>
            <w:tcW w:w="3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auto-resume types its command: before the tmux ready probe, and the only wait on Windows. Read from the machine file only.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15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tmux ready probe waits for an idle, empty input line before it types nothing. Read from the machine file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emergency"/>
      <w:bookmarkEnd w:id="17"/>
      <w:r>
        <w:rPr>
          <w:rStyle w:val="SourceText"/>
        </w:rPr>
        <w:t>Emergency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0"/>
        <w:gridCol w:w="1352"/>
        <w:gridCol w:w="1157"/>
        <w:gridCol w:w="2793"/>
        <w:gridCol w:w="1267"/>
        <w:gridCol w:w="2652"/>
      </w:tblGrid>
      <w:tr>
        <w:trPr>
          <w:tblHeader w:val="true"/>
        </w:trPr>
        <w:tc>
          <w:tcPr>
            <w:tcW w:w="355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notify"/>
      <w:bookmarkEnd w:id="18"/>
      <w:r>
        <w:rPr>
          <w:rStyle w:val="SourceText"/>
        </w:rPr>
        <w:t>Notify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63"/>
        <w:gridCol w:w="1437"/>
        <w:gridCol w:w="1760"/>
        <w:gridCol w:w="2937"/>
        <w:gridCol w:w="1327"/>
        <w:gridCol w:w="2447"/>
      </w:tblGrid>
      <w:tr>
        <w:trPr>
          <w:tblHeader w:val="true"/>
        </w:trPr>
        <w:tc>
          <w:tcPr>
            <w:tcW w:w="28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webhook URL.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token.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Chat id for chat providers.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["phase", "gate", "waiting"]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list of event names)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Events that notify. A list is one leaf.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platform"/>
      <w:bookmarkEnd w:id="19"/>
      <w:r>
        <w:rPr>
          <w:rStyle w:val="SourceText"/>
        </w:rPr>
        <w:t>Platform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58"/>
        <w:gridCol w:w="1338"/>
        <w:gridCol w:w="1156"/>
        <w:gridCol w:w="3179"/>
        <w:gridCol w:w="1246"/>
        <w:gridCol w:w="2494"/>
      </w:tblGrid>
      <w:tr>
        <w:trPr>
          <w:tblHeader w:val="true"/>
        </w:trPr>
        <w:tc>
          <w:tcPr>
            <w:tcW w:w="33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shellroute"/>
      <w:bookmarkEnd w:id="20"/>
      <w:r>
        <w:rPr>
          <w:rStyle w:val="SourceText"/>
        </w:rPr>
        <w:t>shellRoute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80"/>
        <w:gridCol w:w="1428"/>
        <w:gridCol w:w="1410"/>
        <w:gridCol w:w="2441"/>
        <w:gridCol w:w="1319"/>
        <w:gridCol w:w="3093"/>
      </w:tblGrid>
      <w:tr>
        <w:trPr>
          <w:tblHeader w:val="true"/>
        </w:trPr>
        <w:tc>
          <w:tcPr>
            <w:tcW w:w="30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pm"/>
      <w:bookmarkEnd w:id="21"/>
      <w:r>
        <w:rPr>
          <w:rStyle w:val="SourceText"/>
        </w:rPr>
        <w:t>Pm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5"/>
        <w:gridCol w:w="1419"/>
        <w:gridCol w:w="1633"/>
        <w:gridCol w:w="2396"/>
        <w:gridCol w:w="1360"/>
        <w:gridCol w:w="2778"/>
      </w:tblGrid>
      <w:tr>
        <w:trPr>
          <w:tblHeader w:val="true"/>
        </w:trPr>
        <w:tc>
          <w:tcPr>
            <w:tcW w:w="31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graph"/>
      <w:bookmarkEnd w:id="22"/>
      <w:r>
        <w:rPr>
          <w:rStyle w:val="SourceText"/>
        </w:rPr>
        <w:t>Graph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54"/>
        <w:gridCol w:w="1378"/>
        <w:gridCol w:w="1763"/>
        <w:gridCol w:w="3133"/>
        <w:gridCol w:w="1279"/>
        <w:gridCol w:w="2364"/>
      </w:tblGrid>
      <w:tr>
        <w:trPr>
          <w:tblHeader w:val="true"/>
        </w:trPr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docs"/>
      <w:bookmarkEnd w:id="23"/>
      <w:r>
        <w:rPr>
          <w:rStyle w:val="SourceText"/>
        </w:rPr>
        <w:t>Docs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5"/>
        <w:gridCol w:w="1356"/>
        <w:gridCol w:w="1158"/>
        <w:gridCol w:w="3457"/>
        <w:gridCol w:w="1388"/>
        <w:gridCol w:w="2577"/>
      </w:tblGrid>
      <w:tr>
        <w:trPr>
          <w:tblHeader w:val="true"/>
        </w:trPr>
        <w:tc>
          <w:tcPr>
            <w:tcW w:w="28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bitbucket"/>
      <w:bookmarkEnd w:id="24"/>
      <w:r>
        <w:rPr>
          <w:rStyle w:val="SourceText"/>
        </w:rPr>
        <w:t>Bitbucket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3"/>
        <w:gridCol w:w="1293"/>
        <w:gridCol w:w="1295"/>
        <w:gridCol w:w="2720"/>
        <w:gridCol w:w="1323"/>
        <w:gridCol w:w="2367"/>
      </w:tblGrid>
      <w:tr>
        <w:trPr>
          <w:tblHeader w:val="true"/>
        </w:trPr>
        <w:tc>
          <w:tcPr>
            <w:tcW w:w="37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github"/>
      <w:bookmarkEnd w:id="25"/>
      <w:r>
        <w:rPr>
          <w:rStyle w:val="SourceText"/>
        </w:rPr>
        <w:t>GitHub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2987"/>
        <w:gridCol w:w="1368"/>
        <w:gridCol w:w="2342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install"/>
      <w:bookmarkEnd w:id="26"/>
      <w:r>
        <w:rPr>
          <w:rStyle w:val="SourceText"/>
        </w:rPr>
        <w:t>Install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43"/>
        <w:gridCol w:w="1159"/>
        <w:gridCol w:w="3146"/>
        <w:gridCol w:w="1429"/>
        <w:gridCol w:w="2827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guards"/>
      <w:bookmarkEnd w:id="27"/>
      <w:r>
        <w:rPr>
          <w:rStyle w:val="SourceText"/>
        </w:rPr>
        <w:t>Guards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60"/>
        <w:gridCol w:w="1158"/>
        <w:gridCol w:w="2475"/>
        <w:gridCol w:w="1391"/>
        <w:gridCol w:w="2824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production"/>
      <w:bookmarkEnd w:id="28"/>
      <w:r>
        <w:rPr>
          <w:rStyle w:val="SourceText"/>
        </w:rPr>
        <w:t>Production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60"/>
        <w:gridCol w:w="1406"/>
        <w:gridCol w:w="1158"/>
        <w:gridCol w:w="3320"/>
        <w:gridCol w:w="1403"/>
        <w:gridCol w:w="2224"/>
      </w:tblGrid>
      <w:tr>
        <w:trPr>
          <w:tblHeader w:val="true"/>
        </w:trPr>
        <w:tc>
          <w:tcPr>
            <w:tcW w:w="32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cloud"/>
      <w:bookmarkEnd w:id="29"/>
      <w:r>
        <w:rPr>
          <w:rStyle w:val="SourceText"/>
        </w:rPr>
        <w:t>Cloud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3096"/>
        <w:gridCol w:w="1246"/>
        <w:gridCol w:w="2355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environments"/>
      <w:bookmarkEnd w:id="30"/>
      <w:r>
        <w:rPr>
          <w:rStyle w:val="SourceText"/>
        </w:rPr>
        <w:t>Environments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0"/>
        <w:gridCol w:w="1317"/>
        <w:gridCol w:w="1157"/>
        <w:gridCol w:w="2453"/>
        <w:gridCol w:w="1227"/>
        <w:gridCol w:w="2707"/>
      </w:tblGrid>
      <w:tr>
        <w:trPr>
          <w:tblHeader w:val="true"/>
        </w:trPr>
        <w:tc>
          <w:tcPr>
            <w:tcW w:w="39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change"/>
      <w:bookmarkEnd w:id="31"/>
      <w:r>
        <w:rPr>
          <w:rStyle w:val="SourceText"/>
        </w:rPr>
        <w:t>Change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86"/>
        <w:gridCol w:w="1279"/>
        <w:gridCol w:w="1585"/>
        <w:gridCol w:w="2133"/>
        <w:gridCol w:w="1337"/>
        <w:gridCol w:w="2551"/>
      </w:tblGrid>
      <w:tr>
        <w:trPr>
          <w:tblHeader w:val="true"/>
        </w:trPr>
        <w:tc>
          <w:tcPr>
            <w:tcW w:w="38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scope"/>
      <w:bookmarkEnd w:id="32"/>
      <w:r>
        <w:rPr>
          <w:rStyle w:val="SourceText"/>
        </w:rPr>
        <w:t>Scope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0"/>
        <w:gridCol w:w="1403"/>
        <w:gridCol w:w="1156"/>
        <w:gridCol w:w="2305"/>
        <w:gridCol w:w="1293"/>
        <w:gridCol w:w="3094"/>
      </w:tblGrid>
      <w:tr>
        <w:trPr>
          <w:tblHeader w:val="true"/>
        </w:trPr>
        <w:tc>
          <w:tcPr>
            <w:tcW w:w="35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autopilot"/>
      <w:bookmarkEnd w:id="33"/>
      <w:r>
        <w:rPr>
          <w:rStyle w:val="SourceText"/>
        </w:rPr>
        <w:t>Autopilot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07"/>
        <w:gridCol w:w="1400"/>
        <w:gridCol w:w="1157"/>
        <w:gridCol w:w="2757"/>
        <w:gridCol w:w="1291"/>
        <w:gridCol w:w="2959"/>
      </w:tblGrid>
      <w:tr>
        <w:trPr>
          <w:tblHeader w:val="true"/>
        </w:trPr>
        <w:tc>
          <w:tcPr>
            <w:tcW w:w="32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 </w:t>
            </w:r>
            <w:r>
              <w:rPr>
                <w:rStyle w:val="SourceText"/>
              </w:rPr>
              <w:t>plan</w:t>
            </w:r>
            <w:r>
              <w:rPr/>
              <w:t xml:space="preserve"> arms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tickets"/>
      <w:bookmarkEnd w:id="34"/>
      <w:r>
        <w:rPr>
          <w:rStyle w:val="SourceText"/>
        </w:rPr>
        <w:t>Tickets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96"/>
        <w:gridCol w:w="1434"/>
        <w:gridCol w:w="1156"/>
        <w:gridCol w:w="1988"/>
        <w:gridCol w:w="1463"/>
        <w:gridCol w:w="3534"/>
      </w:tblGrid>
      <w:tr>
        <w:trPr>
          <w:tblHeader w:val="true"/>
        </w:trPr>
        <w:tc>
          <w:tcPr>
            <w:tcW w:w="31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route"/>
      <w:bookmarkEnd w:id="35"/>
      <w:r>
        <w:rPr>
          <w:rStyle w:val="SourceText"/>
        </w:rPr>
        <w:t>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94"/>
        <w:gridCol w:w="1508"/>
        <w:gridCol w:w="1156"/>
        <w:gridCol w:w="2708"/>
        <w:gridCol w:w="1373"/>
        <w:gridCol w:w="3232"/>
      </w:tblGrid>
      <w:tr>
        <w:trPr>
          <w:tblHeader w:val="true"/>
        </w:trPr>
        <w:tc>
          <w:tcPr>
            <w:tcW w:w="27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6" w:name="coming-not-in-code-yet"/>
      <w:bookmarkEnd w:id="36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37" w:name="t-0009"/>
      <w:bookmarkEnd w:id="37"/>
      <w:r>
        <w:rPr/>
        <w:t>T-0009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61"/>
        <w:gridCol w:w="1297"/>
        <w:gridCol w:w="1408"/>
        <w:gridCol w:w="1194"/>
        <w:gridCol w:w="1162"/>
        <w:gridCol w:w="4749"/>
      </w:tblGrid>
      <w:tr>
        <w:trPr>
          <w:tblHeader w:val="true"/>
        </w:trPr>
        <w:tc>
          <w:tcPr>
            <w:tcW w:w="2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block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dispatch a deploy workflow.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{}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Deploy workflows per environment.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8" w:name="t-0011"/>
      <w:bookmarkEnd w:id="38"/>
      <w:r>
        <w:rPr/>
        <w:t>T-0011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3"/>
        <w:gridCol w:w="1231"/>
        <w:gridCol w:w="1368"/>
        <w:gridCol w:w="1157"/>
        <w:gridCol w:w="1154"/>
        <w:gridCol w:w="4208"/>
      </w:tblGrid>
      <w:tr>
        <w:trPr>
          <w:tblHeader w:val="true"/>
        </w:trPr>
        <w:tc>
          <w:tcPr>
            <w:tcW w:w="36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merge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>, open a PR (</w:t>
            </w:r>
            <w:r>
              <w:rPr>
                <w:rStyle w:val="SourceText"/>
              </w:rPr>
              <w:t>pr</w:t>
            </w:r>
            <w:r>
              <w:rPr/>
              <w:t>) or also merge it once required checks are green (</w:t>
            </w:r>
            <w:r>
              <w:rPr>
                <w:rStyle w:val="SourceText"/>
              </w:rPr>
              <w:t>merge</w:t>
            </w:r>
            <w:r>
              <w:rPr/>
              <w:t>).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[]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Required checks that may fail without blocking a merge, matched by exact name.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60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ship waits for CI; still pending at the timeout stops.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9" w:name="t-0012"/>
      <w:bookmarkEnd w:id="39"/>
      <w:r>
        <w:rPr/>
        <w:t>T-0012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31"/>
        <w:gridCol w:w="1569"/>
        <w:gridCol w:w="1352"/>
        <w:gridCol w:w="1237"/>
        <w:gridCol w:w="1577"/>
        <w:gridCol w:w="3405"/>
      </w:tblGrid>
      <w:tr>
        <w:trPr>
          <w:tblHeader w:val="true"/>
        </w:trPr>
        <w:tc>
          <w:tcPr>
            <w:tcW w:w="36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may work before it stops.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2000000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Token cap for one goal session.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values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Adds </w:t>
            </w:r>
            <w:r>
              <w:rPr>
                <w:rStyle w:val="SourceText"/>
              </w:rPr>
              <w:t>backlog</w:t>
            </w:r>
            <w:r>
              <w:rPr/>
              <w:t>: work a goal's tickets one at a time.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0" w:name="t-0029"/>
      <w:bookmarkEnd w:id="40"/>
      <w:r>
        <w:rPr/>
        <w:t>T-0029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49"/>
        <w:gridCol w:w="1171"/>
        <w:gridCol w:w="1177"/>
        <w:gridCol w:w="2603"/>
        <w:gridCol w:w="2380"/>
        <w:gridCol w:w="2291"/>
      </w:tblGrid>
      <w:tr>
        <w:trPr>
          <w:tblHeader w:val="true"/>
        </w:trPr>
        <w:tc>
          <w:tcPr>
            <w:tcW w:w="31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resolved pm.maxDispatches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Parallel lanes one autopilot wave may run; may only lower the limit.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stop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a lane does with review findings.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30"/>
      <w:bookmarkEnd w:id="41"/>
      <w:r>
        <w:rPr/>
        <w:t>T-0030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8"/>
        <w:gridCol w:w="1327"/>
        <w:gridCol w:w="1432"/>
        <w:gridCol w:w="1940"/>
        <w:gridCol w:w="1182"/>
        <w:gridCol w:w="3982"/>
      </w:tblGrid>
      <w:tr>
        <w:trPr>
          <w:tblHeader w:val="true"/>
        </w:trPr>
        <w:tc>
          <w:tcPr>
            <w:tcW w:w="29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2" w:name="t-0050"/>
      <w:bookmarkEnd w:id="42"/>
      <w:r>
        <w:rPr/>
        <w:t>T-0050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60"/>
        <w:gridCol w:w="1442"/>
        <w:gridCol w:w="1407"/>
        <w:gridCol w:w="1159"/>
        <w:gridCol w:w="1095"/>
        <w:gridCol w:w="4308"/>
      </w:tblGrid>
      <w:tr>
        <w:trPr>
          <w:tblHeader w:val="true"/>
        </w:trPr>
        <w:tc>
          <w:tcPr>
            <w:tcW w:w="3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personal autopilot keys become settable in the global file; the stricter layer wins.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file; the stricter layer wins.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