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Project and Team Overview</w:t>
      </w:r>
    </w:p>
    <w:p>
      <w:r>
        <w:rPr>
          <w:rFonts w:ascii="Calibri" w:hAnsi="Calibri"/>
          <w:b/>
          <w:i w:val="0"/>
          <w:sz w:val="22"/>
        </w:rPr>
        <w:t xml:space="preserve">Project: </w:t>
      </w:r>
      <w:r>
        <w:rPr>
          <w:rFonts w:ascii="Calibri" w:hAnsi="Calibri"/>
          <w:b w:val="0"/>
          <w:i w:val="0"/>
          <w:sz w:val="22"/>
        </w:rPr>
        <w:t>Is AI Killing the Internet? Measuring the Displacement of Human Culture Online</w:t>
      </w:r>
    </w:p>
    <w:p>
      <w:r>
        <w:rPr>
          <w:rFonts w:ascii="Calibri" w:hAnsi="Calibri"/>
          <w:b/>
          <w:i w:val="0"/>
          <w:sz w:val="22"/>
        </w:rPr>
        <w:t xml:space="preserve">Platforms: </w:t>
      </w:r>
      <w:r>
        <w:rPr>
          <w:rFonts w:ascii="Calibri" w:hAnsi="Calibri"/>
          <w:b w:val="0"/>
          <w:i w:val="0"/>
          <w:sz w:val="22"/>
        </w:rPr>
        <w:t>Substack and Medium</w:t>
      </w:r>
    </w:p>
    <w:p>
      <w:r>
        <w:rPr>
          <w:rFonts w:ascii="Calibri" w:hAnsi="Calibri"/>
          <w:b/>
          <w:i w:val="0"/>
          <w:sz w:val="22"/>
        </w:rPr>
        <w:t xml:space="preserve">Date: </w:t>
      </w:r>
      <w:r>
        <w:rPr>
          <w:rFonts w:ascii="Calibri" w:hAnsi="Calibri"/>
          <w:b w:val="0"/>
          <w:i w:val="0"/>
          <w:sz w:val="22"/>
        </w:rPr>
        <w:t>September 24, 2026</w:t>
      </w:r>
    </w:p>
    <w:p>
      <w:r>
        <w:rPr>
          <w:rFonts w:ascii="Calibri" w:hAnsi="Calibri"/>
          <w:b/>
          <w:i w:val="0"/>
          <w:sz w:val="22"/>
        </w:rPr>
        <w:t xml:space="preserve">Phase: </w:t>
      </w:r>
      <w:r>
        <w:rPr>
          <w:rFonts w:ascii="Calibri" w:hAnsi="Calibri"/>
          <w:b w:val="0"/>
          <w:i w:val="0"/>
          <w:sz w:val="22"/>
        </w:rPr>
        <w:t>Building the dataset</w:t>
      </w:r>
    </w:p>
    <w:p>
      <w:pPr>
        <w:pStyle w:val="Heading1"/>
      </w:pPr>
      <w:r>
        <w:rPr>
          <w:rFonts w:ascii="Calibri" w:hAnsi="Calibri"/>
        </w:rPr>
        <w:t>1. Project overview</w:t>
      </w:r>
    </w:p>
    <w:p>
      <w:pPr>
        <w:pStyle w:val="Heading2"/>
      </w:pPr>
      <w:r>
        <w:rPr>
          <w:rFonts w:ascii="Calibri" w:hAnsi="Calibri"/>
        </w:rPr>
        <w:t>1.1 What we’re trying to figure out</w:t>
      </w:r>
    </w:p>
    <w:p>
      <w:r>
        <w:rPr>
          <w:rFonts w:ascii="Calibri" w:hAnsi="Calibri"/>
          <w:b w:val="0"/>
          <w:i w:val="0"/>
          <w:sz w:val="22"/>
        </w:rPr>
        <w:t>There’s a lot of worry that AI-generated writing is taking over the internet. We’re less interested in counting “AI posts” and more interested in a harder question: is human culture online actually getting squeezed out? In other words, are the people who write longform on the web starting to sound more alike, more generic, more machine-like after tools like ChatGPT became widely available?</w:t>
      </w:r>
    </w:p>
    <w:p>
      <w:r>
        <w:rPr>
          <w:rFonts w:ascii="Calibri" w:hAnsi="Calibri"/>
          <w:b w:val="0"/>
          <w:i w:val="0"/>
          <w:sz w:val="22"/>
        </w:rPr>
        <w:t>Our job is to put numbers on that. We’ll build a dataset of writing from before and after ChatGPT, then see whether creators’ work really changed.</w:t>
      </w:r>
    </w:p>
    <w:p>
      <w:pPr>
        <w:pStyle w:val="Heading2"/>
      </w:pPr>
      <w:r>
        <w:rPr>
          <w:rFonts w:ascii="Calibri" w:hAnsi="Calibri"/>
        </w:rPr>
        <w:t>1.2 Research question</w:t>
      </w:r>
    </w:p>
    <w:p>
      <w:r>
        <w:rPr>
          <w:rFonts w:ascii="Calibri" w:hAnsi="Calibri"/>
          <w:b w:val="0"/>
          <w:i w:val="0"/>
          <w:sz w:val="22"/>
        </w:rPr>
        <w:t>After ChatGPT launched in November 2022, did longform writing on Substack and Medium become less distinctive and more homogeneous — and does that look different depending on the platform, the topic, or how big the creator is?</w:t>
      </w:r>
    </w:p>
    <w:p>
      <w:r>
        <w:rPr>
          <w:rFonts w:ascii="Calibri" w:hAnsi="Calibri"/>
          <w:b w:val="0"/>
          <w:i w:val="0"/>
          <w:sz w:val="22"/>
        </w:rPr>
        <w:t>We’re not claiming we can label every post as “human” or “AI.” We’re building the data so we can track style and diversity over time at the creator–month level. Downstream, collaborators are also training a detection model on samples we share.</w:t>
      </w:r>
    </w:p>
    <w:p>
      <w:pPr>
        <w:pStyle w:val="Heading2"/>
      </w:pPr>
      <w:r>
        <w:rPr>
          <w:rFonts w:ascii="Calibri" w:hAnsi="Calibri"/>
        </w:rPr>
        <w:t>1.3 Why Substack and Medium</w:t>
      </w:r>
    </w:p>
    <w:p>
      <w:r>
        <w:rPr>
          <w:rFonts w:ascii="Calibri" w:hAnsi="Calibri"/>
          <w:b w:val="0"/>
          <w:i w:val="0"/>
          <w:sz w:val="22"/>
        </w:rPr>
        <w:t>Both are places where people write real essays and newsletters, so style is something we can actually measure. They also work differently:</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b/>
                <w:i w:val="0"/>
                <w:sz w:val="20"/>
              </w:rPr>
            </w:r>
          </w:p>
        </w:tc>
        <w:tc>
          <w:tcPr>
            <w:tcW w:type="dxa" w:w="3120"/>
          </w:tcPr>
          <w:p>
            <w:r>
              <w:rPr>
                <w:rFonts w:ascii="Calibri" w:hAnsi="Calibri"/>
                <w:b/>
                <w:i w:val="0"/>
                <w:sz w:val="20"/>
              </w:rPr>
              <w:t>Substack</w:t>
            </w:r>
          </w:p>
        </w:tc>
        <w:tc>
          <w:tcPr>
            <w:tcW w:type="dxa" w:w="3120"/>
          </w:tcPr>
          <w:p>
            <w:r>
              <w:rPr>
                <w:rFonts w:ascii="Calibri" w:hAnsi="Calibri"/>
                <w:b/>
                <w:i w:val="0"/>
                <w:sz w:val="20"/>
              </w:rPr>
              <w:t>Medium</w:t>
            </w:r>
          </w:p>
        </w:tc>
      </w:tr>
      <w:tr>
        <w:tc>
          <w:tcPr>
            <w:tcW w:type="dxa" w:w="3120"/>
          </w:tcPr>
          <w:p>
            <w:r>
              <w:rPr>
                <w:rFonts w:ascii="Calibri" w:hAnsi="Calibri"/>
                <w:b w:val="0"/>
                <w:i w:val="0"/>
                <w:sz w:val="20"/>
              </w:rPr>
              <w:t>Format</w:t>
            </w:r>
          </w:p>
        </w:tc>
        <w:tc>
          <w:tcPr>
            <w:tcW w:type="dxa" w:w="3120"/>
          </w:tcPr>
          <w:p>
            <w:r>
              <w:rPr>
                <w:rFonts w:ascii="Calibri" w:hAnsi="Calibri"/>
                <w:b w:val="0"/>
                <w:i w:val="0"/>
                <w:sz w:val="20"/>
              </w:rPr>
              <w:t>Newsletters, mostly email</w:t>
            </w:r>
          </w:p>
        </w:tc>
        <w:tc>
          <w:tcPr>
            <w:tcW w:type="dxa" w:w="3120"/>
          </w:tcPr>
          <w:p>
            <w:r>
              <w:rPr>
                <w:rFonts w:ascii="Calibri" w:hAnsi="Calibri"/>
                <w:b w:val="0"/>
                <w:i w:val="0"/>
                <w:sz w:val="20"/>
              </w:rPr>
              <w:t>Articles on the web</w:t>
            </w:r>
          </w:p>
        </w:tc>
      </w:tr>
      <w:tr>
        <w:tc>
          <w:tcPr>
            <w:tcW w:type="dxa" w:w="3120"/>
          </w:tcPr>
          <w:p>
            <w:r>
              <w:rPr>
                <w:rFonts w:ascii="Calibri" w:hAnsi="Calibri"/>
                <w:b w:val="0"/>
                <w:i w:val="0"/>
                <w:sz w:val="20"/>
              </w:rPr>
              <w:t>Who we sample</w:t>
            </w:r>
          </w:p>
        </w:tc>
        <w:tc>
          <w:tcPr>
            <w:tcW w:type="dxa" w:w="3120"/>
          </w:tcPr>
          <w:p>
            <w:r>
              <w:rPr>
                <w:rFonts w:ascii="Calibri" w:hAnsi="Calibri"/>
                <w:b w:val="0"/>
                <w:i w:val="0"/>
                <w:sz w:val="20"/>
              </w:rPr>
              <w:t>Publications (usually one author)</w:t>
            </w:r>
          </w:p>
        </w:tc>
        <w:tc>
          <w:tcPr>
            <w:tcW w:type="dxa" w:w="3120"/>
          </w:tcPr>
          <w:p>
            <w:r>
              <w:rPr>
                <w:rFonts w:ascii="Calibri" w:hAnsi="Calibri"/>
                <w:b w:val="0"/>
                <w:i w:val="0"/>
                <w:sz w:val="20"/>
              </w:rPr>
              <w:t>Individual writers (@user)</w:t>
            </w:r>
          </w:p>
        </w:tc>
      </w:tr>
      <w:tr>
        <w:tc>
          <w:tcPr>
            <w:tcW w:type="dxa" w:w="3120"/>
          </w:tcPr>
          <w:p>
            <w:r>
              <w:rPr>
                <w:rFonts w:ascii="Calibri" w:hAnsi="Calibri"/>
                <w:b w:val="0"/>
                <w:i w:val="0"/>
                <w:sz w:val="20"/>
              </w:rPr>
              <w:t>How we find “popular”</w:t>
            </w:r>
          </w:p>
        </w:tc>
        <w:tc>
          <w:tcPr>
            <w:tcW w:type="dxa" w:w="3120"/>
          </w:tcPr>
          <w:p>
            <w:r>
              <w:rPr>
                <w:rFonts w:ascii="Calibri" w:hAnsi="Calibri"/>
                <w:b w:val="0"/>
                <w:i w:val="0"/>
                <w:sz w:val="20"/>
              </w:rPr>
              <w:t>Official category leaderboards</w:t>
            </w:r>
          </w:p>
        </w:tc>
        <w:tc>
          <w:tcPr>
            <w:tcW w:type="dxa" w:w="3120"/>
          </w:tcPr>
          <w:p>
            <w:r>
              <w:rPr>
                <w:rFonts w:ascii="Calibri" w:hAnsi="Calibri"/>
                <w:b w:val="0"/>
                <w:i w:val="0"/>
                <w:sz w:val="20"/>
              </w:rPr>
              <w:t>We’ll build an elite list (Partner / high-reach / big publications)</w:t>
            </w:r>
          </w:p>
        </w:tc>
      </w:tr>
      <w:tr>
        <w:tc>
          <w:tcPr>
            <w:tcW w:type="dxa" w:w="3120"/>
          </w:tcPr>
          <w:p>
            <w:r>
              <w:rPr>
                <w:rFonts w:ascii="Calibri" w:hAnsi="Calibri"/>
                <w:b w:val="0"/>
                <w:i w:val="0"/>
                <w:sz w:val="20"/>
              </w:rPr>
              <w:t>What writers optimize for</w:t>
            </w:r>
          </w:p>
        </w:tc>
        <w:tc>
          <w:tcPr>
            <w:tcW w:type="dxa" w:w="3120"/>
          </w:tcPr>
          <w:p>
            <w:r>
              <w:rPr>
                <w:rFonts w:ascii="Calibri" w:hAnsi="Calibri"/>
                <w:b w:val="0"/>
                <w:i w:val="0"/>
                <w:sz w:val="20"/>
              </w:rPr>
              <w:t>Subscribers and paid plans</w:t>
            </w:r>
          </w:p>
        </w:tc>
        <w:tc>
          <w:tcPr>
            <w:tcW w:type="dxa" w:w="3120"/>
          </w:tcPr>
          <w:p>
            <w:r>
              <w:rPr>
                <w:rFonts w:ascii="Calibri" w:hAnsi="Calibri"/>
                <w:b w:val="0"/>
                <w:i w:val="0"/>
                <w:sz w:val="20"/>
              </w:rPr>
              <w:t>Reads, Boost, distribution</w:t>
            </w:r>
          </w:p>
        </w:tc>
      </w:tr>
    </w:tbl>
    <w:p/>
    <w:p>
      <w:r>
        <w:rPr>
          <w:rFonts w:ascii="Calibri" w:hAnsi="Calibri"/>
          <w:b w:val="0"/>
          <w:i w:val="0"/>
          <w:sz w:val="22"/>
        </w:rPr>
        <w:t>If AI is really changing online culture, it should show up in both places — not just whichever platform has the worse spam problem.</w:t>
      </w:r>
    </w:p>
    <w:p>
      <w:pPr>
        <w:pStyle w:val="Heading2"/>
      </w:pPr>
      <w:r>
        <w:rPr>
          <w:rFonts w:ascii="Calibri" w:hAnsi="Calibri"/>
        </w:rPr>
        <w:t>1.4 Design, short version</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i w:val="0"/>
                <w:sz w:val="20"/>
              </w:rPr>
              <w:t>Piece</w:t>
            </w:r>
          </w:p>
        </w:tc>
        <w:tc>
          <w:tcPr>
            <w:tcW w:type="dxa" w:w="4680"/>
          </w:tcPr>
          <w:p>
            <w:r>
              <w:rPr>
                <w:rFonts w:ascii="Calibri" w:hAnsi="Calibri"/>
                <w:b/>
                <w:i w:val="0"/>
                <w:sz w:val="20"/>
              </w:rPr>
              <w:t>Our choice</w:t>
            </w:r>
          </w:p>
        </w:tc>
      </w:tr>
      <w:tr>
        <w:tc>
          <w:tcPr>
            <w:tcW w:type="dxa" w:w="4680"/>
          </w:tcPr>
          <w:p>
            <w:r>
              <w:rPr>
                <w:rFonts w:ascii="Calibri" w:hAnsi="Calibri"/>
                <w:b w:val="0"/>
                <w:i w:val="0"/>
                <w:sz w:val="20"/>
              </w:rPr>
              <w:t>Window</w:t>
            </w:r>
          </w:p>
        </w:tc>
        <w:tc>
          <w:tcPr>
            <w:tcW w:type="dxa" w:w="4680"/>
          </w:tcPr>
          <w:p>
            <w:r>
              <w:rPr>
                <w:rFonts w:ascii="Calibri" w:hAnsi="Calibri"/>
                <w:b w:val="0"/>
                <w:i w:val="0"/>
                <w:sz w:val="20"/>
              </w:rPr>
              <w:t>Jan 2020 – Sep 2026</w:t>
            </w:r>
          </w:p>
        </w:tc>
      </w:tr>
      <w:tr>
        <w:tc>
          <w:tcPr>
            <w:tcW w:type="dxa" w:w="4680"/>
          </w:tcPr>
          <w:p>
            <w:r>
              <w:rPr>
                <w:rFonts w:ascii="Calibri" w:hAnsi="Calibri"/>
                <w:b w:val="0"/>
                <w:i w:val="0"/>
                <w:sz w:val="20"/>
              </w:rPr>
              <w:t>Breakpoint</w:t>
            </w:r>
          </w:p>
        </w:tc>
        <w:tc>
          <w:tcPr>
            <w:tcW w:type="dxa" w:w="4680"/>
          </w:tcPr>
          <w:p>
            <w:r>
              <w:rPr>
                <w:rFonts w:ascii="Calibri" w:hAnsi="Calibri"/>
                <w:b w:val="0"/>
                <w:i w:val="0"/>
                <w:sz w:val="20"/>
              </w:rPr>
              <w:t>Nov 30, 2022 (ChatGPT)</w:t>
            </w:r>
          </w:p>
        </w:tc>
      </w:tr>
      <w:tr>
        <w:tc>
          <w:tcPr>
            <w:tcW w:type="dxa" w:w="4680"/>
          </w:tcPr>
          <w:p>
            <w:r>
              <w:rPr>
                <w:rFonts w:ascii="Calibri" w:hAnsi="Calibri"/>
                <w:b w:val="0"/>
                <w:i w:val="0"/>
                <w:sz w:val="20"/>
              </w:rPr>
              <w:t>Panel</w:t>
            </w:r>
          </w:p>
        </w:tc>
        <w:tc>
          <w:tcPr>
            <w:tcW w:type="dxa" w:w="4680"/>
          </w:tcPr>
          <w:p>
            <w:r>
              <w:rPr>
                <w:rFonts w:ascii="Calibri" w:hAnsi="Calibri"/>
                <w:b w:val="0"/>
                <w:i w:val="0"/>
                <w:sz w:val="20"/>
              </w:rPr>
              <w:t>About 2,500 creators per platform</w:t>
            </w:r>
          </w:p>
        </w:tc>
      </w:tr>
      <w:tr>
        <w:tc>
          <w:tcPr>
            <w:tcW w:type="dxa" w:w="4680"/>
          </w:tcPr>
          <w:p>
            <w:r>
              <w:rPr>
                <w:rFonts w:ascii="Calibri" w:hAnsi="Calibri"/>
                <w:b w:val="0"/>
                <w:i w:val="0"/>
                <w:sz w:val="20"/>
              </w:rPr>
              <w:t>Mix</w:t>
            </w:r>
          </w:p>
        </w:tc>
        <w:tc>
          <w:tcPr>
            <w:tcW w:type="dxa" w:w="4680"/>
          </w:tcPr>
          <w:p>
            <w:r>
              <w:rPr>
                <w:rFonts w:ascii="Calibri" w:hAnsi="Calibri"/>
                <w:b w:val="0"/>
                <w:i w:val="0"/>
                <w:sz w:val="20"/>
              </w:rPr>
              <w:t>~500 well-known + ~2,000 random, with topic floors</w:t>
            </w:r>
          </w:p>
        </w:tc>
      </w:tr>
      <w:tr>
        <w:tc>
          <w:tcPr>
            <w:tcW w:type="dxa" w:w="4680"/>
          </w:tcPr>
          <w:p>
            <w:r>
              <w:rPr>
                <w:rFonts w:ascii="Calibri" w:hAnsi="Calibri"/>
                <w:b w:val="0"/>
                <w:i w:val="0"/>
                <w:sz w:val="20"/>
              </w:rPr>
              <w:t>Topics</w:t>
            </w:r>
          </w:p>
        </w:tc>
        <w:tc>
          <w:tcPr>
            <w:tcW w:type="dxa" w:w="4680"/>
          </w:tcPr>
          <w:p>
            <w:r>
              <w:rPr>
                <w:rFonts w:ascii="Calibri" w:hAnsi="Calibri"/>
                <w:b w:val="0"/>
                <w:i w:val="0"/>
                <w:sz w:val="20"/>
              </w:rPr>
              <w:t>8 shared topic groups</w:t>
            </w:r>
          </w:p>
        </w:tc>
      </w:tr>
      <w:tr>
        <w:tc>
          <w:tcPr>
            <w:tcW w:type="dxa" w:w="4680"/>
          </w:tcPr>
          <w:p>
            <w:r>
              <w:rPr>
                <w:rFonts w:ascii="Calibri" w:hAnsi="Calibri"/>
                <w:b w:val="0"/>
                <w:i w:val="0"/>
                <w:sz w:val="20"/>
              </w:rPr>
              <w:t>Who we sample</w:t>
            </w:r>
          </w:p>
        </w:tc>
        <w:tc>
          <w:tcPr>
            <w:tcW w:type="dxa" w:w="4680"/>
          </w:tcPr>
          <w:p>
            <w:r>
              <w:rPr>
                <w:rFonts w:ascii="Calibri" w:hAnsi="Calibri"/>
                <w:b w:val="0"/>
                <w:i w:val="0"/>
                <w:sz w:val="20"/>
              </w:rPr>
              <w:t>Creators</w:t>
            </w:r>
          </w:p>
        </w:tc>
      </w:tr>
      <w:tr>
        <w:tc>
          <w:tcPr>
            <w:tcW w:type="dxa" w:w="4680"/>
          </w:tcPr>
          <w:p>
            <w:r>
              <w:rPr>
                <w:rFonts w:ascii="Calibri" w:hAnsi="Calibri"/>
                <w:b w:val="0"/>
                <w:i w:val="0"/>
                <w:sz w:val="20"/>
              </w:rPr>
              <w:t>What we measure</w:t>
            </w:r>
          </w:p>
        </w:tc>
        <w:tc>
          <w:tcPr>
            <w:tcW w:type="dxa" w:w="4680"/>
          </w:tcPr>
          <w:p>
            <w:r>
              <w:rPr>
                <w:rFonts w:ascii="Calibri" w:hAnsi="Calibri"/>
                <w:b w:val="0"/>
                <w:i w:val="0"/>
                <w:sz w:val="20"/>
              </w:rPr>
              <w:t>Posts (the text)</w:t>
            </w:r>
          </w:p>
        </w:tc>
      </w:tr>
      <w:tr>
        <w:tc>
          <w:tcPr>
            <w:tcW w:type="dxa" w:w="4680"/>
          </w:tcPr>
          <w:p>
            <w:r>
              <w:rPr>
                <w:rFonts w:ascii="Calibri" w:hAnsi="Calibri"/>
                <w:b w:val="0"/>
                <w:i w:val="0"/>
                <w:sz w:val="20"/>
              </w:rPr>
              <w:t>How we analyze</w:t>
            </w:r>
          </w:p>
        </w:tc>
        <w:tc>
          <w:tcPr>
            <w:tcW w:type="dxa" w:w="4680"/>
          </w:tcPr>
          <w:p>
            <w:r>
              <w:rPr>
                <w:rFonts w:ascii="Calibri" w:hAnsi="Calibri"/>
                <w:b w:val="0"/>
                <w:i w:val="0"/>
                <w:sz w:val="20"/>
              </w:rPr>
              <w:t>Creator × month</w:t>
            </w:r>
          </w:p>
        </w:tc>
      </w:tr>
      <w:tr>
        <w:tc>
          <w:tcPr>
            <w:tcW w:type="dxa" w:w="4680"/>
          </w:tcPr>
          <w:p>
            <w:r>
              <w:rPr>
                <w:rFonts w:ascii="Calibri" w:hAnsi="Calibri"/>
                <w:b w:val="0"/>
                <w:i w:val="0"/>
                <w:sz w:val="20"/>
              </w:rPr>
              <w:t>Full text</w:t>
            </w:r>
          </w:p>
        </w:tc>
        <w:tc>
          <w:tcPr>
            <w:tcW w:type="dxa" w:w="4680"/>
          </w:tcPr>
          <w:p>
            <w:r>
              <w:rPr>
                <w:rFonts w:ascii="Calibri" w:hAnsi="Calibri"/>
                <w:b w:val="0"/>
                <w:i w:val="0"/>
                <w:sz w:val="20"/>
              </w:rPr>
              <w:t>Public English posts only; up to 2 posts per creator per month</w:t>
            </w:r>
          </w:p>
        </w:tc>
      </w:tr>
      <w:tr>
        <w:tc>
          <w:tcPr>
            <w:tcW w:type="dxa" w:w="4680"/>
          </w:tcPr>
          <w:p>
            <w:r>
              <w:rPr>
                <w:rFonts w:ascii="Calibri" w:hAnsi="Calibri"/>
                <w:b w:val="0"/>
                <w:i w:val="0"/>
                <w:sz w:val="20"/>
              </w:rPr>
              <w:t>Everything else</w:t>
            </w:r>
          </w:p>
        </w:tc>
        <w:tc>
          <w:tcPr>
            <w:tcW w:type="dxa" w:w="4680"/>
          </w:tcPr>
          <w:p>
            <w:r>
              <w:rPr>
                <w:rFonts w:ascii="Calibri" w:hAnsi="Calibri"/>
                <w:b w:val="0"/>
                <w:i w:val="0"/>
                <w:sz w:val="20"/>
              </w:rPr>
              <w:t>Keep metadata for all posts, including paywalled ones</w:t>
            </w:r>
          </w:p>
        </w:tc>
      </w:tr>
    </w:tbl>
    <w:p/>
    <w:p>
      <w:r>
        <w:rPr>
          <w:rFonts w:ascii="Calibri" w:hAnsi="Calibri"/>
          <w:b w:val="0"/>
          <w:i w:val="0"/>
          <w:sz w:val="22"/>
        </w:rPr>
        <w:t xml:space="preserve">We’re sampling </w:t>
      </w:r>
      <w:r>
        <w:rPr>
          <w:rFonts w:ascii="Calibri" w:hAnsi="Calibri"/>
          <w:b/>
          <w:i w:val="0"/>
          <w:sz w:val="22"/>
        </w:rPr>
        <w:t>creators</w:t>
      </w:r>
      <w:r>
        <w:rPr>
          <w:rFonts w:ascii="Calibri" w:hAnsi="Calibri"/>
          <w:b w:val="0"/>
          <w:i w:val="0"/>
          <w:sz w:val="22"/>
        </w:rPr>
        <w:t>, not posts, on purpose. If you sample posts, high-volume accounts dominate, and a jump in “AI-sounding” text might just mean more spam accounts showed up. A creator panel lets us ask whether the same writers changed how they write, not only whether the feed got noisier.</w:t>
      </w:r>
    </w:p>
    <w:p>
      <w:pPr>
        <w:pStyle w:val="Heading2"/>
      </w:pPr>
      <w:r>
        <w:rPr>
          <w:rFonts w:ascii="Calibri" w:hAnsi="Calibri"/>
        </w:rPr>
        <w:t>1.5 Where we are</w:t>
      </w:r>
    </w:p>
    <w:p>
      <w:pPr>
        <w:pStyle w:val="ListBullet"/>
      </w:pPr>
      <w:r>
        <w:rPr>
          <w:rFonts w:ascii="Calibri" w:hAnsi="Calibri"/>
          <w:b w:val="0"/>
          <w:i w:val="0"/>
          <w:sz w:val="22"/>
        </w:rPr>
        <w:t>Scope and sampling written up (Dataset_Scope_and_Parameters.md and the Substack design doc)</w:t>
      </w:r>
    </w:p>
    <w:p>
      <w:pPr>
        <w:pStyle w:val="ListBullet"/>
      </w:pPr>
      <w:r>
        <w:rPr>
          <w:rFonts w:ascii="Calibri" w:hAnsi="Calibri"/>
          <w:b w:val="0"/>
          <w:i w:val="0"/>
          <w:sz w:val="22"/>
        </w:rPr>
        <w:t>Toy scraper running (scripts/toy_scrape.py) and writing CSVs in data/toy/</w:t>
      </w:r>
    </w:p>
    <w:p>
      <w:pPr>
        <w:pStyle w:val="ListBullet"/>
      </w:pPr>
      <w:r>
        <w:rPr>
          <w:rFonts w:ascii="Calibri" w:hAnsi="Calibri"/>
          <w:b w:val="0"/>
          <w:i w:val="0"/>
          <w:sz w:val="22"/>
        </w:rPr>
        <w:t>Substack sample data is far enough along to share; Medium still needs a definitive scrape plan and a toy scrape</w:t>
      </w:r>
    </w:p>
    <w:p>
      <w:pPr>
        <w:pStyle w:val="ListBullet"/>
      </w:pPr>
      <w:r>
        <w:rPr>
          <w:rFonts w:ascii="Calibri" w:hAnsi="Calibri"/>
          <w:b w:val="0"/>
          <w:i w:val="0"/>
          <w:sz w:val="22"/>
        </w:rPr>
        <w:t>What we’ve learned so far: top Substack pubs are often paywalled, so we get a lot of metadata but less free full text; Substack’s archive API and RSS are usable; Medium RSS works; we still need real historical pagination back to 2020</w:t>
      </w:r>
    </w:p>
    <w:p>
      <w:pPr>
        <w:pStyle w:val="Heading2"/>
      </w:pPr>
      <w:r>
        <w:rPr>
          <w:rFonts w:ascii="Calibri" w:hAnsi="Calibri"/>
        </w:rPr>
        <w:t>1.6 Rules we’re sticking to</w:t>
      </w:r>
    </w:p>
    <w:p>
      <w:pPr>
        <w:pStyle w:val="ListBullet"/>
      </w:pPr>
      <w:r>
        <w:rPr>
          <w:rFonts w:ascii="Calibri" w:hAnsi="Calibri"/>
          <w:b w:val="0"/>
          <w:i w:val="0"/>
          <w:sz w:val="22"/>
        </w:rPr>
        <w:t>Public pages and feeds only; slow down; follow robots.txt</w:t>
      </w:r>
    </w:p>
    <w:p>
      <w:pPr>
        <w:pStyle w:val="ListBullet"/>
      </w:pPr>
      <w:r>
        <w:rPr>
          <w:rFonts w:ascii="Calibri" w:hAnsi="Calibri"/>
          <w:b w:val="0"/>
          <w:i w:val="0"/>
          <w:sz w:val="22"/>
        </w:rPr>
        <w:t>Don’t break paywalls — flag those posts in metadata instead</w:t>
      </w:r>
    </w:p>
    <w:p>
      <w:pPr>
        <w:pStyle w:val="ListBullet"/>
      </w:pPr>
      <w:r>
        <w:rPr>
          <w:rFonts w:ascii="Calibri" w:hAnsi="Calibri"/>
          <w:b w:val="0"/>
          <w:i w:val="0"/>
          <w:sz w:val="22"/>
        </w:rPr>
        <w:t>Academic use; don’t republish restricted text</w:t>
      </w:r>
    </w:p>
    <w:p>
      <w:pPr>
        <w:pStyle w:val="ListBullet"/>
      </w:pPr>
      <w:r>
        <w:rPr>
          <w:rFonts w:ascii="Calibri" w:hAnsi="Calibri"/>
          <w:b w:val="0"/>
          <w:i w:val="0"/>
          <w:sz w:val="22"/>
        </w:rPr>
        <w:t>Be honest about the population: sitemap-visible creators with public English text, not “everyone who writes online”</w:t>
      </w:r>
    </w:p>
    <w:p>
      <w:pPr>
        <w:pStyle w:val="Heading1"/>
      </w:pPr>
      <w:r>
        <w:rPr>
          <w:rFonts w:ascii="Calibri" w:hAnsi="Calibri"/>
        </w:rPr>
        <w:t>2. Team overview</w:t>
      </w:r>
    </w:p>
    <w:p>
      <w:pPr>
        <w:pStyle w:val="Heading2"/>
      </w:pPr>
      <w:r>
        <w:rPr>
          <w:rFonts w:ascii="Calibri" w:hAnsi="Calibri"/>
        </w:rPr>
        <w:t>2.1 Who’s on the team</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b/>
                <w:i w:val="0"/>
                <w:sz w:val="20"/>
              </w:rPr>
              <w:t>Name</w:t>
            </w:r>
          </w:p>
        </w:tc>
        <w:tc>
          <w:tcPr>
            <w:tcW w:type="dxa" w:w="3120"/>
          </w:tcPr>
          <w:p>
            <w:r>
              <w:rPr>
                <w:rFonts w:ascii="Calibri" w:hAnsi="Calibri"/>
                <w:b/>
                <w:i w:val="0"/>
                <w:sz w:val="20"/>
              </w:rPr>
              <w:t>Focus</w:t>
            </w:r>
          </w:p>
        </w:tc>
        <w:tc>
          <w:tcPr>
            <w:tcW w:type="dxa" w:w="3120"/>
          </w:tcPr>
          <w:p>
            <w:r>
              <w:rPr>
                <w:rFonts w:ascii="Calibri" w:hAnsi="Calibri"/>
                <w:b/>
                <w:i w:val="0"/>
                <w:sz w:val="20"/>
              </w:rPr>
              <w:t>Notes</w:t>
            </w:r>
          </w:p>
        </w:tc>
      </w:tr>
      <w:tr>
        <w:tc>
          <w:tcPr>
            <w:tcW w:type="dxa" w:w="3120"/>
          </w:tcPr>
          <w:p>
            <w:r>
              <w:rPr>
                <w:rFonts w:ascii="Calibri" w:hAnsi="Calibri"/>
                <w:b w:val="0"/>
                <w:i w:val="0"/>
                <w:sz w:val="20"/>
              </w:rPr>
              <w:t>Michael Badu</w:t>
            </w:r>
          </w:p>
        </w:tc>
        <w:tc>
          <w:tcPr>
            <w:tcW w:type="dxa" w:w="3120"/>
          </w:tcPr>
          <w:p>
            <w:r>
              <w:rPr>
                <w:rFonts w:ascii="Calibri" w:hAnsi="Calibri"/>
                <w:b w:val="0"/>
                <w:i w:val="0"/>
                <w:sz w:val="20"/>
              </w:rPr>
              <w:t>Dataset / scraping</w:t>
            </w:r>
          </w:p>
        </w:tc>
        <w:tc>
          <w:tcPr>
            <w:tcW w:type="dxa" w:w="3120"/>
          </w:tcPr>
          <w:p>
            <w:r>
              <w:rPr>
                <w:rFonts w:ascii="Calibri" w:hAnsi="Calibri"/>
                <w:b w:val="0"/>
                <w:i w:val="0"/>
                <w:sz w:val="20"/>
              </w:rPr>
              <w:t>Sampling design, Substack/Medium collection, analysis</w:t>
            </w:r>
          </w:p>
        </w:tc>
      </w:tr>
      <w:tr>
        <w:tc>
          <w:tcPr>
            <w:tcW w:type="dxa" w:w="3120"/>
          </w:tcPr>
          <w:p>
            <w:r>
              <w:rPr>
                <w:rFonts w:ascii="Calibri" w:hAnsi="Calibri"/>
                <w:b w:val="0"/>
                <w:i w:val="0"/>
                <w:sz w:val="20"/>
              </w:rPr>
              <w:t>Ziyang Qin</w:t>
            </w:r>
          </w:p>
        </w:tc>
        <w:tc>
          <w:tcPr>
            <w:tcW w:type="dxa" w:w="3120"/>
          </w:tcPr>
          <w:p>
            <w:r>
              <w:rPr>
                <w:rFonts w:ascii="Calibri" w:hAnsi="Calibri"/>
                <w:b w:val="0"/>
                <w:i w:val="0"/>
                <w:sz w:val="20"/>
              </w:rPr>
              <w:t>Team member</w:t>
            </w:r>
          </w:p>
        </w:tc>
        <w:tc>
          <w:tcPr>
            <w:tcW w:type="dxa" w:w="3120"/>
          </w:tcPr>
          <w:p>
            <w:r>
              <w:rPr>
                <w:rFonts w:ascii="Calibri" w:hAnsi="Calibri"/>
                <w:b w:val="0"/>
                <w:i w:val="0"/>
                <w:sz w:val="20"/>
              </w:rPr>
              <w:t>Capstone team</w:t>
            </w:r>
          </w:p>
        </w:tc>
      </w:tr>
      <w:tr>
        <w:tc>
          <w:tcPr>
            <w:tcW w:type="dxa" w:w="3120"/>
          </w:tcPr>
          <w:p>
            <w:r>
              <w:rPr>
                <w:rFonts w:ascii="Calibri" w:hAnsi="Calibri"/>
                <w:b w:val="0"/>
                <w:i w:val="0"/>
                <w:sz w:val="20"/>
              </w:rPr>
              <w:t>Zhenru Zhang</w:t>
            </w:r>
          </w:p>
        </w:tc>
        <w:tc>
          <w:tcPr>
            <w:tcW w:type="dxa" w:w="3120"/>
          </w:tcPr>
          <w:p>
            <w:r>
              <w:rPr>
                <w:rFonts w:ascii="Calibri" w:hAnsi="Calibri"/>
                <w:b w:val="0"/>
                <w:i w:val="0"/>
                <w:sz w:val="20"/>
              </w:rPr>
              <w:t>Team member</w:t>
            </w:r>
          </w:p>
        </w:tc>
        <w:tc>
          <w:tcPr>
            <w:tcW w:type="dxa" w:w="3120"/>
          </w:tcPr>
          <w:p>
            <w:r>
              <w:rPr>
                <w:rFonts w:ascii="Calibri" w:hAnsi="Calibri"/>
                <w:b w:val="0"/>
                <w:i w:val="0"/>
                <w:sz w:val="20"/>
              </w:rPr>
              <w:t>Capstone team</w:t>
            </w:r>
          </w:p>
        </w:tc>
      </w:tr>
      <w:tr>
        <w:tc>
          <w:tcPr>
            <w:tcW w:type="dxa" w:w="3120"/>
          </w:tcPr>
          <w:p>
            <w:r>
              <w:rPr>
                <w:rFonts w:ascii="Calibri" w:hAnsi="Calibri"/>
                <w:b w:val="0"/>
                <w:i w:val="0"/>
                <w:sz w:val="20"/>
              </w:rPr>
              <w:t>Richard So</w:t>
            </w:r>
          </w:p>
        </w:tc>
        <w:tc>
          <w:tcPr>
            <w:tcW w:type="dxa" w:w="3120"/>
          </w:tcPr>
          <w:p>
            <w:r>
              <w:rPr>
                <w:rFonts w:ascii="Calibri" w:hAnsi="Calibri"/>
                <w:b w:val="0"/>
                <w:i w:val="0"/>
                <w:sz w:val="20"/>
              </w:rPr>
              <w:t>Advisor</w:t>
            </w:r>
          </w:p>
        </w:tc>
        <w:tc>
          <w:tcPr>
            <w:tcW w:type="dxa" w:w="3120"/>
          </w:tcPr>
          <w:p>
            <w:r>
              <w:rPr>
                <w:rFonts w:ascii="Calibri" w:hAnsi="Calibri"/>
                <w:b w:val="0"/>
                <w:i w:val="0"/>
                <w:sz w:val="20"/>
              </w:rPr>
              <w:t>Weekly meetings; priorities and deadlines</w:t>
            </w:r>
          </w:p>
        </w:tc>
      </w:tr>
      <w:tr>
        <w:tc>
          <w:tcPr>
            <w:tcW w:type="dxa" w:w="3120"/>
          </w:tcPr>
          <w:p>
            <w:r>
              <w:rPr>
                <w:rFonts w:ascii="Calibri" w:hAnsi="Calibri"/>
                <w:b w:val="0"/>
                <w:i w:val="0"/>
                <w:sz w:val="20"/>
              </w:rPr>
              <w:t>Kevin Guo / Bhuwan Dhingra</w:t>
            </w:r>
          </w:p>
        </w:tc>
        <w:tc>
          <w:tcPr>
            <w:tcW w:type="dxa" w:w="3120"/>
          </w:tcPr>
          <w:p>
            <w:r>
              <w:rPr>
                <w:rFonts w:ascii="Calibri" w:hAnsi="Calibri"/>
                <w:b w:val="0"/>
                <w:i w:val="0"/>
                <w:sz w:val="20"/>
              </w:rPr>
              <w:t>Detection model</w:t>
            </w:r>
          </w:p>
        </w:tc>
        <w:tc>
          <w:tcPr>
            <w:tcW w:type="dxa" w:w="3120"/>
          </w:tcPr>
          <w:p>
            <w:r>
              <w:rPr>
                <w:rFonts w:ascii="Calibri" w:hAnsi="Calibri"/>
                <w:b w:val="0"/>
                <w:i w:val="0"/>
                <w:sz w:val="20"/>
              </w:rPr>
              <w:t>Receive sample data to train / fine-tune</w:t>
            </w:r>
          </w:p>
        </w:tc>
      </w:tr>
    </w:tbl>
    <w:p/>
    <w:p>
      <w:pPr>
        <w:pStyle w:val="Heading2"/>
      </w:pPr>
      <w:r>
        <w:rPr>
          <w:rFonts w:ascii="Calibri" w:hAnsi="Calibri"/>
        </w:rPr>
        <w:t>2.2 How we might split the work</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b/>
                <w:i w:val="0"/>
                <w:sz w:val="20"/>
              </w:rPr>
              <w:t>Workstream</w:t>
            </w:r>
          </w:p>
        </w:tc>
        <w:tc>
          <w:tcPr>
            <w:tcW w:type="dxa" w:w="3120"/>
          </w:tcPr>
          <w:p>
            <w:r>
              <w:rPr>
                <w:rFonts w:ascii="Calibri" w:hAnsi="Calibri"/>
                <w:b/>
                <w:i w:val="0"/>
                <w:sz w:val="20"/>
              </w:rPr>
              <w:t>Owner</w:t>
            </w:r>
          </w:p>
        </w:tc>
        <w:tc>
          <w:tcPr>
            <w:tcW w:type="dxa" w:w="3120"/>
          </w:tcPr>
          <w:p>
            <w:r>
              <w:rPr>
                <w:rFonts w:ascii="Calibri" w:hAnsi="Calibri"/>
                <w:b/>
                <w:i w:val="0"/>
                <w:sz w:val="20"/>
              </w:rPr>
              <w:t>What “done” looks like</w:t>
            </w:r>
          </w:p>
        </w:tc>
      </w:tr>
      <w:tr>
        <w:tc>
          <w:tcPr>
            <w:tcW w:type="dxa" w:w="3120"/>
          </w:tcPr>
          <w:p>
            <w:r>
              <w:rPr>
                <w:rFonts w:ascii="Calibri" w:hAnsi="Calibri"/>
                <w:b w:val="0"/>
                <w:i w:val="0"/>
                <w:sz w:val="20"/>
              </w:rPr>
              <w:t>Design &amp; sampling frames</w:t>
            </w:r>
          </w:p>
        </w:tc>
        <w:tc>
          <w:tcPr>
            <w:tcW w:type="dxa" w:w="3120"/>
          </w:tcPr>
          <w:p>
            <w:r>
              <w:rPr>
                <w:rFonts w:ascii="Calibri" w:hAnsi="Calibri"/>
                <w:b w:val="0"/>
                <w:i w:val="0"/>
                <w:sz w:val="20"/>
              </w:rPr>
            </w:r>
          </w:p>
        </w:tc>
        <w:tc>
          <w:tcPr>
            <w:tcW w:type="dxa" w:w="3120"/>
          </w:tcPr>
          <w:p>
            <w:r>
              <w:rPr>
                <w:rFonts w:ascii="Calibri" w:hAnsi="Calibri"/>
                <w:b w:val="0"/>
                <w:i w:val="0"/>
                <w:sz w:val="20"/>
              </w:rPr>
              <w:t>Protocol locked; elite lists; topic map</w:t>
            </w:r>
          </w:p>
        </w:tc>
      </w:tr>
      <w:tr>
        <w:tc>
          <w:tcPr>
            <w:tcW w:type="dxa" w:w="3120"/>
          </w:tcPr>
          <w:p>
            <w:r>
              <w:rPr>
                <w:rFonts w:ascii="Calibri" w:hAnsi="Calibri"/>
                <w:b w:val="0"/>
                <w:i w:val="0"/>
                <w:sz w:val="20"/>
              </w:rPr>
              <w:t>Substack collection</w:t>
            </w:r>
          </w:p>
        </w:tc>
        <w:tc>
          <w:tcPr>
            <w:tcW w:type="dxa" w:w="3120"/>
          </w:tcPr>
          <w:p>
            <w:r>
              <w:rPr>
                <w:rFonts w:ascii="Calibri" w:hAnsi="Calibri"/>
                <w:b w:val="0"/>
                <w:i w:val="0"/>
                <w:sz w:val="20"/>
              </w:rPr>
            </w:r>
          </w:p>
        </w:tc>
        <w:tc>
          <w:tcPr>
            <w:tcW w:type="dxa" w:w="3120"/>
          </w:tcPr>
          <w:p>
            <w:r>
              <w:rPr>
                <w:rFonts w:ascii="Calibri" w:hAnsi="Calibri"/>
                <w:b w:val="0"/>
                <w:i w:val="0"/>
                <w:sz w:val="20"/>
              </w:rPr>
              <w:t>Creator panel + meta/text CSVs; sample shared with Kevin</w:t>
            </w:r>
          </w:p>
        </w:tc>
      </w:tr>
      <w:tr>
        <w:tc>
          <w:tcPr>
            <w:tcW w:type="dxa" w:w="3120"/>
          </w:tcPr>
          <w:p>
            <w:r>
              <w:rPr>
                <w:rFonts w:ascii="Calibri" w:hAnsi="Calibri"/>
                <w:b w:val="0"/>
                <w:i w:val="0"/>
                <w:sz w:val="20"/>
              </w:rPr>
              <w:t>Medium collection</w:t>
            </w:r>
          </w:p>
        </w:tc>
        <w:tc>
          <w:tcPr>
            <w:tcW w:type="dxa" w:w="3120"/>
          </w:tcPr>
          <w:p>
            <w:r>
              <w:rPr>
                <w:rFonts w:ascii="Calibri" w:hAnsi="Calibri"/>
                <w:b w:val="0"/>
                <w:i w:val="0"/>
                <w:sz w:val="20"/>
              </w:rPr>
            </w:r>
          </w:p>
        </w:tc>
        <w:tc>
          <w:tcPr>
            <w:tcW w:type="dxa" w:w="3120"/>
          </w:tcPr>
          <w:p>
            <w:r>
              <w:rPr>
                <w:rFonts w:ascii="Calibri" w:hAnsi="Calibri"/>
                <w:b w:val="0"/>
                <w:i w:val="0"/>
                <w:sz w:val="20"/>
              </w:rPr>
              <w:t>Definitive Medium doc + toy scrape; sample shared next</w:t>
            </w:r>
          </w:p>
        </w:tc>
      </w:tr>
      <w:tr>
        <w:tc>
          <w:tcPr>
            <w:tcW w:type="dxa" w:w="3120"/>
          </w:tcPr>
          <w:p>
            <w:r>
              <w:rPr>
                <w:rFonts w:ascii="Calibri" w:hAnsi="Calibri"/>
                <w:b w:val="0"/>
                <w:i w:val="0"/>
                <w:sz w:val="20"/>
              </w:rPr>
              <w:t>Data quality / monthly N</w:t>
            </w:r>
          </w:p>
        </w:tc>
        <w:tc>
          <w:tcPr>
            <w:tcW w:type="dxa" w:w="3120"/>
          </w:tcPr>
          <w:p>
            <w:r>
              <w:rPr>
                <w:rFonts w:ascii="Calibri" w:hAnsi="Calibri"/>
                <w:b w:val="0"/>
                <w:i w:val="0"/>
                <w:sz w:val="20"/>
              </w:rPr>
            </w:r>
          </w:p>
        </w:tc>
        <w:tc>
          <w:tcPr>
            <w:tcW w:type="dxa" w:w="3120"/>
          </w:tcPr>
          <w:p>
            <w:r>
              <w:rPr>
                <w:rFonts w:ascii="Calibri" w:hAnsi="Calibri"/>
                <w:b w:val="0"/>
                <w:i w:val="0"/>
                <w:sz w:val="20"/>
              </w:rPr>
              <w:t>Pilot memo; density tables</w:t>
            </w:r>
          </w:p>
        </w:tc>
      </w:tr>
      <w:tr>
        <w:tc>
          <w:tcPr>
            <w:tcW w:type="dxa" w:w="3120"/>
          </w:tcPr>
          <w:p>
            <w:r>
              <w:rPr>
                <w:rFonts w:ascii="Calibri" w:hAnsi="Calibri"/>
                <w:b w:val="0"/>
                <w:i w:val="0"/>
                <w:sz w:val="20"/>
              </w:rPr>
              <w:t>Features / measurement</w:t>
            </w:r>
          </w:p>
        </w:tc>
        <w:tc>
          <w:tcPr>
            <w:tcW w:type="dxa" w:w="3120"/>
          </w:tcPr>
          <w:p>
            <w:r>
              <w:rPr>
                <w:rFonts w:ascii="Calibri" w:hAnsi="Calibri"/>
                <w:b w:val="0"/>
                <w:i w:val="0"/>
                <w:sz w:val="20"/>
              </w:rPr>
            </w:r>
          </w:p>
        </w:tc>
        <w:tc>
          <w:tcPr>
            <w:tcW w:type="dxa" w:w="3120"/>
          </w:tcPr>
          <w:p>
            <w:r>
              <w:rPr>
                <w:rFonts w:ascii="Calibri" w:hAnsi="Calibri"/>
                <w:b w:val="0"/>
                <w:i w:val="0"/>
                <w:sz w:val="20"/>
              </w:rPr>
              <w:t>Clear outcomes; how we’ll check them</w:t>
            </w:r>
          </w:p>
        </w:tc>
      </w:tr>
      <w:tr>
        <w:tc>
          <w:tcPr>
            <w:tcW w:type="dxa" w:w="3120"/>
          </w:tcPr>
          <w:p>
            <w:r>
              <w:rPr>
                <w:rFonts w:ascii="Calibri" w:hAnsi="Calibri"/>
                <w:b w:val="0"/>
                <w:i w:val="0"/>
                <w:sz w:val="20"/>
              </w:rPr>
              <w:t>Analysis &amp; figures</w:t>
            </w:r>
          </w:p>
        </w:tc>
        <w:tc>
          <w:tcPr>
            <w:tcW w:type="dxa" w:w="3120"/>
          </w:tcPr>
          <w:p>
            <w:r>
              <w:rPr>
                <w:rFonts w:ascii="Calibri" w:hAnsi="Calibri"/>
                <w:b w:val="0"/>
                <w:i w:val="0"/>
                <w:sz w:val="20"/>
              </w:rPr>
            </w:r>
          </w:p>
        </w:tc>
        <w:tc>
          <w:tcPr>
            <w:tcW w:type="dxa" w:w="3120"/>
          </w:tcPr>
          <w:p>
            <w:r>
              <w:rPr>
                <w:rFonts w:ascii="Calibri" w:hAnsi="Calibri"/>
                <w:b w:val="0"/>
                <w:i w:val="0"/>
                <w:sz w:val="20"/>
              </w:rPr>
              <w:t>Creator–month trends; pre/post contrasts</w:t>
            </w:r>
          </w:p>
        </w:tc>
      </w:tr>
      <w:tr>
        <w:tc>
          <w:tcPr>
            <w:tcW w:type="dxa" w:w="3120"/>
          </w:tcPr>
          <w:p>
            <w:r>
              <w:rPr>
                <w:rFonts w:ascii="Calibri" w:hAnsi="Calibri"/>
                <w:b w:val="0"/>
                <w:i w:val="0"/>
                <w:sz w:val="20"/>
              </w:rPr>
              <w:t>Writing &amp; updates</w:t>
            </w:r>
          </w:p>
        </w:tc>
        <w:tc>
          <w:tcPr>
            <w:tcW w:type="dxa" w:w="3120"/>
          </w:tcPr>
          <w:p>
            <w:r>
              <w:rPr>
                <w:rFonts w:ascii="Calibri" w:hAnsi="Calibri"/>
                <w:b w:val="0"/>
                <w:i w:val="0"/>
                <w:sz w:val="20"/>
              </w:rPr>
            </w:r>
          </w:p>
        </w:tc>
        <w:tc>
          <w:tcPr>
            <w:tcW w:type="dxa" w:w="3120"/>
          </w:tcPr>
          <w:p>
            <w:r>
              <w:rPr>
                <w:rFonts w:ascii="Calibri" w:hAnsi="Calibri"/>
                <w:b w:val="0"/>
                <w:i w:val="0"/>
                <w:sz w:val="20"/>
              </w:rPr>
              <w:t>Docs and supervisor check-ins</w:t>
            </w:r>
          </w:p>
        </w:tc>
      </w:tr>
    </w:tbl>
    <w:p/>
    <w:p>
      <w:pPr>
        <w:pStyle w:val="Heading2"/>
      </w:pPr>
      <w:r>
        <w:rPr>
          <w:rFonts w:ascii="Calibri" w:hAnsi="Calibri"/>
        </w:rPr>
        <w:t>2.3 How we’ll work together</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i w:val="0"/>
                <w:sz w:val="20"/>
              </w:rPr>
              <w:t>Topic</w:t>
            </w:r>
          </w:p>
        </w:tc>
        <w:tc>
          <w:tcPr>
            <w:tcW w:type="dxa" w:w="4680"/>
          </w:tcPr>
          <w:p>
            <w:r>
              <w:rPr>
                <w:rFonts w:ascii="Calibri" w:hAnsi="Calibri"/>
                <w:b/>
                <w:i w:val="0"/>
                <w:sz w:val="20"/>
              </w:rPr>
              <w:t>Plan</w:t>
            </w:r>
          </w:p>
        </w:tc>
      </w:tr>
      <w:tr>
        <w:tc>
          <w:tcPr>
            <w:tcW w:type="dxa" w:w="4680"/>
          </w:tcPr>
          <w:p>
            <w:r>
              <w:rPr>
                <w:rFonts w:ascii="Calibri" w:hAnsi="Calibri"/>
                <w:b w:val="0"/>
                <w:i w:val="0"/>
                <w:sz w:val="20"/>
              </w:rPr>
              <w:t>Day to day</w:t>
            </w:r>
          </w:p>
        </w:tc>
        <w:tc>
          <w:tcPr>
            <w:tcW w:type="dxa" w:w="4680"/>
          </w:tcPr>
          <w:p>
            <w:r>
              <w:rPr>
                <w:rFonts w:ascii="Calibri" w:hAnsi="Calibri"/>
                <w:b w:val="0"/>
                <w:i w:val="0"/>
                <w:sz w:val="20"/>
              </w:rPr>
              <w:t>Slack; meet regularly with Richard</w:t>
            </w:r>
          </w:p>
        </w:tc>
      </w:tr>
      <w:tr>
        <w:tc>
          <w:tcPr>
            <w:tcW w:type="dxa" w:w="4680"/>
          </w:tcPr>
          <w:p>
            <w:r>
              <w:rPr>
                <w:rFonts w:ascii="Calibri" w:hAnsi="Calibri"/>
                <w:b w:val="0"/>
                <w:i w:val="0"/>
                <w:sz w:val="20"/>
              </w:rPr>
              <w:t>Files</w:t>
            </w:r>
          </w:p>
        </w:tc>
        <w:tc>
          <w:tcPr>
            <w:tcW w:type="dxa" w:w="4680"/>
          </w:tcPr>
          <w:p>
            <w:r>
              <w:rPr>
                <w:rFonts w:ascii="Calibri" w:hAnsi="Calibri"/>
                <w:b w:val="0"/>
                <w:i w:val="0"/>
                <w:sz w:val="20"/>
              </w:rPr>
              <w:t>Keep design, code, and schemas in this repo; share samples via private Git when possible</w:t>
            </w:r>
          </w:p>
        </w:tc>
      </w:tr>
      <w:tr>
        <w:tc>
          <w:tcPr>
            <w:tcW w:type="dxa" w:w="4680"/>
          </w:tcPr>
          <w:p>
            <w:r>
              <w:rPr>
                <w:rFonts w:ascii="Calibri" w:hAnsi="Calibri"/>
                <w:b w:val="0"/>
                <w:i w:val="0"/>
                <w:sz w:val="20"/>
              </w:rPr>
              <w:t>Big decisions</w:t>
            </w:r>
          </w:p>
        </w:tc>
        <w:tc>
          <w:tcPr>
            <w:tcW w:type="dxa" w:w="4680"/>
          </w:tcPr>
          <w:p>
            <w:r>
              <w:rPr>
                <w:rFonts w:ascii="Calibri" w:hAnsi="Calibri"/>
                <w:b w:val="0"/>
                <w:i w:val="0"/>
                <w:sz w:val="20"/>
              </w:rPr>
              <w:t>Write them into Dataset_Scope_and_Parameters.md so we don’t lose them</w:t>
            </w:r>
          </w:p>
        </w:tc>
      </w:tr>
      <w:tr>
        <w:tc>
          <w:tcPr>
            <w:tcW w:type="dxa" w:w="4680"/>
          </w:tcPr>
          <w:p>
            <w:r>
              <w:rPr>
                <w:rFonts w:ascii="Calibri" w:hAnsi="Calibri"/>
                <w:b w:val="0"/>
                <w:i w:val="0"/>
                <w:sz w:val="20"/>
              </w:rPr>
              <w:t>Grey areas</w:t>
            </w:r>
          </w:p>
        </w:tc>
        <w:tc>
          <w:tcPr>
            <w:tcW w:type="dxa" w:w="4680"/>
          </w:tcPr>
          <w:p>
            <w:r>
              <w:rPr>
                <w:rFonts w:ascii="Calibri" w:hAnsi="Calibri"/>
                <w:b w:val="0"/>
                <w:i w:val="0"/>
                <w:sz w:val="20"/>
              </w:rPr>
              <w:t>Ask before scraping anything that feels sketchy</w:t>
            </w:r>
          </w:p>
        </w:tc>
      </w:tr>
      <w:tr>
        <w:tc>
          <w:tcPr>
            <w:tcW w:type="dxa" w:w="4680"/>
          </w:tcPr>
          <w:p>
            <w:r>
              <w:rPr>
                <w:rFonts w:ascii="Calibri" w:hAnsi="Calibri"/>
                <w:b w:val="0"/>
                <w:i w:val="0"/>
                <w:sz w:val="20"/>
              </w:rPr>
              <w:t>Sequence</w:t>
            </w:r>
          </w:p>
        </w:tc>
        <w:tc>
          <w:tcPr>
            <w:tcW w:type="dxa" w:w="4680"/>
          </w:tcPr>
          <w:p>
            <w:r>
              <w:rPr>
                <w:rFonts w:ascii="Calibri" w:hAnsi="Calibri"/>
                <w:b w:val="0"/>
                <w:i w:val="0"/>
                <w:sz w:val="20"/>
              </w:rPr>
              <w:t>Toy → pilot → full build. Don’t add more platforms until monthly N looks okay</w:t>
            </w:r>
          </w:p>
        </w:tc>
      </w:tr>
    </w:tbl>
    <w:p/>
    <w:p>
      <w:pPr>
        <w:pStyle w:val="Heading1"/>
      </w:pPr>
      <w:r>
        <w:rPr>
          <w:rFonts w:ascii="Calibri" w:hAnsi="Calibri"/>
        </w:rPr>
        <w:t>3. Short team reflection and next steps</w:t>
      </w:r>
    </w:p>
    <w:p>
      <w:pPr>
        <w:pStyle w:val="Heading2"/>
      </w:pPr>
      <w:r>
        <w:rPr>
          <w:rFonts w:ascii="Calibri" w:hAnsi="Calibri"/>
        </w:rPr>
        <w:t>3.1 Reflection</w:t>
      </w:r>
    </w:p>
    <w:p>
      <w:r>
        <w:rPr>
          <w:rFonts w:ascii="Calibri" w:hAnsi="Calibri"/>
          <w:b w:val="0"/>
          <w:i w:val="0"/>
          <w:sz w:val="22"/>
        </w:rPr>
        <w:t xml:space="preserve">We’ve been meeting regularly with Richard, and the last check-in went well. The main feedback was to keep moving on two tracks at once: get usable </w:t>
      </w:r>
      <w:r>
        <w:rPr>
          <w:rFonts w:ascii="Calibri" w:hAnsi="Calibri"/>
          <w:b/>
          <w:i w:val="0"/>
          <w:sz w:val="22"/>
        </w:rPr>
        <w:t>Substack sample data</w:t>
      </w:r>
      <w:r>
        <w:rPr>
          <w:rFonts w:ascii="Calibri" w:hAnsi="Calibri"/>
          <w:b w:val="0"/>
          <w:i w:val="0"/>
          <w:sz w:val="22"/>
        </w:rPr>
        <w:t xml:space="preserve"> into the hands of the people training the detection model, and stop treating Medium as an afterthought — give it the same level of written plan Substack already has.</w:t>
      </w:r>
    </w:p>
    <w:p>
      <w:r>
        <w:rPr>
          <w:rFonts w:ascii="Calibri" w:hAnsi="Calibri"/>
          <w:b w:val="0"/>
          <w:i w:val="0"/>
          <w:sz w:val="22"/>
        </w:rPr>
        <w:t>What feels solid so far is the Substack side: we have a sampling design, a scope doc, and toy scrapes that actually write CSVs. What’s still thin is Medium (no definitive scrape doc yet) and historical depth (toy feeds are mostly recent posts).</w:t>
      </w:r>
    </w:p>
    <w:p>
      <w:pPr>
        <w:pStyle w:val="Heading2"/>
      </w:pPr>
      <w:r>
        <w:rPr>
          <w:rFonts w:ascii="Calibri" w:hAnsi="Calibri"/>
        </w:rPr>
        <w:t>3.2 Major decisions so far</w:t>
      </w:r>
    </w:p>
    <w:p>
      <w:pPr>
        <w:pStyle w:val="ListBullet"/>
      </w:pPr>
      <w:r>
        <w:rPr>
          <w:rFonts w:ascii="Calibri" w:hAnsi="Calibri"/>
          <w:b w:val="0"/>
          <w:i w:val="0"/>
          <w:sz w:val="22"/>
        </w:rPr>
        <w:t>Study longform on Substack and Medium, not the whole internet</w:t>
      </w:r>
    </w:p>
    <w:p>
      <w:pPr>
        <w:pStyle w:val="ListBullet"/>
      </w:pPr>
      <w:r>
        <w:rPr>
          <w:rFonts w:ascii="Calibri" w:hAnsi="Calibri"/>
          <w:b w:val="0"/>
          <w:i w:val="0"/>
          <w:sz w:val="22"/>
        </w:rPr>
        <w:t>Sample creators, measure posts, analyze creator × month</w:t>
      </w:r>
    </w:p>
    <w:p>
      <w:pPr>
        <w:pStyle w:val="ListBullet"/>
      </w:pPr>
      <w:r>
        <w:rPr>
          <w:rFonts w:ascii="Calibri" w:hAnsi="Calibri"/>
          <w:b w:val="0"/>
          <w:i w:val="0"/>
          <w:sz w:val="22"/>
        </w:rPr>
        <w:t>Aim for ~2,500 creators per platform, elite + topic-balanced random</w:t>
      </w:r>
    </w:p>
    <w:p>
      <w:pPr>
        <w:pStyle w:val="ListBullet"/>
      </w:pPr>
      <w:r>
        <w:rPr>
          <w:rFonts w:ascii="Calibri" w:hAnsi="Calibri"/>
          <w:b w:val="0"/>
          <w:i w:val="0"/>
          <w:sz w:val="22"/>
        </w:rPr>
        <w:t>Use public text only; keep paywalled posts in metadata</w:t>
      </w:r>
    </w:p>
    <w:p>
      <w:pPr>
        <w:pStyle w:val="ListBullet"/>
      </w:pPr>
      <w:r>
        <w:rPr>
          <w:rFonts w:ascii="Calibri" w:hAnsi="Calibri"/>
          <w:b w:val="0"/>
          <w:i w:val="0"/>
          <w:sz w:val="22"/>
        </w:rPr>
        <w:t>Build toward sharing samples with Kevin Guo and Bhuwan Dhingra so they can train / fine-tune a detection model</w:t>
      </w:r>
    </w:p>
    <w:p>
      <w:pPr>
        <w:pStyle w:val="ListBullet"/>
      </w:pPr>
      <w:r>
        <w:rPr>
          <w:rFonts w:ascii="Calibri" w:hAnsi="Calibri"/>
          <w:b w:val="0"/>
          <w:i w:val="0"/>
          <w:sz w:val="22"/>
        </w:rPr>
        <w:t>Prefer sharing through a private Git repo (email link to k.guo@duke.edu as backup)</w:t>
      </w:r>
    </w:p>
    <w:p>
      <w:pPr>
        <w:pStyle w:val="Heading2"/>
      </w:pPr>
      <w:r>
        <w:rPr>
          <w:rFonts w:ascii="Calibri" w:hAnsi="Calibri"/>
        </w:rPr>
        <w:t>3.3 Current plans (from our latest Slack priorities)</w:t>
      </w:r>
    </w:p>
    <w:p>
      <w:pPr>
        <w:pStyle w:val="ListNumber"/>
      </w:pPr>
      <w:r>
        <w:rPr>
          <w:rFonts w:ascii="Calibri" w:hAnsi="Calibri"/>
          <w:b w:val="0"/>
          <w:i w:val="0"/>
          <w:sz w:val="22"/>
        </w:rPr>
        <w:t>Share Substack sample data with Kevin ASAP (target: Sunday EOD), so Kevin and Bhuwan can start training / fine-tuning. Right now we only have Substack data ready to hand over.</w:t>
      </w:r>
    </w:p>
    <w:p>
      <w:pPr>
        <w:pStyle w:val="ListNumber"/>
      </w:pPr>
      <w:r>
        <w:rPr>
          <w:rFonts w:ascii="Calibri" w:hAnsi="Calibri"/>
          <w:b w:val="0"/>
          <w:i w:val="0"/>
          <w:sz w:val="22"/>
        </w:rPr>
        <w:t>Write a definitive Medium scrape document — same kind of artifact we already have for Substack.</w:t>
      </w:r>
    </w:p>
    <w:p>
      <w:pPr>
        <w:pStyle w:val="ListNumber"/>
      </w:pPr>
      <w:r>
        <w:rPr>
          <w:rFonts w:ascii="Calibri" w:hAnsi="Calibri"/>
          <w:b w:val="0"/>
          <w:i w:val="0"/>
          <w:sz w:val="22"/>
        </w:rPr>
        <w:t>Run a Medium toy scrape, then share Medium sample data with Kevin the following week.</w:t>
      </w:r>
    </w:p>
    <w:p>
      <w:pPr>
        <w:pStyle w:val="Heading2"/>
      </w:pPr>
      <w:r>
        <w:rPr>
          <w:rFonts w:ascii="Calibri" w:hAnsi="Calibri"/>
        </w:rPr>
        <w:t>3.4 Project direction</w:t>
      </w:r>
    </w:p>
    <w:p>
      <w:r>
        <w:rPr>
          <w:rFonts w:ascii="Calibri" w:hAnsi="Calibri"/>
          <w:b w:val="0"/>
          <w:i w:val="0"/>
          <w:sz w:val="22"/>
        </w:rPr>
        <w:t>Near term: Substack sample out the door → Medium spec + toy scrape → Medium sample to Kevin.</w:t>
      </w:r>
    </w:p>
    <w:p>
      <w:r>
        <w:rPr>
          <w:rFonts w:ascii="Calibri" w:hAnsi="Calibri"/>
          <w:b w:val="0"/>
          <w:i w:val="0"/>
          <w:sz w:val="22"/>
        </w:rPr>
        <w:t>After that: historical pagination, a real pilot for monthly N, lock the panels, then features and the displacement analysis.</w:t>
      </w:r>
    </w:p>
    <w:p>
      <w:pPr>
        <w:pStyle w:val="Heading2"/>
      </w:pPr>
      <w:r>
        <w:rPr>
          <w:rFonts w:ascii="Calibri" w:hAnsi="Calibri"/>
        </w:rPr>
        <w:t>3.5 Artifacts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i w:val="0"/>
                <w:sz w:val="20"/>
              </w:rPr>
              <w:t>Artifact</w:t>
            </w:r>
          </w:p>
        </w:tc>
        <w:tc>
          <w:tcPr>
            <w:tcW w:type="dxa" w:w="4680"/>
          </w:tcPr>
          <w:p>
            <w:r>
              <w:rPr>
                <w:rFonts w:ascii="Calibri" w:hAnsi="Calibri"/>
                <w:b/>
                <w:i w:val="0"/>
                <w:sz w:val="20"/>
              </w:rPr>
              <w:t>Status</w:t>
            </w:r>
          </w:p>
        </w:tc>
      </w:tr>
      <w:tr>
        <w:tc>
          <w:tcPr>
            <w:tcW w:type="dxa" w:w="4680"/>
          </w:tcPr>
          <w:p>
            <w:r>
              <w:rPr>
                <w:rFonts w:ascii="Calibri" w:hAnsi="Calibri"/>
                <w:b w:val="0"/>
                <w:i w:val="0"/>
                <w:sz w:val="20"/>
              </w:rPr>
              <w:t>Dataset_Scope_and_Parameters.md</w:t>
            </w:r>
          </w:p>
        </w:tc>
        <w:tc>
          <w:tcPr>
            <w:tcW w:type="dxa" w:w="4680"/>
          </w:tcPr>
          <w:p>
            <w:r>
              <w:rPr>
                <w:rFonts w:ascii="Calibri" w:hAnsi="Calibri"/>
                <w:b w:val="0"/>
                <w:i w:val="0"/>
                <w:sz w:val="20"/>
              </w:rPr>
              <w:t>Done (draft)</w:t>
            </w:r>
          </w:p>
        </w:tc>
      </w:tr>
      <w:tr>
        <w:tc>
          <w:tcPr>
            <w:tcW w:type="dxa" w:w="4680"/>
          </w:tcPr>
          <w:p>
            <w:r>
              <w:rPr>
                <w:rFonts w:ascii="Calibri" w:hAnsi="Calibri"/>
                <w:b w:val="0"/>
                <w:i w:val="0"/>
                <w:sz w:val="20"/>
              </w:rPr>
              <w:t>Substack Sampling Design.docx</w:t>
            </w:r>
          </w:p>
        </w:tc>
        <w:tc>
          <w:tcPr>
            <w:tcW w:type="dxa" w:w="4680"/>
          </w:tcPr>
          <w:p>
            <w:r>
              <w:rPr>
                <w:rFonts w:ascii="Calibri" w:hAnsi="Calibri"/>
                <w:b w:val="0"/>
                <w:i w:val="0"/>
                <w:sz w:val="20"/>
              </w:rPr>
              <w:t>Done</w:t>
            </w:r>
          </w:p>
        </w:tc>
      </w:tr>
      <w:tr>
        <w:tc>
          <w:tcPr>
            <w:tcW w:type="dxa" w:w="4680"/>
          </w:tcPr>
          <w:p>
            <w:r>
              <w:rPr>
                <w:rFonts w:ascii="Calibri" w:hAnsi="Calibri"/>
                <w:b w:val="0"/>
                <w:i w:val="0"/>
                <w:sz w:val="20"/>
              </w:rPr>
              <w:t>Toy Substack CSVs (data/toy/)</w:t>
            </w:r>
          </w:p>
        </w:tc>
        <w:tc>
          <w:tcPr>
            <w:tcW w:type="dxa" w:w="4680"/>
          </w:tcPr>
          <w:p>
            <w:r>
              <w:rPr>
                <w:rFonts w:ascii="Calibri" w:hAnsi="Calibri"/>
                <w:b w:val="0"/>
                <w:i w:val="0"/>
                <w:sz w:val="20"/>
              </w:rPr>
              <w:t>Done / expanding</w:t>
            </w:r>
          </w:p>
        </w:tc>
      </w:tr>
      <w:tr>
        <w:tc>
          <w:tcPr>
            <w:tcW w:type="dxa" w:w="4680"/>
          </w:tcPr>
          <w:p>
            <w:r>
              <w:rPr>
                <w:rFonts w:ascii="Calibri" w:hAnsi="Calibri"/>
                <w:b w:val="0"/>
                <w:i w:val="0"/>
                <w:sz w:val="20"/>
              </w:rPr>
              <w:t>Private Git share of Substack samples for Kevin / Bhuwan</w:t>
            </w:r>
          </w:p>
        </w:tc>
        <w:tc>
          <w:tcPr>
            <w:tcW w:type="dxa" w:w="4680"/>
          </w:tcPr>
          <w:p>
            <w:r>
              <w:rPr>
                <w:rFonts w:ascii="Calibri" w:hAnsi="Calibri"/>
                <w:b w:val="0"/>
                <w:i w:val="0"/>
                <w:sz w:val="20"/>
              </w:rPr>
              <w:t>In progress (this week)</w:t>
            </w:r>
          </w:p>
        </w:tc>
      </w:tr>
      <w:tr>
        <w:tc>
          <w:tcPr>
            <w:tcW w:type="dxa" w:w="4680"/>
          </w:tcPr>
          <w:p>
            <w:r>
              <w:rPr>
                <w:rFonts w:ascii="Calibri" w:hAnsi="Calibri"/>
                <w:b w:val="0"/>
                <w:i w:val="0"/>
                <w:sz w:val="20"/>
              </w:rPr>
              <w:t>Definitive Medium scrape document</w:t>
            </w:r>
          </w:p>
        </w:tc>
        <w:tc>
          <w:tcPr>
            <w:tcW w:type="dxa" w:w="4680"/>
          </w:tcPr>
          <w:p>
            <w:r>
              <w:rPr>
                <w:rFonts w:ascii="Calibri" w:hAnsi="Calibri"/>
                <w:b w:val="0"/>
                <w:i w:val="0"/>
                <w:sz w:val="20"/>
              </w:rPr>
              <w:t>Next</w:t>
            </w:r>
          </w:p>
        </w:tc>
      </w:tr>
      <w:tr>
        <w:tc>
          <w:tcPr>
            <w:tcW w:type="dxa" w:w="4680"/>
          </w:tcPr>
          <w:p>
            <w:r>
              <w:rPr>
                <w:rFonts w:ascii="Calibri" w:hAnsi="Calibri"/>
                <w:b w:val="0"/>
                <w:i w:val="0"/>
                <w:sz w:val="20"/>
              </w:rPr>
              <w:t>Medium toy scrape + sample share</w:t>
            </w:r>
          </w:p>
        </w:tc>
        <w:tc>
          <w:tcPr>
            <w:tcW w:type="dxa" w:w="4680"/>
          </w:tcPr>
          <w:p>
            <w:r>
              <w:rPr>
                <w:rFonts w:ascii="Calibri" w:hAnsi="Calibri"/>
                <w:b w:val="0"/>
                <w:i w:val="0"/>
                <w:sz w:val="20"/>
              </w:rPr>
              <w:t>Next week</w:t>
            </w:r>
          </w:p>
        </w:tc>
      </w:tr>
      <w:tr>
        <w:tc>
          <w:tcPr>
            <w:tcW w:type="dxa" w:w="4680"/>
          </w:tcPr>
          <w:p>
            <w:r>
              <w:rPr>
                <w:rFonts w:ascii="Calibri" w:hAnsi="Calibri"/>
                <w:b w:val="0"/>
                <w:i w:val="0"/>
                <w:sz w:val="20"/>
              </w:rPr>
              <w:t>Full panels, feature pipeline, analysis writeup</w:t>
            </w:r>
          </w:p>
        </w:tc>
        <w:tc>
          <w:tcPr>
            <w:tcW w:type="dxa" w:w="4680"/>
          </w:tcPr>
          <w:p>
            <w:r>
              <w:rPr>
                <w:rFonts w:ascii="Calibri" w:hAnsi="Calibri"/>
                <w:b w:val="0"/>
                <w:i w:val="0"/>
                <w:sz w:val="20"/>
              </w:rPr>
              <w:t>Later</w:t>
            </w:r>
          </w:p>
        </w:tc>
      </w:tr>
    </w:tbl>
    <w:p/>
    <w:p>
      <w:pPr>
        <w:pStyle w:val="Heading1"/>
      </w:pPr>
      <w:r>
        <w:rPr>
          <w:rFonts w:ascii="Calibri" w:hAnsi="Calibri"/>
        </w:rPr>
        <w:t>4. Short summary (for emails / intros)</w:t>
      </w:r>
    </w:p>
    <w:p>
      <w:r>
        <w:rPr>
          <w:rFonts w:ascii="Calibri" w:hAnsi="Calibri"/>
          <w:b w:val="0"/>
          <w:i/>
          <w:sz w:val="22"/>
        </w:rPr>
        <w:t>We’re trying to measure whether AI is crowding out distinctive human writing online. We’re building matched creator panels on Substack and Medium (about 2,500 each) from 2020 through 2026, mixing well-known writers with a topic-balanced random sample. We follow creators over time, pull features from their posts, and analyze at the creator–month level around ChatGPT’s launch. We only use public text; paywalled posts stay in the metadata. Right now the push is sharing Substack samples for the detection model and catching Medium up to the same standard.</w:t>
      </w:r>
    </w:p>
    <w:p>
      <w:pPr>
        <w:pStyle w:val="Heading1"/>
      </w:pPr>
      <w:r>
        <w:rPr>
          <w:rFonts w:ascii="Calibri" w:hAnsi="Calibri"/>
        </w:rPr>
        <w:t>5. What’s in the repo</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i w:val="0"/>
                <w:sz w:val="20"/>
              </w:rPr>
              <w:t>File</w:t>
            </w:r>
          </w:p>
        </w:tc>
        <w:tc>
          <w:tcPr>
            <w:tcW w:type="dxa" w:w="4680"/>
          </w:tcPr>
          <w:p>
            <w:r>
              <w:rPr>
                <w:rFonts w:ascii="Calibri" w:hAnsi="Calibri"/>
                <w:b/>
                <w:i w:val="0"/>
                <w:sz w:val="20"/>
              </w:rPr>
              <w:t>What it is</w:t>
            </w:r>
          </w:p>
        </w:tc>
      </w:tr>
      <w:tr>
        <w:tc>
          <w:tcPr>
            <w:tcW w:type="dxa" w:w="4680"/>
          </w:tcPr>
          <w:p>
            <w:r>
              <w:rPr>
                <w:rFonts w:ascii="Calibri" w:hAnsi="Calibri"/>
                <w:b w:val="0"/>
                <w:i w:val="0"/>
                <w:sz w:val="20"/>
              </w:rPr>
              <w:t>Project_and_Team_Overview.md / .docx</w:t>
            </w:r>
          </w:p>
        </w:tc>
        <w:tc>
          <w:tcPr>
            <w:tcW w:type="dxa" w:w="4680"/>
          </w:tcPr>
          <w:p>
            <w:r>
              <w:rPr>
                <w:rFonts w:ascii="Calibri" w:hAnsi="Calibri"/>
                <w:b w:val="0"/>
                <w:i w:val="0"/>
                <w:sz w:val="20"/>
              </w:rPr>
              <w:t>This overview</w:t>
            </w:r>
          </w:p>
        </w:tc>
      </w:tr>
      <w:tr>
        <w:tc>
          <w:tcPr>
            <w:tcW w:type="dxa" w:w="4680"/>
          </w:tcPr>
          <w:p>
            <w:r>
              <w:rPr>
                <w:rFonts w:ascii="Calibri" w:hAnsi="Calibri"/>
                <w:b w:val="0"/>
                <w:i w:val="0"/>
                <w:sz w:val="20"/>
              </w:rPr>
              <w:t>Dataset_Scope_and_Parameters.md</w:t>
            </w:r>
          </w:p>
        </w:tc>
        <w:tc>
          <w:tcPr>
            <w:tcW w:type="dxa" w:w="4680"/>
          </w:tcPr>
          <w:p>
            <w:r>
              <w:rPr>
                <w:rFonts w:ascii="Calibri" w:hAnsi="Calibri"/>
                <w:b w:val="0"/>
                <w:i w:val="0"/>
                <w:sz w:val="20"/>
              </w:rPr>
              <w:t>Full sampling and N rationale</w:t>
            </w:r>
          </w:p>
        </w:tc>
      </w:tr>
      <w:tr>
        <w:tc>
          <w:tcPr>
            <w:tcW w:type="dxa" w:w="4680"/>
          </w:tcPr>
          <w:p>
            <w:r>
              <w:rPr>
                <w:rFonts w:ascii="Calibri" w:hAnsi="Calibri"/>
                <w:b w:val="0"/>
                <w:i w:val="0"/>
                <w:sz w:val="20"/>
              </w:rPr>
              <w:t>Substack Sampling Design.docx</w:t>
            </w:r>
          </w:p>
        </w:tc>
        <w:tc>
          <w:tcPr>
            <w:tcW w:type="dxa" w:w="4680"/>
          </w:tcPr>
          <w:p>
            <w:r>
              <w:rPr>
                <w:rFonts w:ascii="Calibri" w:hAnsi="Calibri"/>
                <w:b w:val="0"/>
                <w:i w:val="0"/>
                <w:sz w:val="20"/>
              </w:rPr>
              <w:t>Earlier Substack notes</w:t>
            </w:r>
          </w:p>
        </w:tc>
      </w:tr>
      <w:tr>
        <w:tc>
          <w:tcPr>
            <w:tcW w:type="dxa" w:w="4680"/>
          </w:tcPr>
          <w:p>
            <w:r>
              <w:rPr>
                <w:rFonts w:ascii="Calibri" w:hAnsi="Calibri"/>
                <w:b w:val="0"/>
                <w:i w:val="0"/>
                <w:sz w:val="20"/>
              </w:rPr>
              <w:t>scripts/toy_scrape.py</w:t>
            </w:r>
          </w:p>
        </w:tc>
        <w:tc>
          <w:tcPr>
            <w:tcW w:type="dxa" w:w="4680"/>
          </w:tcPr>
          <w:p>
            <w:r>
              <w:rPr>
                <w:rFonts w:ascii="Calibri" w:hAnsi="Calibri"/>
                <w:b w:val="0"/>
                <w:i w:val="0"/>
                <w:sz w:val="20"/>
              </w:rPr>
              <w:t>Toy scraper</w:t>
            </w:r>
          </w:p>
        </w:tc>
      </w:tr>
      <w:tr>
        <w:tc>
          <w:tcPr>
            <w:tcW w:type="dxa" w:w="4680"/>
          </w:tcPr>
          <w:p>
            <w:r>
              <w:rPr>
                <w:rFonts w:ascii="Calibri" w:hAnsi="Calibri"/>
                <w:b w:val="0"/>
                <w:i w:val="0"/>
                <w:sz w:val="20"/>
              </w:rPr>
              <w:t>data/toy/</w:t>
            </w:r>
          </w:p>
        </w:tc>
        <w:tc>
          <w:tcPr>
            <w:tcW w:type="dxa" w:w="4680"/>
          </w:tcPr>
          <w:p>
            <w:r>
              <w:rPr>
                <w:rFonts w:ascii="Calibri" w:hAnsi="Calibri"/>
                <w:b w:val="0"/>
                <w:i w:val="0"/>
                <w:sz w:val="20"/>
              </w:rPr>
              <w:t>Toy CSVs</w:t>
            </w:r>
          </w:p>
        </w:tc>
      </w:tr>
      <w:tr>
        <w:tc>
          <w:tcPr>
            <w:tcW w:type="dxa" w:w="4680"/>
          </w:tcPr>
          <w:p>
            <w:r>
              <w:rPr>
                <w:rFonts w:ascii="Calibri" w:hAnsi="Calibri"/>
                <w:b w:val="0"/>
                <w:i w:val="0"/>
                <w:sz w:val="20"/>
              </w:rPr>
              <w:t>Background PDFs</w:t>
            </w:r>
          </w:p>
        </w:tc>
        <w:tc>
          <w:tcPr>
            <w:tcW w:type="dxa" w:w="4680"/>
          </w:tcPr>
          <w:p>
            <w:r>
              <w:rPr>
                <w:rFonts w:ascii="Calibri" w:hAnsi="Calibri"/>
                <w:b w:val="0"/>
                <w:i w:val="0"/>
                <w:sz w:val="20"/>
              </w:rPr>
              <w:t>Related papers</w:t>
            </w:r>
          </w:p>
        </w:tc>
      </w:tr>
    </w:tbl>
    <w:p/>
    <w:p>
      <w:r>
        <w:rPr>
          <w:rFonts w:ascii="Calibri" w:hAnsi="Calibri"/>
          <w:b w:val="0"/>
          <w:i/>
          <w:sz w:val="22"/>
        </w:rPr>
        <w:t>Last updated: September 24,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