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109" w:rsidRPr="00420109" w:rsidRDefault="00420109" w:rsidP="000566D3">
      <w:pPr>
        <w:spacing w:after="276" w:line="240" w:lineRule="auto"/>
        <w:outlineLvl w:val="1"/>
        <w:rPr>
          <w:rFonts w:ascii="Arial" w:eastAsia="Times New Roman" w:hAnsi="Arial" w:cs="Arial"/>
          <w:color w:val="404040"/>
          <w:sz w:val="28"/>
          <w:szCs w:val="36"/>
          <w:lang w:eastAsia="fr-FR"/>
        </w:rPr>
      </w:pPr>
      <w:proofErr w:type="spellStart"/>
      <w:r w:rsidRPr="00420109">
        <w:rPr>
          <w:rFonts w:ascii="Arial" w:eastAsia="Times New Roman" w:hAnsi="Arial" w:cs="Arial"/>
          <w:color w:val="404040"/>
          <w:sz w:val="28"/>
          <w:szCs w:val="36"/>
          <w:lang w:eastAsia="fr-FR"/>
        </w:rPr>
        <w:t>Explicatin</w:t>
      </w:r>
      <w:proofErr w:type="spellEnd"/>
      <w:r w:rsidRPr="00420109">
        <w:rPr>
          <w:rFonts w:ascii="Arial" w:eastAsia="Times New Roman" w:hAnsi="Arial" w:cs="Arial"/>
          <w:color w:val="404040"/>
          <w:sz w:val="28"/>
          <w:szCs w:val="36"/>
          <w:lang w:eastAsia="fr-FR"/>
        </w:rPr>
        <w:t xml:space="preserve"> de la librairie </w:t>
      </w:r>
      <w:proofErr w:type="spellStart"/>
      <w:r w:rsidRPr="00420109">
        <w:rPr>
          <w:rFonts w:ascii="Arial" w:eastAsia="Times New Roman" w:hAnsi="Arial" w:cs="Arial"/>
          <w:color w:val="404040"/>
          <w:sz w:val="28"/>
          <w:szCs w:val="36"/>
          <w:lang w:eastAsia="fr-FR"/>
        </w:rPr>
        <w:t>PulseIn</w:t>
      </w:r>
      <w:proofErr w:type="spellEnd"/>
      <w:r w:rsidRPr="00420109">
        <w:rPr>
          <w:rFonts w:ascii="Arial" w:eastAsia="Times New Roman" w:hAnsi="Arial" w:cs="Arial"/>
          <w:color w:val="404040"/>
          <w:sz w:val="28"/>
          <w:szCs w:val="36"/>
          <w:lang w:eastAsia="fr-FR"/>
        </w:rPr>
        <w:t> :</w:t>
      </w:r>
      <w:r w:rsidRPr="00420109">
        <w:rPr>
          <w:sz w:val="18"/>
        </w:rPr>
        <w:t xml:space="preserve"> </w:t>
      </w:r>
      <w:hyperlink r:id="rId5" w:history="1">
        <w:r w:rsidRPr="00420109">
          <w:rPr>
            <w:rStyle w:val="Lienhypertexte"/>
            <w:rFonts w:ascii="Arial" w:eastAsia="Times New Roman" w:hAnsi="Arial" w:cs="Arial"/>
            <w:sz w:val="28"/>
            <w:szCs w:val="36"/>
            <w:lang w:eastAsia="fr-FR"/>
          </w:rPr>
          <w:t>https://github.com/adafruit/circuitpython/blob/master/shared-bindings/pulseio/PulseIn.c</w:t>
        </w:r>
      </w:hyperlink>
    </w:p>
    <w:p w:rsidR="000566D3" w:rsidRPr="000566D3" w:rsidRDefault="000566D3" w:rsidP="000566D3">
      <w:pPr>
        <w:spacing w:after="276" w:line="240" w:lineRule="auto"/>
        <w:outlineLvl w:val="1"/>
        <w:rPr>
          <w:rFonts w:ascii="Arial" w:eastAsia="Times New Roman" w:hAnsi="Arial" w:cs="Arial"/>
          <w:color w:val="404040"/>
          <w:sz w:val="36"/>
          <w:szCs w:val="36"/>
          <w:lang w:eastAsia="fr-FR"/>
        </w:rPr>
      </w:pPr>
      <w:r w:rsidRPr="000566D3">
        <w:rPr>
          <w:rFonts w:ascii="Arial" w:eastAsia="Times New Roman" w:hAnsi="Arial" w:cs="Arial"/>
          <w:color w:val="404040"/>
          <w:sz w:val="36"/>
          <w:szCs w:val="36"/>
          <w:lang w:eastAsia="fr-FR"/>
        </w:rPr>
        <w:t>a) le capteur de couleurs.</w:t>
      </w:r>
    </w:p>
    <w:p w:rsidR="000566D3" w:rsidRPr="000566D3" w:rsidRDefault="00271AEB" w:rsidP="000566D3">
      <w:pPr>
        <w:shd w:val="clear" w:color="auto" w:fill="FFFFFF"/>
        <w:spacing w:line="240" w:lineRule="auto"/>
        <w:jc w:val="right"/>
        <w:rPr>
          <w:rFonts w:ascii="Arial" w:eastAsia="Times New Roman" w:hAnsi="Arial" w:cs="Arial"/>
          <w:color w:val="404040"/>
          <w:sz w:val="24"/>
          <w:szCs w:val="24"/>
          <w:lang w:eastAsia="fr-FR"/>
        </w:rPr>
      </w:pPr>
      <w:hyperlink r:id="rId6" w:history="1">
        <w:r w:rsidR="000566D3" w:rsidRPr="000566D3">
          <w:rPr>
            <w:rFonts w:ascii="Arial" w:eastAsia="Times New Roman" w:hAnsi="Arial" w:cs="Arial"/>
            <w:color w:val="AAAAAA"/>
            <w:sz w:val="24"/>
            <w:szCs w:val="24"/>
            <w:u w:val="single"/>
            <w:lang w:eastAsia="fr-FR"/>
          </w:rPr>
          <w:t>8 février 2016</w:t>
        </w:r>
      </w:hyperlink>
    </w:p>
    <w:p w:rsidR="000566D3" w:rsidRPr="000566D3" w:rsidRDefault="000566D3" w:rsidP="000566D3">
      <w:pPr>
        <w:shd w:val="clear" w:color="auto" w:fill="FFFFFF"/>
        <w:spacing w:after="420" w:line="240" w:lineRule="auto"/>
        <w:rPr>
          <w:rFonts w:ascii="Arial" w:eastAsia="Times New Roman" w:hAnsi="Arial" w:cs="Arial"/>
          <w:color w:val="404040"/>
          <w:sz w:val="24"/>
          <w:szCs w:val="24"/>
          <w:lang w:eastAsia="fr-FR"/>
        </w:rPr>
      </w:pPr>
      <w:r w:rsidRPr="000566D3">
        <w:rPr>
          <w:rFonts w:ascii="Arial" w:eastAsia="Times New Roman" w:hAnsi="Arial" w:cs="Arial"/>
          <w:color w:val="000000"/>
          <w:sz w:val="24"/>
          <w:szCs w:val="24"/>
          <w:lang w:eastAsia="fr-FR"/>
        </w:rPr>
        <w:t xml:space="preserve">     Un capteur de couleur est un détecteur de couleurs incluant une puce capteur TAOS TCS3200 RGB. Il est également composé de </w:t>
      </w:r>
      <w:proofErr w:type="gramStart"/>
      <w:r w:rsidRPr="000566D3">
        <w:rPr>
          <w:rFonts w:ascii="Arial" w:eastAsia="Times New Roman" w:hAnsi="Arial" w:cs="Arial"/>
          <w:color w:val="000000"/>
          <w:sz w:val="24"/>
          <w:szCs w:val="24"/>
          <w:lang w:eastAsia="fr-FR"/>
        </w:rPr>
        <w:t>4  LEDS</w:t>
      </w:r>
      <w:proofErr w:type="gramEnd"/>
      <w:r w:rsidRPr="000566D3">
        <w:rPr>
          <w:rFonts w:ascii="Arial" w:eastAsia="Times New Roman" w:hAnsi="Arial" w:cs="Arial"/>
          <w:color w:val="000000"/>
          <w:sz w:val="24"/>
          <w:szCs w:val="24"/>
          <w:lang w:eastAsia="fr-FR"/>
        </w:rPr>
        <w:t xml:space="preserve"> blanches servant à éclairer l’objet exposé si nécessaire. Le capteur peut détecter et mesurer une gamme quasi illimitée de couleurs visibles.</w:t>
      </w:r>
      <w:r w:rsidRPr="000566D3">
        <w:rPr>
          <w:rFonts w:ascii="Arial" w:eastAsia="Times New Roman" w:hAnsi="Arial" w:cs="Arial"/>
          <w:noProof/>
          <w:color w:val="000000"/>
          <w:sz w:val="24"/>
          <w:szCs w:val="24"/>
          <w:lang w:eastAsia="fr-FR"/>
        </w:rPr>
        <w:drawing>
          <wp:inline distT="0" distB="0" distL="0" distR="0">
            <wp:extent cx="5726430" cy="4331970"/>
            <wp:effectExtent l="0" t="0" r="7620" b="0"/>
            <wp:docPr id="6" name="Image 6" descr="y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u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4331970"/>
                    </a:xfrm>
                    <a:prstGeom prst="rect">
                      <a:avLst/>
                    </a:prstGeom>
                    <a:noFill/>
                    <a:ln>
                      <a:noFill/>
                    </a:ln>
                  </pic:spPr>
                </pic:pic>
              </a:graphicData>
            </a:graphic>
          </wp:inline>
        </w:drawing>
      </w:r>
      <w:r w:rsidRPr="000566D3">
        <w:rPr>
          <w:rFonts w:ascii="Arial" w:eastAsia="Times New Roman" w:hAnsi="Arial" w:cs="Arial"/>
          <w:color w:val="000000"/>
          <w:sz w:val="24"/>
          <w:szCs w:val="24"/>
          <w:lang w:eastAsia="fr-FR"/>
        </w:rPr>
        <w:t xml:space="preserve">Zoom sur la matrice de </w:t>
      </w:r>
      <w:proofErr w:type="spellStart"/>
      <w:r w:rsidRPr="000566D3">
        <w:rPr>
          <w:rFonts w:ascii="Arial" w:eastAsia="Times New Roman" w:hAnsi="Arial" w:cs="Arial"/>
          <w:color w:val="000000"/>
          <w:sz w:val="24"/>
          <w:szCs w:val="24"/>
          <w:lang w:eastAsia="fr-FR"/>
        </w:rPr>
        <w:t>photodétecteurs</w:t>
      </w:r>
      <w:proofErr w:type="spellEnd"/>
      <w:r w:rsidRPr="000566D3">
        <w:rPr>
          <w:rFonts w:ascii="Arial" w:eastAsia="Times New Roman" w:hAnsi="Arial" w:cs="Arial"/>
          <w:color w:val="000000"/>
          <w:sz w:val="24"/>
          <w:szCs w:val="24"/>
          <w:lang w:eastAsia="fr-FR"/>
        </w:rPr>
        <w:t xml:space="preserve"> </w:t>
      </w:r>
      <w:proofErr w:type="spellStart"/>
      <w:r w:rsidRPr="000566D3">
        <w:rPr>
          <w:rFonts w:ascii="Arial" w:eastAsia="Times New Roman" w:hAnsi="Arial" w:cs="Arial"/>
          <w:color w:val="000000"/>
          <w:sz w:val="24"/>
          <w:szCs w:val="24"/>
          <w:lang w:eastAsia="fr-FR"/>
        </w:rPr>
        <w:t>ci dessous</w:t>
      </w:r>
      <w:proofErr w:type="spellEnd"/>
      <w:r w:rsidRPr="000566D3">
        <w:rPr>
          <w:rFonts w:ascii="Arial" w:eastAsia="Times New Roman" w:hAnsi="Arial" w:cs="Arial"/>
          <w:color w:val="000000"/>
          <w:sz w:val="24"/>
          <w:szCs w:val="24"/>
          <w:lang w:eastAsia="fr-FR"/>
        </w:rPr>
        <w:t xml:space="preserve"> :</w:t>
      </w:r>
    </w:p>
    <w:p w:rsidR="000566D3" w:rsidRPr="000566D3" w:rsidRDefault="000566D3" w:rsidP="000566D3">
      <w:pPr>
        <w:shd w:val="clear" w:color="auto" w:fill="FFFFFF"/>
        <w:spacing w:after="420" w:line="240" w:lineRule="auto"/>
        <w:rPr>
          <w:rFonts w:ascii="Arial" w:eastAsia="Times New Roman" w:hAnsi="Arial" w:cs="Arial"/>
          <w:color w:val="404040"/>
          <w:sz w:val="24"/>
          <w:szCs w:val="24"/>
          <w:lang w:eastAsia="fr-FR"/>
        </w:rPr>
      </w:pPr>
      <w:r w:rsidRPr="000566D3">
        <w:rPr>
          <w:rFonts w:ascii="Arial" w:eastAsia="Times New Roman" w:hAnsi="Arial" w:cs="Arial"/>
          <w:noProof/>
          <w:color w:val="000000"/>
          <w:sz w:val="24"/>
          <w:szCs w:val="24"/>
          <w:lang w:eastAsia="fr-FR"/>
        </w:rPr>
        <w:drawing>
          <wp:inline distT="0" distB="0" distL="0" distR="0">
            <wp:extent cx="5760720" cy="1736725"/>
            <wp:effectExtent l="0" t="0" r="0" b="0"/>
            <wp:docPr id="5" name="Image 5" descr="fghk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hkl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36725"/>
                    </a:xfrm>
                    <a:prstGeom prst="rect">
                      <a:avLst/>
                    </a:prstGeom>
                    <a:noFill/>
                    <a:ln>
                      <a:noFill/>
                    </a:ln>
                  </pic:spPr>
                </pic:pic>
              </a:graphicData>
            </a:graphic>
          </wp:inline>
        </w:drawing>
      </w:r>
    </w:p>
    <w:p w:rsidR="000566D3" w:rsidRPr="000566D3" w:rsidRDefault="000566D3" w:rsidP="000566D3">
      <w:pPr>
        <w:shd w:val="clear" w:color="auto" w:fill="FFFFFF"/>
        <w:spacing w:after="420" w:line="240" w:lineRule="auto"/>
        <w:rPr>
          <w:rFonts w:ascii="Arial" w:eastAsia="Times New Roman" w:hAnsi="Arial" w:cs="Arial"/>
          <w:color w:val="404040"/>
          <w:sz w:val="24"/>
          <w:szCs w:val="24"/>
          <w:lang w:eastAsia="fr-FR"/>
        </w:rPr>
      </w:pPr>
      <w:r w:rsidRPr="000566D3">
        <w:rPr>
          <w:rFonts w:ascii="Arial" w:eastAsia="Times New Roman" w:hAnsi="Arial" w:cs="Arial"/>
          <w:color w:val="000000"/>
          <w:sz w:val="24"/>
          <w:szCs w:val="24"/>
          <w:lang w:eastAsia="fr-FR"/>
        </w:rPr>
        <w:lastRenderedPageBreak/>
        <w:t xml:space="preserve">     Cette matrice de photodétecteurs est composée de filtres rouges, verts et bleus. Dans le composant </w:t>
      </w:r>
      <w:proofErr w:type="spellStart"/>
      <w:r w:rsidRPr="000566D3">
        <w:rPr>
          <w:rFonts w:ascii="Arial" w:eastAsia="Times New Roman" w:hAnsi="Arial" w:cs="Arial"/>
          <w:color w:val="000000"/>
          <w:sz w:val="24"/>
          <w:szCs w:val="24"/>
          <w:lang w:eastAsia="fr-FR"/>
        </w:rPr>
        <w:t>lui même</w:t>
      </w:r>
      <w:proofErr w:type="spellEnd"/>
      <w:r w:rsidRPr="000566D3">
        <w:rPr>
          <w:rFonts w:ascii="Arial" w:eastAsia="Times New Roman" w:hAnsi="Arial" w:cs="Arial"/>
          <w:color w:val="000000"/>
          <w:sz w:val="24"/>
          <w:szCs w:val="24"/>
          <w:lang w:eastAsia="fr-FR"/>
        </w:rPr>
        <w:t>, se trouve un oscillateur qui produit un signal dont la fréquence est proportionnelle à l’intensité de la couleur choisie. Cette matrice capte les différentes couleurs composées d’ondes et les transmet à un convertisseur, qui les converties en fréquence. </w:t>
      </w:r>
      <w:r w:rsidRPr="000566D3">
        <w:rPr>
          <w:rFonts w:ascii="Arial" w:eastAsia="Times New Roman" w:hAnsi="Arial" w:cs="Arial"/>
          <w:noProof/>
          <w:color w:val="000000"/>
          <w:sz w:val="24"/>
          <w:szCs w:val="24"/>
          <w:lang w:eastAsia="fr-FR"/>
        </w:rPr>
        <w:drawing>
          <wp:inline distT="0" distB="0" distL="0" distR="0">
            <wp:extent cx="4964430" cy="1541780"/>
            <wp:effectExtent l="0" t="0" r="7620" b="1270"/>
            <wp:docPr id="4" name="Imag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4430" cy="1541780"/>
                    </a:xfrm>
                    <a:prstGeom prst="rect">
                      <a:avLst/>
                    </a:prstGeom>
                    <a:noFill/>
                    <a:ln>
                      <a:noFill/>
                    </a:ln>
                  </pic:spPr>
                </pic:pic>
              </a:graphicData>
            </a:graphic>
          </wp:inline>
        </w:drawing>
      </w:r>
    </w:p>
    <w:p w:rsidR="000566D3" w:rsidRPr="000566D3" w:rsidRDefault="000566D3" w:rsidP="000566D3">
      <w:pPr>
        <w:shd w:val="clear" w:color="auto" w:fill="FFFFFF"/>
        <w:spacing w:after="420" w:line="240" w:lineRule="auto"/>
        <w:rPr>
          <w:rFonts w:ascii="Arial" w:eastAsia="Times New Roman" w:hAnsi="Arial" w:cs="Arial"/>
          <w:color w:val="404040"/>
          <w:sz w:val="24"/>
          <w:szCs w:val="24"/>
          <w:lang w:eastAsia="fr-FR"/>
        </w:rPr>
      </w:pPr>
      <w:r w:rsidRPr="000566D3">
        <w:rPr>
          <w:rFonts w:ascii="Arial" w:eastAsia="Times New Roman" w:hAnsi="Arial" w:cs="Arial"/>
          <w:noProof/>
          <w:color w:val="000000"/>
          <w:sz w:val="24"/>
          <w:szCs w:val="24"/>
          <w:lang w:eastAsia="fr-FR"/>
        </w:rPr>
        <w:drawing>
          <wp:inline distT="0" distB="0" distL="0" distR="0">
            <wp:extent cx="4484370" cy="1905000"/>
            <wp:effectExtent l="0" t="0" r="0" b="0"/>
            <wp:docPr id="3" name="Image 3" descr="dftgy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tgyh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4370" cy="1905000"/>
                    </a:xfrm>
                    <a:prstGeom prst="rect">
                      <a:avLst/>
                    </a:prstGeom>
                    <a:noFill/>
                    <a:ln>
                      <a:noFill/>
                    </a:ln>
                  </pic:spPr>
                </pic:pic>
              </a:graphicData>
            </a:graphic>
          </wp:inline>
        </w:drawing>
      </w:r>
    </w:p>
    <w:p w:rsidR="000566D3" w:rsidRPr="000566D3" w:rsidRDefault="000566D3" w:rsidP="000566D3">
      <w:pPr>
        <w:shd w:val="clear" w:color="auto" w:fill="FFFFFF"/>
        <w:spacing w:after="420" w:line="240" w:lineRule="auto"/>
        <w:rPr>
          <w:rFonts w:ascii="Arial" w:eastAsia="Times New Roman" w:hAnsi="Arial" w:cs="Arial"/>
          <w:color w:val="404040"/>
          <w:sz w:val="24"/>
          <w:szCs w:val="24"/>
          <w:lang w:eastAsia="fr-FR"/>
        </w:rPr>
      </w:pPr>
      <w:r w:rsidRPr="000566D3">
        <w:rPr>
          <w:rFonts w:ascii="Arial" w:eastAsia="Times New Roman" w:hAnsi="Arial" w:cs="Arial"/>
          <w:color w:val="000000"/>
          <w:sz w:val="24"/>
          <w:szCs w:val="24"/>
          <w:lang w:eastAsia="fr-FR"/>
        </w:rPr>
        <w:t xml:space="preserve">On peut voir qu’une longueur d’onde correspond à une fréquence qui </w:t>
      </w:r>
      <w:proofErr w:type="spellStart"/>
      <w:r w:rsidRPr="000566D3">
        <w:rPr>
          <w:rFonts w:ascii="Arial" w:eastAsia="Times New Roman" w:hAnsi="Arial" w:cs="Arial"/>
          <w:color w:val="000000"/>
          <w:sz w:val="24"/>
          <w:szCs w:val="24"/>
          <w:lang w:eastAsia="fr-FR"/>
        </w:rPr>
        <w:t>définie</w:t>
      </w:r>
      <w:proofErr w:type="spellEnd"/>
      <w:r w:rsidRPr="000566D3">
        <w:rPr>
          <w:rFonts w:ascii="Arial" w:eastAsia="Times New Roman" w:hAnsi="Arial" w:cs="Arial"/>
          <w:color w:val="000000"/>
          <w:sz w:val="24"/>
          <w:szCs w:val="24"/>
          <w:lang w:eastAsia="fr-FR"/>
        </w:rPr>
        <w:t xml:space="preserve"> une couleur. La fréquence correspond à une période qui résulte de la division 1/T.</w:t>
      </w:r>
    </w:p>
    <w:p w:rsidR="000566D3" w:rsidRPr="000566D3" w:rsidRDefault="000566D3" w:rsidP="000566D3">
      <w:pPr>
        <w:shd w:val="clear" w:color="auto" w:fill="FFFFFF"/>
        <w:spacing w:line="240" w:lineRule="auto"/>
        <w:rPr>
          <w:rFonts w:ascii="Arial" w:eastAsia="Times New Roman" w:hAnsi="Arial" w:cs="Arial"/>
          <w:color w:val="404040"/>
          <w:sz w:val="24"/>
          <w:szCs w:val="24"/>
          <w:lang w:eastAsia="fr-FR"/>
        </w:rPr>
      </w:pPr>
      <w:r w:rsidRPr="000566D3">
        <w:rPr>
          <w:rFonts w:ascii="Arial" w:eastAsia="Times New Roman" w:hAnsi="Arial" w:cs="Arial"/>
          <w:noProof/>
          <w:color w:val="404040"/>
          <w:sz w:val="24"/>
          <w:szCs w:val="24"/>
          <w:lang w:eastAsia="fr-FR"/>
        </w:rPr>
        <w:drawing>
          <wp:inline distT="0" distB="0" distL="0" distR="0">
            <wp:extent cx="4970780" cy="902970"/>
            <wp:effectExtent l="0" t="0" r="1270" b="0"/>
            <wp:docPr id="2" name="Image 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0780" cy="902970"/>
                    </a:xfrm>
                    <a:prstGeom prst="rect">
                      <a:avLst/>
                    </a:prstGeom>
                    <a:noFill/>
                    <a:ln>
                      <a:noFill/>
                    </a:ln>
                  </pic:spPr>
                </pic:pic>
              </a:graphicData>
            </a:graphic>
          </wp:inline>
        </w:drawing>
      </w:r>
    </w:p>
    <w:p w:rsidR="00B46006" w:rsidRDefault="00271AEB"/>
    <w:p w:rsidR="000566D3" w:rsidRDefault="000566D3"/>
    <w:p w:rsidR="000566D3" w:rsidRDefault="000566D3" w:rsidP="000566D3">
      <w:pPr>
        <w:pStyle w:val="Titre1"/>
        <w:pBdr>
          <w:bottom w:val="single" w:sz="6" w:space="2" w:color="EEEEEE"/>
        </w:pBdr>
        <w:shd w:val="clear" w:color="auto" w:fill="FFFFFF"/>
        <w:spacing w:before="300" w:after="48"/>
        <w:rPr>
          <w:rFonts w:ascii="inherit" w:hAnsi="inherit" w:cs="Helvetica"/>
          <w:color w:val="333333"/>
          <w:sz w:val="54"/>
          <w:szCs w:val="54"/>
        </w:rPr>
      </w:pPr>
      <w:r>
        <w:rPr>
          <w:rFonts w:ascii="inherit" w:hAnsi="inherit" w:cs="Helvetica"/>
          <w:b/>
          <w:bCs/>
          <w:color w:val="333333"/>
          <w:sz w:val="54"/>
          <w:szCs w:val="54"/>
        </w:rPr>
        <w:t xml:space="preserve">TCS3200 </w:t>
      </w:r>
      <w:proofErr w:type="spellStart"/>
      <w:r>
        <w:rPr>
          <w:rFonts w:ascii="inherit" w:hAnsi="inherit" w:cs="Helvetica"/>
          <w:b/>
          <w:bCs/>
          <w:color w:val="333333"/>
          <w:sz w:val="54"/>
          <w:szCs w:val="54"/>
        </w:rPr>
        <w:t>Color</w:t>
      </w:r>
      <w:proofErr w:type="spellEnd"/>
      <w:r>
        <w:rPr>
          <w:rFonts w:ascii="inherit" w:hAnsi="inherit" w:cs="Helvetica"/>
          <w:b/>
          <w:bCs/>
          <w:color w:val="333333"/>
          <w:sz w:val="54"/>
          <w:szCs w:val="54"/>
        </w:rPr>
        <w:t xml:space="preserve"> </w:t>
      </w:r>
      <w:proofErr w:type="spellStart"/>
      <w:r>
        <w:rPr>
          <w:rFonts w:ascii="inherit" w:hAnsi="inherit" w:cs="Helvetica"/>
          <w:b/>
          <w:bCs/>
          <w:color w:val="333333"/>
          <w:sz w:val="54"/>
          <w:szCs w:val="54"/>
        </w:rPr>
        <w:t>Sensor</w:t>
      </w:r>
      <w:proofErr w:type="spellEnd"/>
      <w:r>
        <w:rPr>
          <w:rFonts w:ascii="inherit" w:hAnsi="inherit" w:cs="Helvetica"/>
          <w:b/>
          <w:bCs/>
          <w:color w:val="333333"/>
          <w:sz w:val="54"/>
          <w:szCs w:val="54"/>
        </w:rPr>
        <w:t xml:space="preserve"> (</w:t>
      </w:r>
      <w:proofErr w:type="gramStart"/>
      <w:r>
        <w:rPr>
          <w:rFonts w:ascii="inherit" w:hAnsi="inherit" w:cs="Helvetica"/>
          <w:b/>
          <w:bCs/>
          <w:color w:val="333333"/>
          <w:sz w:val="54"/>
          <w:szCs w:val="54"/>
        </w:rPr>
        <w:t>SKU:SEN</w:t>
      </w:r>
      <w:proofErr w:type="gramEnd"/>
      <w:r>
        <w:rPr>
          <w:rFonts w:ascii="inherit" w:hAnsi="inherit" w:cs="Helvetica"/>
          <w:b/>
          <w:bCs/>
          <w:color w:val="333333"/>
          <w:sz w:val="54"/>
          <w:szCs w:val="54"/>
        </w:rPr>
        <w:t>0101)</w:t>
      </w:r>
    </w:p>
    <w:p w:rsidR="000566D3" w:rsidRDefault="000566D3" w:rsidP="000566D3">
      <w:pPr>
        <w:shd w:val="clear" w:color="auto" w:fill="FFFFFF"/>
        <w:rPr>
          <w:rFonts w:ascii="Helvetica" w:hAnsi="Helvetica" w:cs="Helvetica"/>
          <w:color w:val="333333"/>
          <w:sz w:val="21"/>
          <w:szCs w:val="21"/>
          <w:lang w:val="en"/>
        </w:rPr>
      </w:pPr>
      <w:r>
        <w:rPr>
          <w:rFonts w:ascii="Helvetica" w:hAnsi="Helvetica" w:cs="Helvetica"/>
          <w:noProof/>
          <w:color w:val="1D4568"/>
          <w:sz w:val="21"/>
          <w:szCs w:val="21"/>
          <w:lang w:eastAsia="fr-FR"/>
        </w:rPr>
        <mc:AlternateContent>
          <mc:Choice Requires="wps">
            <w:drawing>
              <wp:inline distT="0" distB="0" distL="0" distR="0">
                <wp:extent cx="3077210" cy="91440"/>
                <wp:effectExtent l="0" t="0" r="0" b="0"/>
                <wp:docPr id="10" name="Rectangle 10" descr="https://www.dfrobot.com/wiki/images/thumb/1/13/DSC_0211.JPG/323px-DSC_021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721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D61AE04" id="Rectangle 10" o:spid="_x0000_s1026" alt="https://www.dfrobot.com/wiki/images/thumb/1/13/DSC_0211.JPG/323px-DSC_0211.JPG" href="https://www.dfrobot.com/product-540.html" style="width:242.3pt;height: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" o:button="t" filled="f" stroked="f">
                <v:fill o:detectmouseclick="t"/>
                <o:lock v:ext="edit" aspectratio="t"/>
                <w10:anchorlock/>
              </v:rect>
            </w:pict>
          </mc:Fallback>
        </mc:AlternateContent>
      </w:r>
    </w:p>
    <w:p w:rsidR="000566D3" w:rsidRDefault="00271AEB" w:rsidP="000566D3">
      <w:pPr>
        <w:shd w:val="clear" w:color="auto" w:fill="FFFFFF"/>
        <w:rPr>
          <w:rFonts w:ascii="Helvetica" w:hAnsi="Helvetica" w:cs="Helvetica"/>
          <w:color w:val="333333"/>
          <w:sz w:val="21"/>
          <w:szCs w:val="21"/>
          <w:lang w:val="en"/>
        </w:rPr>
      </w:pPr>
      <w:hyperlink r:id="rId13" w:history="1">
        <w:r w:rsidR="000566D3">
          <w:rPr>
            <w:rStyle w:val="Lienhypertexte"/>
            <w:rFonts w:ascii="Helvetica" w:hAnsi="Helvetica" w:cs="Helvetica"/>
            <w:color w:val="1D4568"/>
            <w:sz w:val="21"/>
            <w:szCs w:val="21"/>
            <w:u w:val="none"/>
            <w:lang w:val="en"/>
          </w:rPr>
          <w:t>TCS3200 GBB Color Sensor For Arduino</w:t>
        </w:r>
      </w:hyperlink>
    </w:p>
    <w:p w:rsidR="000566D3" w:rsidRDefault="000566D3" w:rsidP="000566D3">
      <w:pPr>
        <w:pStyle w:val="Titre2"/>
        <w:shd w:val="clear" w:color="auto" w:fill="FFFFFF"/>
        <w:spacing w:before="300" w:beforeAutospacing="0" w:after="150" w:afterAutospacing="0"/>
        <w:rPr>
          <w:rFonts w:ascii="inherit" w:hAnsi="inherit" w:cs="Helvetica"/>
          <w:b w:val="0"/>
          <w:bCs w:val="0"/>
          <w:color w:val="333333"/>
          <w:sz w:val="27"/>
          <w:szCs w:val="27"/>
          <w:lang w:val="en"/>
        </w:rPr>
      </w:pPr>
      <w:r>
        <w:rPr>
          <w:rFonts w:ascii="inherit" w:hAnsi="inherit" w:cs="Helvetica"/>
          <w:b w:val="0"/>
          <w:bCs w:val="0"/>
          <w:color w:val="333333"/>
          <w:sz w:val="27"/>
          <w:szCs w:val="27"/>
          <w:lang w:val="en"/>
        </w:rPr>
        <w:lastRenderedPageBreak/>
        <w:t>Contents</w:t>
      </w:r>
    </w:p>
    <w:p w:rsidR="000566D3" w:rsidRDefault="000566D3" w:rsidP="000566D3">
      <w:pPr>
        <w:shd w:val="clear" w:color="auto" w:fill="FFFFFF"/>
        <w:rPr>
          <w:rFonts w:ascii="Helvetica" w:hAnsi="Helvetica" w:cs="Helvetica"/>
          <w:color w:val="333333"/>
          <w:sz w:val="21"/>
          <w:szCs w:val="21"/>
          <w:lang w:val="en"/>
        </w:rPr>
      </w:pPr>
      <w:r>
        <w:rPr>
          <w:rStyle w:val="toctoggle"/>
          <w:rFonts w:ascii="Helvetica" w:hAnsi="Helvetica" w:cs="Helvetica"/>
          <w:color w:val="333333"/>
          <w:sz w:val="18"/>
          <w:szCs w:val="18"/>
          <w:lang w:val="en"/>
        </w:rPr>
        <w:t> [</w:t>
      </w:r>
      <w:hyperlink r:id="rId14" w:history="1">
        <w:r>
          <w:rPr>
            <w:rStyle w:val="Lienhypertexte"/>
            <w:rFonts w:ascii="Helvetica" w:hAnsi="Helvetica" w:cs="Helvetica"/>
            <w:color w:val="1D4568"/>
            <w:sz w:val="18"/>
            <w:szCs w:val="18"/>
            <w:u w:val="none"/>
            <w:lang w:val="en"/>
          </w:rPr>
          <w:t>hide</w:t>
        </w:r>
      </w:hyperlink>
      <w:r>
        <w:rPr>
          <w:rStyle w:val="toctoggle"/>
          <w:rFonts w:ascii="Helvetica" w:hAnsi="Helvetica" w:cs="Helvetica"/>
          <w:color w:val="333333"/>
          <w:sz w:val="18"/>
          <w:szCs w:val="18"/>
          <w:lang w:val="en"/>
        </w:rPr>
        <w:t>] </w:t>
      </w:r>
    </w:p>
    <w:p w:rsidR="000566D3" w:rsidRDefault="00271AEB" w:rsidP="000566D3">
      <w:pPr>
        <w:pStyle w:val="toclevel-1"/>
        <w:numPr>
          <w:ilvl w:val="0"/>
          <w:numId w:val="1"/>
        </w:numPr>
        <w:shd w:val="clear" w:color="auto" w:fill="FFFFFF"/>
        <w:ind w:left="120"/>
        <w:rPr>
          <w:rFonts w:ascii="Helvetica" w:hAnsi="Helvetica" w:cs="Helvetica"/>
          <w:color w:val="333333"/>
          <w:sz w:val="21"/>
          <w:szCs w:val="21"/>
          <w:lang w:val="en"/>
        </w:rPr>
      </w:pPr>
      <w:hyperlink r:id="rId15" w:anchor="Introduction" w:history="1">
        <w:r w:rsidR="000566D3">
          <w:rPr>
            <w:rStyle w:val="tocnumber"/>
            <w:rFonts w:ascii="Helvetica" w:hAnsi="Helvetica" w:cs="Helvetica"/>
            <w:color w:val="1D4568"/>
            <w:sz w:val="21"/>
            <w:szCs w:val="21"/>
            <w:lang w:val="en"/>
          </w:rPr>
          <w:t>1</w:t>
        </w:r>
        <w:r w:rsidR="000566D3">
          <w:rPr>
            <w:rStyle w:val="Lienhypertexte"/>
            <w:rFonts w:ascii="Helvetica" w:hAnsi="Helvetica" w:cs="Helvetica"/>
            <w:color w:val="1D4568"/>
            <w:sz w:val="21"/>
            <w:szCs w:val="21"/>
            <w:u w:val="none"/>
            <w:lang w:val="en"/>
          </w:rPr>
          <w:t> </w:t>
        </w:r>
        <w:r w:rsidR="000566D3">
          <w:rPr>
            <w:rStyle w:val="toctext"/>
            <w:rFonts w:ascii="Helvetica" w:hAnsi="Helvetica" w:cs="Helvetica"/>
            <w:color w:val="1D4568"/>
            <w:sz w:val="21"/>
            <w:szCs w:val="21"/>
            <w:lang w:val="en"/>
          </w:rPr>
          <w:t>Introduction</w:t>
        </w:r>
      </w:hyperlink>
    </w:p>
    <w:p w:rsidR="000566D3" w:rsidRDefault="00271AEB" w:rsidP="000566D3">
      <w:pPr>
        <w:pStyle w:val="toclevel-1"/>
        <w:numPr>
          <w:ilvl w:val="0"/>
          <w:numId w:val="1"/>
        </w:numPr>
        <w:shd w:val="clear" w:color="auto" w:fill="FFFFFF"/>
        <w:ind w:left="120"/>
        <w:rPr>
          <w:rFonts w:ascii="Helvetica" w:hAnsi="Helvetica" w:cs="Helvetica"/>
          <w:color w:val="333333"/>
          <w:sz w:val="21"/>
          <w:szCs w:val="21"/>
          <w:lang w:val="en"/>
        </w:rPr>
      </w:pPr>
      <w:hyperlink r:id="rId16" w:anchor="Specifications" w:history="1">
        <w:r w:rsidR="000566D3">
          <w:rPr>
            <w:rStyle w:val="tocnumber"/>
            <w:rFonts w:ascii="Helvetica" w:hAnsi="Helvetica" w:cs="Helvetica"/>
            <w:color w:val="1D4568"/>
            <w:sz w:val="21"/>
            <w:szCs w:val="21"/>
            <w:lang w:val="en"/>
          </w:rPr>
          <w:t>2</w:t>
        </w:r>
        <w:r w:rsidR="000566D3">
          <w:rPr>
            <w:rStyle w:val="Lienhypertexte"/>
            <w:rFonts w:ascii="Helvetica" w:hAnsi="Helvetica" w:cs="Helvetica"/>
            <w:color w:val="1D4568"/>
            <w:sz w:val="21"/>
            <w:szCs w:val="21"/>
            <w:u w:val="none"/>
            <w:lang w:val="en"/>
          </w:rPr>
          <w:t> </w:t>
        </w:r>
        <w:r w:rsidR="000566D3">
          <w:rPr>
            <w:rStyle w:val="toctext"/>
            <w:rFonts w:ascii="Helvetica" w:hAnsi="Helvetica" w:cs="Helvetica"/>
            <w:color w:val="1D4568"/>
            <w:sz w:val="21"/>
            <w:szCs w:val="21"/>
            <w:lang w:val="en"/>
          </w:rPr>
          <w:t>Specifications</w:t>
        </w:r>
      </w:hyperlink>
    </w:p>
    <w:p w:rsidR="000566D3" w:rsidRDefault="00271AEB" w:rsidP="000566D3">
      <w:pPr>
        <w:pStyle w:val="toclevel-1"/>
        <w:numPr>
          <w:ilvl w:val="0"/>
          <w:numId w:val="1"/>
        </w:numPr>
        <w:shd w:val="clear" w:color="auto" w:fill="FFFFFF"/>
        <w:ind w:left="120"/>
        <w:rPr>
          <w:rFonts w:ascii="Helvetica" w:hAnsi="Helvetica" w:cs="Helvetica"/>
          <w:color w:val="333333"/>
          <w:sz w:val="21"/>
          <w:szCs w:val="21"/>
          <w:lang w:val="en"/>
        </w:rPr>
      </w:pPr>
      <w:hyperlink r:id="rId17" w:anchor="PinOut" w:history="1">
        <w:r w:rsidR="000566D3">
          <w:rPr>
            <w:rStyle w:val="tocnumber"/>
            <w:rFonts w:ascii="Helvetica" w:hAnsi="Helvetica" w:cs="Helvetica"/>
            <w:color w:val="1D4568"/>
            <w:sz w:val="21"/>
            <w:szCs w:val="21"/>
            <w:lang w:val="en"/>
          </w:rPr>
          <w:t>3</w:t>
        </w:r>
        <w:r w:rsidR="000566D3">
          <w:rPr>
            <w:rStyle w:val="Lienhypertexte"/>
            <w:rFonts w:ascii="Helvetica" w:hAnsi="Helvetica" w:cs="Helvetica"/>
            <w:color w:val="1D4568"/>
            <w:sz w:val="21"/>
            <w:szCs w:val="21"/>
            <w:u w:val="none"/>
            <w:lang w:val="en"/>
          </w:rPr>
          <w:t> </w:t>
        </w:r>
        <w:proofErr w:type="spellStart"/>
        <w:r w:rsidR="000566D3">
          <w:rPr>
            <w:rStyle w:val="toctext"/>
            <w:rFonts w:ascii="Helvetica" w:hAnsi="Helvetica" w:cs="Helvetica"/>
            <w:color w:val="1D4568"/>
            <w:sz w:val="21"/>
            <w:szCs w:val="21"/>
            <w:lang w:val="en"/>
          </w:rPr>
          <w:t>PinOut</w:t>
        </w:r>
        <w:proofErr w:type="spellEnd"/>
      </w:hyperlink>
    </w:p>
    <w:p w:rsidR="000566D3" w:rsidRDefault="00271AEB" w:rsidP="000566D3">
      <w:pPr>
        <w:pStyle w:val="toclevel-1"/>
        <w:numPr>
          <w:ilvl w:val="0"/>
          <w:numId w:val="1"/>
        </w:numPr>
        <w:shd w:val="clear" w:color="auto" w:fill="FFFFFF"/>
        <w:ind w:left="120"/>
        <w:rPr>
          <w:rFonts w:ascii="Helvetica" w:hAnsi="Helvetica" w:cs="Helvetica"/>
          <w:color w:val="333333"/>
          <w:sz w:val="21"/>
          <w:szCs w:val="21"/>
          <w:lang w:val="en"/>
        </w:rPr>
      </w:pPr>
      <w:hyperlink r:id="rId18" w:anchor="Tutorial" w:history="1">
        <w:r w:rsidR="000566D3">
          <w:rPr>
            <w:rStyle w:val="tocnumber"/>
            <w:rFonts w:ascii="Helvetica" w:hAnsi="Helvetica" w:cs="Helvetica"/>
            <w:color w:val="1D4568"/>
            <w:sz w:val="21"/>
            <w:szCs w:val="21"/>
            <w:lang w:val="en"/>
          </w:rPr>
          <w:t>4</w:t>
        </w:r>
        <w:r w:rsidR="000566D3">
          <w:rPr>
            <w:rStyle w:val="Lienhypertexte"/>
            <w:rFonts w:ascii="Helvetica" w:hAnsi="Helvetica" w:cs="Helvetica"/>
            <w:color w:val="1D4568"/>
            <w:sz w:val="21"/>
            <w:szCs w:val="21"/>
            <w:u w:val="none"/>
            <w:lang w:val="en"/>
          </w:rPr>
          <w:t> </w:t>
        </w:r>
        <w:r w:rsidR="000566D3">
          <w:rPr>
            <w:rStyle w:val="toctext"/>
            <w:rFonts w:ascii="Helvetica" w:hAnsi="Helvetica" w:cs="Helvetica"/>
            <w:color w:val="1D4568"/>
            <w:sz w:val="21"/>
            <w:szCs w:val="21"/>
            <w:lang w:val="en"/>
          </w:rPr>
          <w:t>Tutorial</w:t>
        </w:r>
      </w:hyperlink>
    </w:p>
    <w:p w:rsidR="000566D3" w:rsidRDefault="00271AEB" w:rsidP="000566D3">
      <w:pPr>
        <w:pStyle w:val="toclevel-2"/>
        <w:numPr>
          <w:ilvl w:val="1"/>
          <w:numId w:val="1"/>
        </w:numPr>
        <w:shd w:val="clear" w:color="auto" w:fill="FFFFFF"/>
        <w:ind w:left="600"/>
        <w:rPr>
          <w:rFonts w:ascii="Helvetica" w:hAnsi="Helvetica" w:cs="Helvetica"/>
          <w:color w:val="333333"/>
          <w:sz w:val="21"/>
          <w:szCs w:val="21"/>
          <w:lang w:val="en"/>
        </w:rPr>
      </w:pPr>
      <w:hyperlink r:id="rId19" w:anchor="Connection_Diagram" w:history="1">
        <w:r w:rsidR="000566D3">
          <w:rPr>
            <w:rStyle w:val="tocnumber"/>
            <w:rFonts w:ascii="Helvetica" w:hAnsi="Helvetica" w:cs="Helvetica"/>
            <w:color w:val="1D4568"/>
            <w:sz w:val="21"/>
            <w:szCs w:val="21"/>
            <w:lang w:val="en"/>
          </w:rPr>
          <w:t>4.1</w:t>
        </w:r>
        <w:r w:rsidR="000566D3">
          <w:rPr>
            <w:rStyle w:val="Lienhypertexte"/>
            <w:rFonts w:ascii="Helvetica" w:hAnsi="Helvetica" w:cs="Helvetica"/>
            <w:color w:val="1D4568"/>
            <w:sz w:val="21"/>
            <w:szCs w:val="21"/>
            <w:u w:val="none"/>
            <w:lang w:val="en"/>
          </w:rPr>
          <w:t> </w:t>
        </w:r>
        <w:r w:rsidR="000566D3">
          <w:rPr>
            <w:rStyle w:val="toctext"/>
            <w:rFonts w:ascii="Helvetica" w:hAnsi="Helvetica" w:cs="Helvetica"/>
            <w:color w:val="1D4568"/>
            <w:sz w:val="21"/>
            <w:szCs w:val="21"/>
            <w:lang w:val="en"/>
          </w:rPr>
          <w:t>Connection Diagram</w:t>
        </w:r>
      </w:hyperlink>
    </w:p>
    <w:p w:rsidR="000566D3" w:rsidRDefault="00271AEB" w:rsidP="000566D3">
      <w:pPr>
        <w:pStyle w:val="toclevel-2"/>
        <w:numPr>
          <w:ilvl w:val="1"/>
          <w:numId w:val="1"/>
        </w:numPr>
        <w:shd w:val="clear" w:color="auto" w:fill="FFFFFF"/>
        <w:ind w:left="600"/>
        <w:rPr>
          <w:rFonts w:ascii="Helvetica" w:hAnsi="Helvetica" w:cs="Helvetica"/>
          <w:color w:val="333333"/>
          <w:sz w:val="21"/>
          <w:szCs w:val="21"/>
          <w:lang w:val="en"/>
        </w:rPr>
      </w:pPr>
      <w:hyperlink r:id="rId20" w:anchor="S0.2CS1.2CS2.2CS3" w:history="1">
        <w:r w:rsidR="000566D3">
          <w:rPr>
            <w:rStyle w:val="tocnumber"/>
            <w:rFonts w:ascii="Helvetica" w:hAnsi="Helvetica" w:cs="Helvetica"/>
            <w:color w:val="1D4568"/>
            <w:sz w:val="21"/>
            <w:szCs w:val="21"/>
            <w:lang w:val="en"/>
          </w:rPr>
          <w:t>4.2</w:t>
        </w:r>
        <w:r w:rsidR="000566D3">
          <w:rPr>
            <w:rStyle w:val="Lienhypertexte"/>
            <w:rFonts w:ascii="Helvetica" w:hAnsi="Helvetica" w:cs="Helvetica"/>
            <w:color w:val="1D4568"/>
            <w:sz w:val="21"/>
            <w:szCs w:val="21"/>
            <w:u w:val="none"/>
            <w:lang w:val="en"/>
          </w:rPr>
          <w:t> </w:t>
        </w:r>
        <w:r w:rsidR="000566D3">
          <w:rPr>
            <w:rStyle w:val="toctext"/>
            <w:rFonts w:ascii="Helvetica" w:hAnsi="Helvetica" w:cs="Helvetica"/>
            <w:color w:val="1D4568"/>
            <w:sz w:val="21"/>
            <w:szCs w:val="21"/>
            <w:lang w:val="en"/>
          </w:rPr>
          <w:t>S0,S1,S2,S3</w:t>
        </w:r>
      </w:hyperlink>
    </w:p>
    <w:p w:rsidR="000566D3" w:rsidRDefault="00271AEB" w:rsidP="000566D3">
      <w:pPr>
        <w:pStyle w:val="toclevel-2"/>
        <w:numPr>
          <w:ilvl w:val="1"/>
          <w:numId w:val="1"/>
        </w:numPr>
        <w:shd w:val="clear" w:color="auto" w:fill="FFFFFF"/>
        <w:ind w:left="600"/>
        <w:rPr>
          <w:rFonts w:ascii="Helvetica" w:hAnsi="Helvetica" w:cs="Helvetica"/>
          <w:color w:val="333333"/>
          <w:sz w:val="21"/>
          <w:szCs w:val="21"/>
          <w:lang w:val="en"/>
        </w:rPr>
      </w:pPr>
      <w:hyperlink r:id="rId21" w:anchor="Sample_Code" w:history="1">
        <w:r w:rsidR="000566D3">
          <w:rPr>
            <w:rStyle w:val="tocnumber"/>
            <w:rFonts w:ascii="Helvetica" w:hAnsi="Helvetica" w:cs="Helvetica"/>
            <w:color w:val="1D4568"/>
            <w:sz w:val="21"/>
            <w:szCs w:val="21"/>
            <w:lang w:val="en"/>
          </w:rPr>
          <w:t>4.3</w:t>
        </w:r>
        <w:r w:rsidR="000566D3">
          <w:rPr>
            <w:rStyle w:val="Lienhypertexte"/>
            <w:rFonts w:ascii="Helvetica" w:hAnsi="Helvetica" w:cs="Helvetica"/>
            <w:color w:val="1D4568"/>
            <w:sz w:val="21"/>
            <w:szCs w:val="21"/>
            <w:u w:val="none"/>
            <w:lang w:val="en"/>
          </w:rPr>
          <w:t> </w:t>
        </w:r>
        <w:r w:rsidR="000566D3">
          <w:rPr>
            <w:rStyle w:val="toctext"/>
            <w:rFonts w:ascii="Helvetica" w:hAnsi="Helvetica" w:cs="Helvetica"/>
            <w:color w:val="1D4568"/>
            <w:sz w:val="21"/>
            <w:szCs w:val="21"/>
            <w:lang w:val="en"/>
          </w:rPr>
          <w:t>Sample Code</w:t>
        </w:r>
      </w:hyperlink>
    </w:p>
    <w:p w:rsidR="000566D3" w:rsidRDefault="00271AEB" w:rsidP="000566D3">
      <w:pPr>
        <w:pStyle w:val="toclevel-2"/>
        <w:numPr>
          <w:ilvl w:val="1"/>
          <w:numId w:val="1"/>
        </w:numPr>
        <w:shd w:val="clear" w:color="auto" w:fill="FFFFFF"/>
        <w:ind w:left="600"/>
        <w:rPr>
          <w:rFonts w:ascii="Helvetica" w:hAnsi="Helvetica" w:cs="Helvetica"/>
          <w:color w:val="333333"/>
          <w:sz w:val="21"/>
          <w:szCs w:val="21"/>
          <w:lang w:val="en"/>
        </w:rPr>
      </w:pPr>
      <w:hyperlink r:id="rId22" w:anchor="Result" w:history="1">
        <w:r w:rsidR="000566D3">
          <w:rPr>
            <w:rStyle w:val="tocnumber"/>
            <w:rFonts w:ascii="Helvetica" w:hAnsi="Helvetica" w:cs="Helvetica"/>
            <w:color w:val="1D4568"/>
            <w:sz w:val="21"/>
            <w:szCs w:val="21"/>
            <w:lang w:val="en"/>
          </w:rPr>
          <w:t>4.4</w:t>
        </w:r>
        <w:r w:rsidR="000566D3">
          <w:rPr>
            <w:rStyle w:val="Lienhypertexte"/>
            <w:rFonts w:ascii="Helvetica" w:hAnsi="Helvetica" w:cs="Helvetica"/>
            <w:color w:val="1D4568"/>
            <w:sz w:val="21"/>
            <w:szCs w:val="21"/>
            <w:u w:val="none"/>
            <w:lang w:val="en"/>
          </w:rPr>
          <w:t> </w:t>
        </w:r>
        <w:r w:rsidR="000566D3">
          <w:rPr>
            <w:rStyle w:val="toctext"/>
            <w:rFonts w:ascii="Helvetica" w:hAnsi="Helvetica" w:cs="Helvetica"/>
            <w:color w:val="1D4568"/>
            <w:sz w:val="21"/>
            <w:szCs w:val="21"/>
            <w:lang w:val="en"/>
          </w:rPr>
          <w:t>Result</w:t>
        </w:r>
      </w:hyperlink>
    </w:p>
    <w:p w:rsidR="000566D3" w:rsidRDefault="00271AEB" w:rsidP="000566D3">
      <w:pPr>
        <w:pStyle w:val="toclevel-1"/>
        <w:numPr>
          <w:ilvl w:val="0"/>
          <w:numId w:val="1"/>
        </w:numPr>
        <w:shd w:val="clear" w:color="auto" w:fill="FFFFFF"/>
        <w:ind w:left="120"/>
        <w:rPr>
          <w:rFonts w:ascii="Helvetica" w:hAnsi="Helvetica" w:cs="Helvetica"/>
          <w:color w:val="333333"/>
          <w:sz w:val="21"/>
          <w:szCs w:val="21"/>
          <w:lang w:val="en"/>
        </w:rPr>
      </w:pPr>
      <w:hyperlink r:id="rId23" w:anchor="Trouble_shooting" w:history="1">
        <w:r w:rsidR="000566D3">
          <w:rPr>
            <w:rStyle w:val="tocnumber"/>
            <w:rFonts w:ascii="Helvetica" w:hAnsi="Helvetica" w:cs="Helvetica"/>
            <w:color w:val="1D4568"/>
            <w:sz w:val="21"/>
            <w:szCs w:val="21"/>
            <w:lang w:val="en"/>
          </w:rPr>
          <w:t>5</w:t>
        </w:r>
        <w:r w:rsidR="000566D3">
          <w:rPr>
            <w:rStyle w:val="Lienhypertexte"/>
            <w:rFonts w:ascii="Helvetica" w:hAnsi="Helvetica" w:cs="Helvetica"/>
            <w:color w:val="1D4568"/>
            <w:sz w:val="21"/>
            <w:szCs w:val="21"/>
            <w:u w:val="none"/>
            <w:lang w:val="en"/>
          </w:rPr>
          <w:t> </w:t>
        </w:r>
        <w:r w:rsidR="000566D3">
          <w:rPr>
            <w:rStyle w:val="toctext"/>
            <w:rFonts w:ascii="Helvetica" w:hAnsi="Helvetica" w:cs="Helvetica"/>
            <w:color w:val="1D4568"/>
            <w:sz w:val="21"/>
            <w:szCs w:val="21"/>
            <w:lang w:val="en"/>
          </w:rPr>
          <w:t>Trouble shooting</w:t>
        </w:r>
      </w:hyperlink>
    </w:p>
    <w:p w:rsidR="000566D3" w:rsidRDefault="00271AEB" w:rsidP="000566D3">
      <w:pPr>
        <w:pStyle w:val="toclevel-1"/>
        <w:numPr>
          <w:ilvl w:val="0"/>
          <w:numId w:val="1"/>
        </w:numPr>
        <w:shd w:val="clear" w:color="auto" w:fill="FFFFFF"/>
        <w:ind w:left="120"/>
        <w:rPr>
          <w:rFonts w:ascii="Helvetica" w:hAnsi="Helvetica" w:cs="Helvetica"/>
          <w:color w:val="333333"/>
          <w:sz w:val="21"/>
          <w:szCs w:val="21"/>
          <w:lang w:val="en"/>
        </w:rPr>
      </w:pPr>
      <w:hyperlink r:id="rId24" w:anchor="More" w:history="1">
        <w:r w:rsidR="000566D3">
          <w:rPr>
            <w:rStyle w:val="tocnumber"/>
            <w:rFonts w:ascii="Helvetica" w:hAnsi="Helvetica" w:cs="Helvetica"/>
            <w:color w:val="1D4568"/>
            <w:sz w:val="21"/>
            <w:szCs w:val="21"/>
            <w:lang w:val="en"/>
          </w:rPr>
          <w:t>6</w:t>
        </w:r>
        <w:r w:rsidR="000566D3">
          <w:rPr>
            <w:rStyle w:val="Lienhypertexte"/>
            <w:rFonts w:ascii="Helvetica" w:hAnsi="Helvetica" w:cs="Helvetica"/>
            <w:color w:val="1D4568"/>
            <w:sz w:val="21"/>
            <w:szCs w:val="21"/>
            <w:u w:val="none"/>
            <w:lang w:val="en"/>
          </w:rPr>
          <w:t> </w:t>
        </w:r>
        <w:r w:rsidR="000566D3">
          <w:rPr>
            <w:rStyle w:val="toctext"/>
            <w:rFonts w:ascii="Helvetica" w:hAnsi="Helvetica" w:cs="Helvetica"/>
            <w:color w:val="1D4568"/>
            <w:sz w:val="21"/>
            <w:szCs w:val="21"/>
            <w:lang w:val="en"/>
          </w:rPr>
          <w:t>More</w:t>
        </w:r>
      </w:hyperlink>
    </w:p>
    <w:p w:rsidR="000566D3" w:rsidRDefault="000566D3" w:rsidP="000566D3">
      <w:pPr>
        <w:pStyle w:val="Titre2"/>
        <w:shd w:val="clear" w:color="auto" w:fill="FFFFFF"/>
        <w:spacing w:before="300" w:beforeAutospacing="0" w:after="150" w:afterAutospacing="0"/>
        <w:rPr>
          <w:rFonts w:ascii="inherit" w:hAnsi="inherit" w:cs="Helvetica"/>
          <w:b w:val="0"/>
          <w:bCs w:val="0"/>
          <w:color w:val="333333"/>
          <w:sz w:val="45"/>
          <w:szCs w:val="45"/>
          <w:lang w:val="en"/>
        </w:rPr>
      </w:pPr>
      <w:r>
        <w:rPr>
          <w:rStyle w:val="mw-headline"/>
          <w:rFonts w:ascii="inherit" w:hAnsi="inherit" w:cs="Helvetica"/>
          <w:b w:val="0"/>
          <w:bCs w:val="0"/>
          <w:color w:val="333333"/>
          <w:sz w:val="45"/>
          <w:szCs w:val="45"/>
          <w:lang w:val="en"/>
        </w:rPr>
        <w:t>Introduction</w:t>
      </w:r>
    </w:p>
    <w:p w:rsidR="000566D3" w:rsidRDefault="00271AEB" w:rsidP="000566D3">
      <w:pPr>
        <w:pStyle w:val="NormalWeb"/>
        <w:shd w:val="clear" w:color="auto" w:fill="FFFFFF"/>
        <w:spacing w:before="0" w:beforeAutospacing="0" w:after="150" w:afterAutospacing="0"/>
        <w:rPr>
          <w:rFonts w:ascii="Helvetica" w:hAnsi="Helvetica" w:cs="Helvetica"/>
          <w:color w:val="333333"/>
          <w:sz w:val="21"/>
          <w:szCs w:val="21"/>
          <w:lang w:val="en"/>
        </w:rPr>
      </w:pPr>
      <w:hyperlink r:id="rId25" w:history="1">
        <w:r w:rsidR="000566D3">
          <w:rPr>
            <w:rStyle w:val="Lienhypertexte"/>
            <w:rFonts w:ascii="Helvetica" w:hAnsi="Helvetica" w:cs="Helvetica"/>
            <w:b/>
            <w:bCs/>
            <w:color w:val="1D4568"/>
            <w:sz w:val="21"/>
            <w:szCs w:val="21"/>
            <w:u w:val="none"/>
            <w:lang w:val="en"/>
          </w:rPr>
          <w:t>TCS3200 GBB Color Sensor For Arduino</w:t>
        </w:r>
      </w:hyperlink>
      <w:r w:rsidR="000566D3">
        <w:rPr>
          <w:rFonts w:ascii="Helvetica" w:hAnsi="Helvetica" w:cs="Helvetica"/>
          <w:color w:val="333333"/>
          <w:sz w:val="21"/>
          <w:szCs w:val="21"/>
          <w:lang w:val="en"/>
        </w:rPr>
        <w:t> is a complete color detector, including a TAOS TCS3200 RGB sensor chip and 4 white LEDs. The TCS3200 can detect and measure a nearly limitless range of visible colors. Applications include test strip reading, sorting by color, ambient light sensing and calibration, and color matching, to name just a few.</w:t>
      </w:r>
    </w:p>
    <w:p w:rsidR="000566D3" w:rsidRDefault="000566D3" w:rsidP="000566D3">
      <w:pPr>
        <w:pStyle w:val="NormalWeb"/>
        <w:shd w:val="clear" w:color="auto" w:fill="FFFFFF"/>
        <w:spacing w:before="0" w:beforeAutospacing="0" w:after="150" w:afterAutospacing="0"/>
        <w:rPr>
          <w:rFonts w:ascii="Helvetica" w:hAnsi="Helvetica" w:cs="Helvetica"/>
          <w:color w:val="333333"/>
          <w:sz w:val="21"/>
          <w:szCs w:val="21"/>
          <w:lang w:val="en"/>
        </w:rPr>
      </w:pPr>
      <w:r>
        <w:rPr>
          <w:rFonts w:ascii="Helvetica" w:hAnsi="Helvetica" w:cs="Helvetica"/>
          <w:color w:val="333333"/>
          <w:sz w:val="21"/>
          <w:szCs w:val="21"/>
          <w:lang w:val="en"/>
        </w:rPr>
        <w:t>The TCS3200 GBB Color Sensor For </w:t>
      </w:r>
      <w:hyperlink r:id="rId26" w:history="1">
        <w:r>
          <w:rPr>
            <w:rStyle w:val="Lienhypertexte"/>
            <w:rFonts w:ascii="Helvetica" w:hAnsi="Helvetica" w:cs="Helvetica"/>
            <w:color w:val="1D4568"/>
            <w:sz w:val="21"/>
            <w:szCs w:val="21"/>
            <w:u w:val="none"/>
            <w:lang w:val="en"/>
          </w:rPr>
          <w:t>Arduino</w:t>
        </w:r>
      </w:hyperlink>
      <w:r>
        <w:rPr>
          <w:rFonts w:ascii="Helvetica" w:hAnsi="Helvetica" w:cs="Helvetica"/>
          <w:color w:val="333333"/>
          <w:sz w:val="21"/>
          <w:szCs w:val="21"/>
          <w:lang w:val="en"/>
        </w:rPr>
        <w:t> has an array of photo detectors, each with either a red, green, or blue filter, or no filter (clear). The filters of each color are distributed evenly throughout the array to eliminate location bias among the colors. Internal to the device is an oscillator which produces a square-wave output whose frequency is proportional to the intensity of the chosen color.</w:t>
      </w:r>
    </w:p>
    <w:p w:rsidR="000566D3" w:rsidRDefault="000566D3" w:rsidP="000566D3">
      <w:pPr>
        <w:pStyle w:val="Titre2"/>
        <w:shd w:val="clear" w:color="auto" w:fill="FFFFFF"/>
        <w:spacing w:before="300" w:beforeAutospacing="0" w:after="150" w:afterAutospacing="0"/>
        <w:rPr>
          <w:rFonts w:ascii="inherit" w:hAnsi="inherit" w:cs="Helvetica"/>
          <w:b w:val="0"/>
          <w:bCs w:val="0"/>
          <w:color w:val="333333"/>
          <w:sz w:val="45"/>
          <w:szCs w:val="45"/>
          <w:lang w:val="en"/>
        </w:rPr>
      </w:pPr>
      <w:r>
        <w:rPr>
          <w:rStyle w:val="mw-headline"/>
          <w:rFonts w:ascii="inherit" w:hAnsi="inherit" w:cs="Helvetica"/>
          <w:b w:val="0"/>
          <w:bCs w:val="0"/>
          <w:color w:val="333333"/>
          <w:sz w:val="45"/>
          <w:szCs w:val="45"/>
          <w:lang w:val="en"/>
        </w:rPr>
        <w:t>Specifications</w:t>
      </w:r>
    </w:p>
    <w:p w:rsidR="000566D3" w:rsidRDefault="000566D3" w:rsidP="00A37EBA">
      <w:pPr>
        <w:numPr>
          <w:ilvl w:val="0"/>
          <w:numId w:val="2"/>
        </w:numPr>
        <w:shd w:val="clear" w:color="auto" w:fill="FFFFFF"/>
        <w:spacing w:before="100" w:beforeAutospacing="1" w:after="120" w:line="240" w:lineRule="auto"/>
        <w:ind w:left="0"/>
        <w:rPr>
          <w:rFonts w:ascii="Helvetica" w:hAnsi="Helvetica" w:cs="Helvetica"/>
          <w:color w:val="333333"/>
          <w:sz w:val="21"/>
          <w:szCs w:val="21"/>
          <w:lang w:val="en"/>
        </w:rPr>
      </w:pPr>
      <w:r>
        <w:rPr>
          <w:rFonts w:ascii="Helvetica" w:hAnsi="Helvetica" w:cs="Helvetica"/>
          <w:color w:val="333333"/>
          <w:sz w:val="21"/>
          <w:szCs w:val="21"/>
          <w:lang w:val="en"/>
        </w:rPr>
        <w:t>Single-Supply Operation (2.7V to 5.5V)</w:t>
      </w:r>
    </w:p>
    <w:p w:rsidR="000566D3" w:rsidRDefault="000566D3" w:rsidP="00A37EBA">
      <w:pPr>
        <w:numPr>
          <w:ilvl w:val="0"/>
          <w:numId w:val="2"/>
        </w:numPr>
        <w:shd w:val="clear" w:color="auto" w:fill="FFFFFF"/>
        <w:spacing w:before="100" w:beforeAutospacing="1" w:after="120" w:line="240" w:lineRule="auto"/>
        <w:ind w:left="0"/>
        <w:rPr>
          <w:rFonts w:ascii="Helvetica" w:hAnsi="Helvetica" w:cs="Helvetica"/>
          <w:color w:val="333333"/>
          <w:sz w:val="21"/>
          <w:szCs w:val="21"/>
          <w:lang w:val="en"/>
        </w:rPr>
      </w:pPr>
      <w:r>
        <w:rPr>
          <w:rFonts w:ascii="Helvetica" w:hAnsi="Helvetica" w:cs="Helvetica"/>
          <w:color w:val="333333"/>
          <w:sz w:val="21"/>
          <w:szCs w:val="21"/>
          <w:lang w:val="en"/>
        </w:rPr>
        <w:t>High-Resolution Conversion of Light Intensity to Frequency</w:t>
      </w:r>
    </w:p>
    <w:p w:rsidR="000566D3" w:rsidRDefault="000566D3" w:rsidP="00A37EBA">
      <w:pPr>
        <w:numPr>
          <w:ilvl w:val="0"/>
          <w:numId w:val="2"/>
        </w:numPr>
        <w:shd w:val="clear" w:color="auto" w:fill="FFFFFF"/>
        <w:spacing w:before="100" w:beforeAutospacing="1" w:after="120" w:line="240" w:lineRule="auto"/>
        <w:ind w:left="0"/>
        <w:rPr>
          <w:rFonts w:ascii="Helvetica" w:hAnsi="Helvetica" w:cs="Helvetica"/>
          <w:color w:val="333333"/>
          <w:sz w:val="21"/>
          <w:szCs w:val="21"/>
          <w:lang w:val="en"/>
        </w:rPr>
      </w:pPr>
      <w:r>
        <w:rPr>
          <w:rFonts w:ascii="Helvetica" w:hAnsi="Helvetica" w:cs="Helvetica"/>
          <w:color w:val="333333"/>
          <w:sz w:val="21"/>
          <w:szCs w:val="21"/>
          <w:lang w:val="en"/>
        </w:rPr>
        <w:t>Programmable Color and Full-Scale Output Frequency</w:t>
      </w:r>
    </w:p>
    <w:p w:rsidR="000566D3" w:rsidRDefault="000566D3" w:rsidP="00A37EBA">
      <w:pPr>
        <w:numPr>
          <w:ilvl w:val="0"/>
          <w:numId w:val="2"/>
        </w:numPr>
        <w:shd w:val="clear" w:color="auto" w:fill="FFFFFF"/>
        <w:spacing w:before="100" w:beforeAutospacing="1" w:after="120" w:line="240" w:lineRule="auto"/>
        <w:ind w:left="0"/>
        <w:rPr>
          <w:rFonts w:ascii="Helvetica" w:hAnsi="Helvetica" w:cs="Helvetica"/>
          <w:color w:val="333333"/>
          <w:sz w:val="21"/>
          <w:szCs w:val="21"/>
          <w:lang w:val="en"/>
        </w:rPr>
      </w:pPr>
      <w:r>
        <w:rPr>
          <w:rFonts w:ascii="Helvetica" w:hAnsi="Helvetica" w:cs="Helvetica"/>
          <w:color w:val="333333"/>
          <w:sz w:val="21"/>
          <w:szCs w:val="21"/>
          <w:lang w:val="en"/>
        </w:rPr>
        <w:t>Power Down Feature</w:t>
      </w:r>
    </w:p>
    <w:p w:rsidR="000566D3" w:rsidRDefault="000566D3" w:rsidP="00A37EBA">
      <w:pPr>
        <w:numPr>
          <w:ilvl w:val="0"/>
          <w:numId w:val="2"/>
        </w:numPr>
        <w:shd w:val="clear" w:color="auto" w:fill="FFFFFF"/>
        <w:spacing w:before="100" w:beforeAutospacing="1" w:after="120" w:line="240" w:lineRule="auto"/>
        <w:ind w:left="0"/>
        <w:rPr>
          <w:rFonts w:ascii="Helvetica" w:hAnsi="Helvetica" w:cs="Helvetica"/>
          <w:color w:val="333333"/>
          <w:sz w:val="21"/>
          <w:szCs w:val="21"/>
          <w:lang w:val="en"/>
        </w:rPr>
      </w:pPr>
      <w:r>
        <w:rPr>
          <w:rFonts w:ascii="Helvetica" w:hAnsi="Helvetica" w:cs="Helvetica"/>
          <w:color w:val="333333"/>
          <w:sz w:val="21"/>
          <w:szCs w:val="21"/>
          <w:lang w:val="en"/>
        </w:rPr>
        <w:t>Communicates Directly to Microcontroller</w:t>
      </w:r>
    </w:p>
    <w:p w:rsidR="000566D3" w:rsidRDefault="000566D3" w:rsidP="00A37EBA">
      <w:pPr>
        <w:numPr>
          <w:ilvl w:val="0"/>
          <w:numId w:val="2"/>
        </w:numPr>
        <w:shd w:val="clear" w:color="auto" w:fill="FFFFFF"/>
        <w:spacing w:before="100" w:beforeAutospacing="1" w:after="120" w:line="240" w:lineRule="auto"/>
        <w:ind w:left="0"/>
        <w:rPr>
          <w:rFonts w:ascii="Helvetica" w:hAnsi="Helvetica" w:cs="Helvetica"/>
          <w:color w:val="333333"/>
          <w:sz w:val="21"/>
          <w:szCs w:val="21"/>
          <w:lang w:val="en"/>
        </w:rPr>
      </w:pPr>
      <w:r>
        <w:rPr>
          <w:rFonts w:ascii="Helvetica" w:hAnsi="Helvetica" w:cs="Helvetica"/>
          <w:color w:val="333333"/>
          <w:sz w:val="21"/>
          <w:szCs w:val="21"/>
          <w:lang w:val="en"/>
        </w:rPr>
        <w:t>S0~S1: Output frequency scaling selection inputs </w:t>
      </w:r>
    </w:p>
    <w:p w:rsidR="000566D3" w:rsidRDefault="000566D3" w:rsidP="00A37EBA">
      <w:pPr>
        <w:numPr>
          <w:ilvl w:val="0"/>
          <w:numId w:val="2"/>
        </w:numPr>
        <w:shd w:val="clear" w:color="auto" w:fill="FFFFFF"/>
        <w:spacing w:before="100" w:beforeAutospacing="1" w:after="120" w:line="240" w:lineRule="auto"/>
        <w:ind w:left="0"/>
        <w:rPr>
          <w:rFonts w:ascii="Helvetica" w:hAnsi="Helvetica" w:cs="Helvetica"/>
          <w:color w:val="333333"/>
          <w:sz w:val="21"/>
          <w:szCs w:val="21"/>
          <w:lang w:val="en"/>
        </w:rPr>
      </w:pPr>
      <w:r>
        <w:rPr>
          <w:rFonts w:ascii="Helvetica" w:hAnsi="Helvetica" w:cs="Helvetica"/>
          <w:color w:val="333333"/>
          <w:sz w:val="21"/>
          <w:szCs w:val="21"/>
          <w:lang w:val="en"/>
        </w:rPr>
        <w:t>S2~S3: Photodiode type selection inputs</w:t>
      </w:r>
    </w:p>
    <w:p w:rsidR="000566D3" w:rsidRDefault="000566D3" w:rsidP="00A37EBA">
      <w:pPr>
        <w:numPr>
          <w:ilvl w:val="0"/>
          <w:numId w:val="2"/>
        </w:numPr>
        <w:shd w:val="clear" w:color="auto" w:fill="FFFFFF"/>
        <w:spacing w:before="100" w:beforeAutospacing="1" w:after="120" w:line="240" w:lineRule="auto"/>
        <w:ind w:left="0"/>
        <w:rPr>
          <w:rFonts w:ascii="Helvetica" w:hAnsi="Helvetica" w:cs="Helvetica"/>
          <w:color w:val="333333"/>
          <w:sz w:val="21"/>
          <w:szCs w:val="21"/>
          <w:lang w:val="en"/>
        </w:rPr>
      </w:pPr>
      <w:r>
        <w:rPr>
          <w:rFonts w:ascii="Helvetica" w:hAnsi="Helvetica" w:cs="Helvetica"/>
          <w:color w:val="333333"/>
          <w:sz w:val="21"/>
          <w:szCs w:val="21"/>
          <w:lang w:val="en"/>
        </w:rPr>
        <w:t>OUT Pin: Output frequency</w:t>
      </w:r>
    </w:p>
    <w:p w:rsidR="000566D3" w:rsidRDefault="000566D3" w:rsidP="00A37EBA">
      <w:pPr>
        <w:numPr>
          <w:ilvl w:val="0"/>
          <w:numId w:val="2"/>
        </w:numPr>
        <w:shd w:val="clear" w:color="auto" w:fill="FFFFFF"/>
        <w:spacing w:before="100" w:beforeAutospacing="1" w:after="120" w:line="240" w:lineRule="auto"/>
        <w:ind w:left="0"/>
        <w:rPr>
          <w:rFonts w:ascii="Helvetica" w:hAnsi="Helvetica" w:cs="Helvetica"/>
          <w:color w:val="333333"/>
          <w:sz w:val="21"/>
          <w:szCs w:val="21"/>
          <w:lang w:val="en"/>
        </w:rPr>
      </w:pPr>
      <w:r>
        <w:rPr>
          <w:rFonts w:ascii="Helvetica" w:hAnsi="Helvetica" w:cs="Helvetica"/>
          <w:color w:val="333333"/>
          <w:sz w:val="21"/>
          <w:szCs w:val="21"/>
          <w:lang w:val="en"/>
        </w:rPr>
        <w:t>OE Pin: Output frequency enable pin (active low), can be impending when using</w:t>
      </w:r>
    </w:p>
    <w:p w:rsidR="000566D3" w:rsidRDefault="000566D3" w:rsidP="00A37EBA">
      <w:pPr>
        <w:numPr>
          <w:ilvl w:val="0"/>
          <w:numId w:val="2"/>
        </w:numPr>
        <w:shd w:val="clear" w:color="auto" w:fill="FFFFFF"/>
        <w:spacing w:before="100" w:beforeAutospacing="1" w:after="120" w:line="240" w:lineRule="auto"/>
        <w:ind w:left="0"/>
        <w:rPr>
          <w:rFonts w:ascii="Helvetica" w:hAnsi="Helvetica" w:cs="Helvetica"/>
          <w:color w:val="333333"/>
          <w:sz w:val="21"/>
          <w:szCs w:val="21"/>
          <w:lang w:val="en"/>
        </w:rPr>
      </w:pPr>
      <w:r>
        <w:rPr>
          <w:rFonts w:ascii="Helvetica" w:hAnsi="Helvetica" w:cs="Helvetica"/>
          <w:color w:val="333333"/>
          <w:sz w:val="21"/>
          <w:szCs w:val="21"/>
          <w:lang w:val="en"/>
        </w:rPr>
        <w:t>Support LED lamp light supplement control</w:t>
      </w:r>
    </w:p>
    <w:p w:rsidR="000566D3" w:rsidRDefault="000566D3" w:rsidP="00A37EBA">
      <w:pPr>
        <w:numPr>
          <w:ilvl w:val="0"/>
          <w:numId w:val="2"/>
        </w:numPr>
        <w:shd w:val="clear" w:color="auto" w:fill="FFFFFF"/>
        <w:spacing w:before="100" w:beforeAutospacing="1" w:after="120" w:line="240" w:lineRule="auto"/>
        <w:ind w:left="0"/>
        <w:rPr>
          <w:rFonts w:ascii="Helvetica" w:hAnsi="Helvetica" w:cs="Helvetica"/>
          <w:color w:val="333333"/>
          <w:sz w:val="21"/>
          <w:szCs w:val="21"/>
          <w:lang w:val="en"/>
        </w:rPr>
      </w:pPr>
      <w:r>
        <w:rPr>
          <w:rFonts w:ascii="Helvetica" w:hAnsi="Helvetica" w:cs="Helvetica"/>
          <w:color w:val="333333"/>
          <w:sz w:val="21"/>
          <w:szCs w:val="21"/>
          <w:lang w:val="en"/>
        </w:rPr>
        <w:t>Size: 28.4x28.4mm</w:t>
      </w:r>
    </w:p>
    <w:p w:rsidR="00A37EBA" w:rsidRDefault="00A37EBA">
      <w:pPr>
        <w:rPr>
          <w:rFonts w:ascii="Helvetica" w:hAnsi="Helvetica" w:cs="Helvetica"/>
          <w:color w:val="333333"/>
          <w:sz w:val="21"/>
          <w:szCs w:val="21"/>
          <w:lang w:val="en"/>
        </w:rPr>
      </w:pPr>
      <w:r>
        <w:rPr>
          <w:rFonts w:ascii="Helvetica" w:hAnsi="Helvetica" w:cs="Helvetica"/>
          <w:color w:val="333333"/>
          <w:sz w:val="21"/>
          <w:szCs w:val="21"/>
          <w:lang w:val="en"/>
        </w:rPr>
        <w:br w:type="page"/>
      </w:r>
    </w:p>
    <w:p w:rsidR="00A37EBA" w:rsidRDefault="00A37EBA" w:rsidP="00A37EBA">
      <w:pPr>
        <w:shd w:val="clear" w:color="auto" w:fill="FFFFFF"/>
        <w:spacing w:before="100" w:beforeAutospacing="1" w:after="100" w:afterAutospacing="1" w:line="240" w:lineRule="auto"/>
        <w:rPr>
          <w:rFonts w:ascii="Helvetica" w:hAnsi="Helvetica" w:cs="Helvetica"/>
          <w:color w:val="333333"/>
          <w:sz w:val="21"/>
          <w:szCs w:val="21"/>
          <w:lang w:val="en"/>
        </w:rPr>
      </w:pPr>
    </w:p>
    <w:p w:rsidR="000566D3" w:rsidRDefault="000566D3" w:rsidP="000566D3">
      <w:pPr>
        <w:pStyle w:val="Titre2"/>
        <w:shd w:val="clear" w:color="auto" w:fill="FFFFFF"/>
        <w:spacing w:before="300" w:beforeAutospacing="0" w:after="150" w:afterAutospacing="0"/>
        <w:rPr>
          <w:rFonts w:ascii="inherit" w:hAnsi="inherit" w:cs="Helvetica"/>
          <w:b w:val="0"/>
          <w:bCs w:val="0"/>
          <w:color w:val="333333"/>
          <w:sz w:val="45"/>
          <w:szCs w:val="45"/>
          <w:lang w:val="en"/>
        </w:rPr>
      </w:pPr>
      <w:proofErr w:type="spellStart"/>
      <w:r>
        <w:rPr>
          <w:rStyle w:val="mw-headline"/>
          <w:rFonts w:ascii="inherit" w:hAnsi="inherit" w:cs="Helvetica"/>
          <w:b w:val="0"/>
          <w:bCs w:val="0"/>
          <w:color w:val="333333"/>
          <w:sz w:val="45"/>
          <w:szCs w:val="45"/>
          <w:lang w:val="en"/>
        </w:rPr>
        <w:t>PinOut</w:t>
      </w:r>
      <w:proofErr w:type="spellEnd"/>
    </w:p>
    <w:p w:rsidR="000566D3" w:rsidRDefault="000566D3" w:rsidP="000566D3">
      <w:pPr>
        <w:shd w:val="clear" w:color="auto" w:fill="FFFFFF"/>
        <w:spacing w:after="24" w:line="360" w:lineRule="atLeast"/>
        <w:ind w:left="720"/>
        <w:rPr>
          <w:rFonts w:ascii="Helvetica" w:hAnsi="Helvetica" w:cs="Helvetica"/>
          <w:color w:val="333333"/>
          <w:sz w:val="21"/>
          <w:szCs w:val="21"/>
          <w:lang w:val="en"/>
        </w:rPr>
      </w:pPr>
      <w:r>
        <w:rPr>
          <w:rFonts w:ascii="Helvetica" w:hAnsi="Helvetica" w:cs="Helvetica"/>
          <w:noProof/>
          <w:color w:val="1D4568"/>
          <w:sz w:val="21"/>
          <w:szCs w:val="21"/>
          <w:lang w:eastAsia="fr-FR"/>
        </w:rPr>
        <mc:AlternateContent>
          <mc:Choice Requires="wps">
            <w:drawing>
              <wp:inline distT="0" distB="0" distL="0" distR="0">
                <wp:extent cx="3335020" cy="165100"/>
                <wp:effectExtent l="0" t="0" r="0" b="6350"/>
                <wp:docPr id="9" name="Rectangle 9" descr="Color Sensor 1.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50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71A4FE" id="Rectangle 9" o:spid="_x0000_s1026" alt="Color Sensor 1.jpg" href="https://www.dfrobot.com/wiki/index.php/File:Color_Sensor_1.jpg" style="width:262.6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" o:button="t" filled="f" stroked="f">
                <v:fill o:detectmouseclick="t"/>
                <o:lock v:ext="edit" aspectratio="t"/>
                <w10:anchorlock/>
              </v:rect>
            </w:pict>
          </mc:Fallback>
        </mc:AlternateContent>
      </w:r>
    </w:p>
    <w:tbl>
      <w:tblPr>
        <w:tblW w:w="5250" w:type="dxa"/>
        <w:tblInd w:w="1134" w:type="dxa"/>
        <w:tblCellMar>
          <w:top w:w="15" w:type="dxa"/>
          <w:left w:w="15" w:type="dxa"/>
          <w:bottom w:w="15" w:type="dxa"/>
          <w:right w:w="15" w:type="dxa"/>
        </w:tblCellMar>
        <w:tblLook w:val="04A0" w:firstRow="1" w:lastRow="0" w:firstColumn="1" w:lastColumn="0" w:noHBand="0" w:noVBand="1"/>
      </w:tblPr>
      <w:tblGrid>
        <w:gridCol w:w="997"/>
        <w:gridCol w:w="289"/>
        <w:gridCol w:w="3964"/>
      </w:tblGrid>
      <w:tr w:rsidR="000566D3" w:rsidTr="000566D3">
        <w:tc>
          <w:tcPr>
            <w:tcW w:w="0" w:type="auto"/>
            <w:shd w:val="clear" w:color="auto" w:fill="78CDF8"/>
            <w:tcMar>
              <w:top w:w="0" w:type="dxa"/>
              <w:left w:w="0" w:type="dxa"/>
              <w:bottom w:w="0" w:type="dxa"/>
              <w:right w:w="0" w:type="dxa"/>
            </w:tcMar>
            <w:vAlign w:val="center"/>
            <w:hideMark/>
          </w:tcPr>
          <w:p w:rsidR="000566D3" w:rsidRDefault="000566D3">
            <w:pPr>
              <w:spacing w:after="0" w:line="240" w:lineRule="auto"/>
              <w:jc w:val="center"/>
              <w:rPr>
                <w:rFonts w:ascii="Times New Roman" w:hAnsi="Times New Roman" w:cs="Times New Roman"/>
                <w:sz w:val="21"/>
                <w:szCs w:val="21"/>
              </w:rPr>
            </w:pPr>
            <w:r>
              <w:rPr>
                <w:b/>
                <w:bCs/>
                <w:sz w:val="21"/>
                <w:szCs w:val="21"/>
              </w:rPr>
              <w:t>Pin Name</w:t>
            </w:r>
          </w:p>
        </w:tc>
        <w:tc>
          <w:tcPr>
            <w:tcW w:w="0" w:type="auto"/>
            <w:shd w:val="clear" w:color="auto" w:fill="78CDF8"/>
            <w:tcMar>
              <w:top w:w="0" w:type="dxa"/>
              <w:left w:w="0" w:type="dxa"/>
              <w:bottom w:w="0" w:type="dxa"/>
              <w:right w:w="0" w:type="dxa"/>
            </w:tcMar>
            <w:vAlign w:val="center"/>
            <w:hideMark/>
          </w:tcPr>
          <w:p w:rsidR="000566D3" w:rsidRDefault="000566D3">
            <w:pPr>
              <w:jc w:val="center"/>
              <w:rPr>
                <w:sz w:val="21"/>
                <w:szCs w:val="21"/>
              </w:rPr>
            </w:pPr>
            <w:r>
              <w:rPr>
                <w:b/>
                <w:bCs/>
                <w:sz w:val="21"/>
                <w:szCs w:val="21"/>
              </w:rPr>
              <w:t>I/O</w:t>
            </w:r>
          </w:p>
        </w:tc>
        <w:tc>
          <w:tcPr>
            <w:tcW w:w="0" w:type="auto"/>
            <w:shd w:val="clear" w:color="auto" w:fill="78CDF8"/>
            <w:tcMar>
              <w:top w:w="0" w:type="dxa"/>
              <w:left w:w="0" w:type="dxa"/>
              <w:bottom w:w="0" w:type="dxa"/>
              <w:right w:w="0" w:type="dxa"/>
            </w:tcMar>
            <w:vAlign w:val="center"/>
            <w:hideMark/>
          </w:tcPr>
          <w:p w:rsidR="000566D3" w:rsidRDefault="000566D3">
            <w:pPr>
              <w:jc w:val="center"/>
              <w:rPr>
                <w:sz w:val="21"/>
                <w:szCs w:val="21"/>
              </w:rPr>
            </w:pPr>
            <w:r>
              <w:rPr>
                <w:b/>
                <w:bCs/>
                <w:sz w:val="21"/>
                <w:szCs w:val="21"/>
              </w:rPr>
              <w:t>DESCRIPTION</w:t>
            </w:r>
          </w:p>
        </w:tc>
      </w:tr>
      <w:tr w:rsidR="000566D3" w:rsidTr="000566D3">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GND(4)</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 xml:space="preserve">Power </w:t>
            </w:r>
            <w:proofErr w:type="spellStart"/>
            <w:r>
              <w:rPr>
                <w:sz w:val="21"/>
                <w:szCs w:val="21"/>
              </w:rPr>
              <w:t>supply</w:t>
            </w:r>
            <w:proofErr w:type="spellEnd"/>
            <w:r>
              <w:rPr>
                <w:sz w:val="21"/>
                <w:szCs w:val="21"/>
              </w:rPr>
              <w:t xml:space="preserve"> </w:t>
            </w:r>
            <w:proofErr w:type="spellStart"/>
            <w:r>
              <w:rPr>
                <w:sz w:val="21"/>
                <w:szCs w:val="21"/>
              </w:rPr>
              <w:t>ground</w:t>
            </w:r>
            <w:proofErr w:type="spellEnd"/>
            <w:r>
              <w:rPr>
                <w:sz w:val="21"/>
                <w:szCs w:val="21"/>
              </w:rPr>
              <w:t xml:space="preserve">. All voltages are </w:t>
            </w:r>
            <w:proofErr w:type="spellStart"/>
            <w:r>
              <w:rPr>
                <w:sz w:val="21"/>
                <w:szCs w:val="21"/>
              </w:rPr>
              <w:t>referenced</w:t>
            </w:r>
            <w:proofErr w:type="spellEnd"/>
            <w:r>
              <w:rPr>
                <w:sz w:val="21"/>
                <w:szCs w:val="21"/>
              </w:rPr>
              <w:t xml:space="preserve"> to GND</w:t>
            </w:r>
          </w:p>
        </w:tc>
      </w:tr>
      <w:tr w:rsidR="000566D3" w:rsidTr="000566D3">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OE(3)</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I</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proofErr w:type="spellStart"/>
            <w:r>
              <w:rPr>
                <w:sz w:val="21"/>
                <w:szCs w:val="21"/>
              </w:rPr>
              <w:t>Enable</w:t>
            </w:r>
            <w:proofErr w:type="spellEnd"/>
            <w:r>
              <w:rPr>
                <w:sz w:val="21"/>
                <w:szCs w:val="21"/>
              </w:rPr>
              <w:t xml:space="preserve"> for </w:t>
            </w:r>
            <w:proofErr w:type="spellStart"/>
            <w:r>
              <w:rPr>
                <w:sz w:val="21"/>
                <w:szCs w:val="21"/>
              </w:rPr>
              <w:t>fo</w:t>
            </w:r>
            <w:proofErr w:type="spellEnd"/>
            <w:r>
              <w:rPr>
                <w:sz w:val="21"/>
                <w:szCs w:val="21"/>
              </w:rPr>
              <w:t xml:space="preserve"> (active </w:t>
            </w:r>
            <w:proofErr w:type="spellStart"/>
            <w:r>
              <w:rPr>
                <w:sz w:val="21"/>
                <w:szCs w:val="21"/>
              </w:rPr>
              <w:t>low</w:t>
            </w:r>
            <w:proofErr w:type="spellEnd"/>
            <w:r>
              <w:rPr>
                <w:sz w:val="21"/>
                <w:szCs w:val="21"/>
              </w:rPr>
              <w:t>).</w:t>
            </w:r>
          </w:p>
        </w:tc>
      </w:tr>
      <w:tr w:rsidR="000566D3" w:rsidTr="000566D3">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OUT</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O</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 xml:space="preserve">Output </w:t>
            </w:r>
            <w:proofErr w:type="spellStart"/>
            <w:r>
              <w:rPr>
                <w:sz w:val="21"/>
                <w:szCs w:val="21"/>
              </w:rPr>
              <w:t>frequency</w:t>
            </w:r>
            <w:proofErr w:type="spellEnd"/>
            <w:r>
              <w:rPr>
                <w:sz w:val="21"/>
                <w:szCs w:val="21"/>
              </w:rPr>
              <w:t xml:space="preserve"> (</w:t>
            </w:r>
            <w:proofErr w:type="spellStart"/>
            <w:r>
              <w:rPr>
                <w:sz w:val="21"/>
                <w:szCs w:val="21"/>
              </w:rPr>
              <w:t>fo</w:t>
            </w:r>
            <w:proofErr w:type="spellEnd"/>
            <w:r>
              <w:rPr>
                <w:sz w:val="21"/>
                <w:szCs w:val="21"/>
              </w:rPr>
              <w:t>).</w:t>
            </w:r>
          </w:p>
        </w:tc>
      </w:tr>
      <w:tr w:rsidR="000566D3" w:rsidTr="000566D3">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sidRPr="00271AEB">
              <w:rPr>
                <w:sz w:val="18"/>
                <w:szCs w:val="21"/>
              </w:rPr>
              <w:t>S0,S1</w:t>
            </w:r>
            <w:r w:rsidRPr="00271AEB">
              <w:rPr>
                <w:rFonts w:ascii="MS Gothic" w:eastAsia="MS Gothic" w:hAnsi="MS Gothic" w:cs="MS Gothic" w:hint="eastAsia"/>
                <w:sz w:val="18"/>
                <w:szCs w:val="21"/>
              </w:rPr>
              <w:t>（</w:t>
            </w:r>
            <w:r w:rsidRPr="00271AEB">
              <w:rPr>
                <w:sz w:val="18"/>
                <w:szCs w:val="21"/>
              </w:rPr>
              <w:t>1</w:t>
            </w:r>
            <w:r w:rsidRPr="00271AEB">
              <w:rPr>
                <w:rFonts w:ascii="MS Gothic" w:eastAsia="MS Gothic" w:hAnsi="MS Gothic" w:cs="MS Gothic" w:hint="eastAsia"/>
                <w:sz w:val="18"/>
                <w:szCs w:val="21"/>
              </w:rPr>
              <w:t>，</w:t>
            </w:r>
            <w:r w:rsidRPr="00271AEB">
              <w:rPr>
                <w:sz w:val="18"/>
                <w:szCs w:val="21"/>
              </w:rPr>
              <w:t>2</w:t>
            </w:r>
            <w:r w:rsidRPr="00271AEB">
              <w:rPr>
                <w:rFonts w:ascii="MS Gothic" w:eastAsia="MS Gothic" w:hAnsi="MS Gothic" w:cs="MS Gothic" w:hint="eastAsia"/>
                <w:sz w:val="18"/>
                <w:szCs w:val="21"/>
              </w:rPr>
              <w:t>）</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I</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 xml:space="preserve">Output </w:t>
            </w:r>
            <w:proofErr w:type="spellStart"/>
            <w:r>
              <w:rPr>
                <w:sz w:val="21"/>
                <w:szCs w:val="21"/>
              </w:rPr>
              <w:t>frequency</w:t>
            </w:r>
            <w:proofErr w:type="spellEnd"/>
            <w:r>
              <w:rPr>
                <w:sz w:val="21"/>
                <w:szCs w:val="21"/>
              </w:rPr>
              <w:t xml:space="preserve"> </w:t>
            </w:r>
            <w:proofErr w:type="spellStart"/>
            <w:r>
              <w:rPr>
                <w:sz w:val="21"/>
                <w:szCs w:val="21"/>
              </w:rPr>
              <w:t>scaling</w:t>
            </w:r>
            <w:proofErr w:type="spellEnd"/>
            <w:r>
              <w:rPr>
                <w:sz w:val="21"/>
                <w:szCs w:val="21"/>
              </w:rPr>
              <w:t xml:space="preserve"> </w:t>
            </w:r>
            <w:proofErr w:type="spellStart"/>
            <w:r>
              <w:rPr>
                <w:sz w:val="21"/>
                <w:szCs w:val="21"/>
              </w:rPr>
              <w:t>selection</w:t>
            </w:r>
            <w:proofErr w:type="spellEnd"/>
            <w:r>
              <w:rPr>
                <w:sz w:val="21"/>
                <w:szCs w:val="21"/>
              </w:rPr>
              <w:t xml:space="preserve"> inputs.</w:t>
            </w:r>
          </w:p>
        </w:tc>
      </w:tr>
      <w:tr w:rsidR="000566D3" w:rsidTr="000566D3">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bookmarkStart w:id="0" w:name="_GoBack"/>
            <w:r w:rsidRPr="00271AEB">
              <w:rPr>
                <w:sz w:val="16"/>
                <w:szCs w:val="21"/>
              </w:rPr>
              <w:t>S2,S3</w:t>
            </w:r>
            <w:r w:rsidRPr="00271AEB">
              <w:rPr>
                <w:rFonts w:ascii="MS Gothic" w:eastAsia="MS Gothic" w:hAnsi="MS Gothic" w:cs="MS Gothic" w:hint="eastAsia"/>
                <w:sz w:val="16"/>
                <w:szCs w:val="21"/>
              </w:rPr>
              <w:t>（</w:t>
            </w:r>
            <w:r w:rsidRPr="00271AEB">
              <w:rPr>
                <w:sz w:val="16"/>
                <w:szCs w:val="21"/>
              </w:rPr>
              <w:t>7</w:t>
            </w:r>
            <w:r w:rsidRPr="00271AEB">
              <w:rPr>
                <w:rFonts w:ascii="MS Gothic" w:eastAsia="MS Gothic" w:hAnsi="MS Gothic" w:cs="MS Gothic" w:hint="eastAsia"/>
                <w:sz w:val="16"/>
                <w:szCs w:val="21"/>
              </w:rPr>
              <w:t>，</w:t>
            </w:r>
            <w:r w:rsidRPr="00271AEB">
              <w:rPr>
                <w:sz w:val="16"/>
                <w:szCs w:val="21"/>
              </w:rPr>
              <w:t>8</w:t>
            </w:r>
            <w:r w:rsidRPr="00271AEB">
              <w:rPr>
                <w:rFonts w:ascii="MS Gothic" w:eastAsia="MS Gothic" w:hAnsi="MS Gothic" w:cs="MS Gothic" w:hint="eastAsia"/>
                <w:sz w:val="16"/>
                <w:szCs w:val="21"/>
              </w:rPr>
              <w:t>）</w:t>
            </w:r>
            <w:bookmarkEnd w:id="0"/>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I</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 xml:space="preserve">Photodiode type </w:t>
            </w:r>
            <w:proofErr w:type="spellStart"/>
            <w:r>
              <w:rPr>
                <w:sz w:val="21"/>
                <w:szCs w:val="21"/>
              </w:rPr>
              <w:t>selection</w:t>
            </w:r>
            <w:proofErr w:type="spellEnd"/>
            <w:r>
              <w:rPr>
                <w:sz w:val="21"/>
                <w:szCs w:val="21"/>
              </w:rPr>
              <w:t xml:space="preserve"> inputs</w:t>
            </w:r>
          </w:p>
        </w:tc>
      </w:tr>
      <w:tr w:rsidR="000566D3" w:rsidTr="000566D3">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VDD</w:t>
            </w:r>
            <w:r>
              <w:rPr>
                <w:rFonts w:ascii="MS Gothic" w:eastAsia="MS Gothic" w:hAnsi="MS Gothic" w:cs="MS Gothic" w:hint="eastAsia"/>
                <w:sz w:val="21"/>
                <w:szCs w:val="21"/>
              </w:rPr>
              <w:t>（</w:t>
            </w:r>
            <w:r>
              <w:rPr>
                <w:sz w:val="21"/>
                <w:szCs w:val="21"/>
              </w:rPr>
              <w:t>5</w:t>
            </w:r>
            <w:r>
              <w:rPr>
                <w:rFonts w:ascii="MS Gothic" w:eastAsia="MS Gothic" w:hAnsi="MS Gothic" w:cs="MS Gothic" w:hint="eastAsia"/>
                <w:sz w:val="21"/>
                <w:szCs w:val="21"/>
              </w:rPr>
              <w:t>）</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proofErr w:type="spellStart"/>
            <w:r>
              <w:rPr>
                <w:sz w:val="21"/>
                <w:szCs w:val="21"/>
              </w:rPr>
              <w:t>Supply</w:t>
            </w:r>
            <w:proofErr w:type="spellEnd"/>
            <w:r>
              <w:rPr>
                <w:sz w:val="21"/>
                <w:szCs w:val="21"/>
              </w:rPr>
              <w:t xml:space="preserve"> voltage</w:t>
            </w:r>
          </w:p>
        </w:tc>
      </w:tr>
    </w:tbl>
    <w:p w:rsidR="000566D3" w:rsidRDefault="000566D3" w:rsidP="000566D3">
      <w:pPr>
        <w:pStyle w:val="Titre2"/>
        <w:shd w:val="clear" w:color="auto" w:fill="FFFFFF"/>
        <w:spacing w:before="300" w:beforeAutospacing="0" w:after="150" w:afterAutospacing="0"/>
        <w:ind w:left="384"/>
        <w:rPr>
          <w:rFonts w:ascii="inherit" w:hAnsi="inherit" w:cs="Helvetica"/>
          <w:b w:val="0"/>
          <w:bCs w:val="0"/>
          <w:color w:val="333333"/>
          <w:sz w:val="45"/>
          <w:szCs w:val="45"/>
          <w:lang w:val="en"/>
        </w:rPr>
      </w:pPr>
      <w:r>
        <w:rPr>
          <w:rStyle w:val="mw-headline"/>
          <w:rFonts w:ascii="inherit" w:hAnsi="inherit" w:cs="Helvetica"/>
          <w:b w:val="0"/>
          <w:bCs w:val="0"/>
          <w:color w:val="333333"/>
          <w:sz w:val="45"/>
          <w:szCs w:val="45"/>
          <w:lang w:val="en"/>
        </w:rPr>
        <w:t>Tutorial</w:t>
      </w:r>
    </w:p>
    <w:p w:rsidR="000566D3" w:rsidRDefault="000566D3" w:rsidP="000566D3">
      <w:pPr>
        <w:pStyle w:val="Titre3"/>
        <w:shd w:val="clear" w:color="auto" w:fill="FFFFFF"/>
        <w:spacing w:before="300" w:after="150"/>
        <w:ind w:left="384"/>
        <w:rPr>
          <w:rFonts w:ascii="inherit" w:hAnsi="inherit" w:cs="Helvetica"/>
          <w:b/>
          <w:bCs/>
          <w:color w:val="333333"/>
          <w:sz w:val="36"/>
          <w:szCs w:val="36"/>
          <w:lang w:val="en"/>
        </w:rPr>
      </w:pPr>
      <w:r>
        <w:rPr>
          <w:rStyle w:val="mw-headline"/>
          <w:rFonts w:ascii="inherit" w:hAnsi="inherit" w:cs="Helvetica"/>
          <w:b/>
          <w:bCs/>
          <w:color w:val="333333"/>
          <w:sz w:val="36"/>
          <w:szCs w:val="36"/>
          <w:lang w:val="en"/>
        </w:rPr>
        <w:t>Connection Diagram</w:t>
      </w:r>
    </w:p>
    <w:tbl>
      <w:tblPr>
        <w:tblW w:w="0" w:type="auto"/>
        <w:jc w:val="center"/>
        <w:tblCellMar>
          <w:top w:w="60" w:type="dxa"/>
          <w:left w:w="60" w:type="dxa"/>
          <w:bottom w:w="60" w:type="dxa"/>
          <w:right w:w="60" w:type="dxa"/>
        </w:tblCellMar>
        <w:tblLook w:val="04A0" w:firstRow="1" w:lastRow="0" w:firstColumn="1" w:lastColumn="0" w:noHBand="0" w:noVBand="1"/>
      </w:tblPr>
      <w:tblGrid>
        <w:gridCol w:w="992"/>
        <w:gridCol w:w="1175"/>
      </w:tblGrid>
      <w:tr w:rsidR="000566D3" w:rsidTr="000566D3">
        <w:trPr>
          <w:jc w:val="center"/>
        </w:trPr>
        <w:tc>
          <w:tcPr>
            <w:tcW w:w="0" w:type="auto"/>
            <w:gridSpan w:val="2"/>
            <w:shd w:val="clear" w:color="auto" w:fill="78CDF8"/>
            <w:tcMar>
              <w:top w:w="0" w:type="dxa"/>
              <w:left w:w="0" w:type="dxa"/>
              <w:bottom w:w="0" w:type="dxa"/>
              <w:right w:w="0" w:type="dxa"/>
            </w:tcMar>
            <w:vAlign w:val="center"/>
            <w:hideMark/>
          </w:tcPr>
          <w:p w:rsidR="000566D3" w:rsidRDefault="000566D3">
            <w:pPr>
              <w:jc w:val="center"/>
              <w:rPr>
                <w:rFonts w:ascii="Times New Roman" w:hAnsi="Times New Roman" w:cs="Times New Roman"/>
                <w:sz w:val="21"/>
                <w:szCs w:val="21"/>
              </w:rPr>
            </w:pPr>
            <w:proofErr w:type="spellStart"/>
            <w:r>
              <w:rPr>
                <w:b/>
                <w:bCs/>
                <w:sz w:val="21"/>
                <w:szCs w:val="21"/>
              </w:rPr>
              <w:t>Wiring</w:t>
            </w:r>
            <w:proofErr w:type="spellEnd"/>
            <w:r>
              <w:rPr>
                <w:b/>
                <w:bCs/>
                <w:sz w:val="21"/>
                <w:szCs w:val="21"/>
              </w:rPr>
              <w:t xml:space="preserve"> instructions</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VCC——5V</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GND——GND</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S0——D3</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S1——D4</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S2——D5</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S3——D6</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OUT——D2</w:t>
            </w:r>
          </w:p>
        </w:tc>
        <w:tc>
          <w:tcPr>
            <w:tcW w:w="0" w:type="auto"/>
            <w:shd w:val="clear" w:color="auto" w:fill="auto"/>
            <w:vAlign w:val="center"/>
            <w:hideMark/>
          </w:tcPr>
          <w:p w:rsidR="000566D3" w:rsidRDefault="000566D3">
            <w:pPr>
              <w:rPr>
                <w:sz w:val="20"/>
                <w:szCs w:val="20"/>
              </w:rPr>
            </w:pPr>
          </w:p>
        </w:tc>
      </w:tr>
    </w:tbl>
    <w:p w:rsidR="000566D3" w:rsidRDefault="000566D3" w:rsidP="000566D3">
      <w:pPr>
        <w:pStyle w:val="Titre3"/>
        <w:shd w:val="clear" w:color="auto" w:fill="FFFFFF"/>
        <w:spacing w:before="300" w:after="150"/>
        <w:ind w:left="384"/>
        <w:rPr>
          <w:rFonts w:ascii="inherit" w:hAnsi="inherit" w:cs="Helvetica"/>
          <w:color w:val="333333"/>
          <w:sz w:val="36"/>
          <w:szCs w:val="36"/>
          <w:lang w:val="en"/>
        </w:rPr>
      </w:pPr>
      <w:r>
        <w:rPr>
          <w:rStyle w:val="mw-headline"/>
          <w:rFonts w:ascii="inherit" w:hAnsi="inherit" w:cs="Helvetica"/>
          <w:b/>
          <w:bCs/>
          <w:color w:val="333333"/>
          <w:sz w:val="36"/>
          <w:szCs w:val="36"/>
          <w:lang w:val="en"/>
        </w:rPr>
        <w:t>S</w:t>
      </w:r>
      <w:proofErr w:type="gramStart"/>
      <w:r>
        <w:rPr>
          <w:rStyle w:val="mw-headline"/>
          <w:rFonts w:ascii="inherit" w:hAnsi="inherit" w:cs="Helvetica"/>
          <w:b/>
          <w:bCs/>
          <w:color w:val="333333"/>
          <w:sz w:val="36"/>
          <w:szCs w:val="36"/>
          <w:lang w:val="en"/>
        </w:rPr>
        <w:t>0,S</w:t>
      </w:r>
      <w:proofErr w:type="gramEnd"/>
      <w:r>
        <w:rPr>
          <w:rStyle w:val="mw-headline"/>
          <w:rFonts w:ascii="inherit" w:hAnsi="inherit" w:cs="Helvetica"/>
          <w:b/>
          <w:bCs/>
          <w:color w:val="333333"/>
          <w:sz w:val="36"/>
          <w:szCs w:val="36"/>
          <w:lang w:val="en"/>
        </w:rPr>
        <w:t>1,S2,S3</w:t>
      </w:r>
    </w:p>
    <w:p w:rsidR="000566D3" w:rsidRDefault="000566D3" w:rsidP="000566D3">
      <w:pPr>
        <w:pStyle w:val="NormalWeb"/>
        <w:shd w:val="clear" w:color="auto" w:fill="FFFFFF"/>
        <w:spacing w:before="0" w:beforeAutospacing="0" w:after="150" w:afterAutospacing="0"/>
        <w:ind w:left="384"/>
        <w:rPr>
          <w:rFonts w:ascii="Helvetica" w:hAnsi="Helvetica" w:cs="Helvetica"/>
          <w:color w:val="333333"/>
          <w:sz w:val="21"/>
          <w:szCs w:val="21"/>
          <w:lang w:val="en"/>
        </w:rPr>
      </w:pPr>
      <w:r>
        <w:rPr>
          <w:rFonts w:ascii="Helvetica" w:hAnsi="Helvetica" w:cs="Helvetica"/>
          <w:color w:val="333333"/>
          <w:sz w:val="21"/>
          <w:szCs w:val="21"/>
          <w:lang w:val="en"/>
        </w:rPr>
        <w:t xml:space="preserve">To TCS3002D, when choose a color filter, it can allow only one particular color to get through and prevent other color. For example, when choose the red filter, </w:t>
      </w:r>
      <w:proofErr w:type="gramStart"/>
      <w:r>
        <w:rPr>
          <w:rFonts w:ascii="Helvetica" w:hAnsi="Helvetica" w:cs="Helvetica"/>
          <w:color w:val="333333"/>
          <w:sz w:val="21"/>
          <w:szCs w:val="21"/>
          <w:lang w:val="en"/>
        </w:rPr>
        <w:t>Only</w:t>
      </w:r>
      <w:proofErr w:type="gramEnd"/>
      <w:r>
        <w:rPr>
          <w:rFonts w:ascii="Helvetica" w:hAnsi="Helvetica" w:cs="Helvetica"/>
          <w:color w:val="333333"/>
          <w:sz w:val="21"/>
          <w:szCs w:val="21"/>
          <w:lang w:val="en"/>
        </w:rPr>
        <w:t xml:space="preserve"> red incident light can get through, blue and green will be prevented. So we can get the red light intensity. </w:t>
      </w:r>
      <w:proofErr w:type="gramStart"/>
      <w:r>
        <w:rPr>
          <w:rFonts w:ascii="Helvetica" w:hAnsi="Helvetica" w:cs="Helvetica"/>
          <w:color w:val="333333"/>
          <w:sz w:val="21"/>
          <w:szCs w:val="21"/>
          <w:lang w:val="en"/>
        </w:rPr>
        <w:t>Similarly ,when</w:t>
      </w:r>
      <w:proofErr w:type="gramEnd"/>
      <w:r>
        <w:rPr>
          <w:rFonts w:ascii="Helvetica" w:hAnsi="Helvetica" w:cs="Helvetica"/>
          <w:color w:val="333333"/>
          <w:sz w:val="21"/>
          <w:szCs w:val="21"/>
          <w:lang w:val="en"/>
        </w:rPr>
        <w:t xml:space="preserve"> choose other filters we can get blue or green light.</w:t>
      </w:r>
    </w:p>
    <w:p w:rsidR="000566D3" w:rsidRDefault="000566D3" w:rsidP="000566D3">
      <w:pPr>
        <w:pStyle w:val="NormalWeb"/>
        <w:shd w:val="clear" w:color="auto" w:fill="FFFFFF"/>
        <w:spacing w:before="0" w:beforeAutospacing="0" w:after="150" w:afterAutospacing="0"/>
        <w:ind w:left="384"/>
        <w:rPr>
          <w:rFonts w:ascii="Helvetica" w:hAnsi="Helvetica" w:cs="Helvetica"/>
          <w:color w:val="333333"/>
          <w:sz w:val="21"/>
          <w:szCs w:val="21"/>
          <w:lang w:val="en"/>
        </w:rPr>
      </w:pPr>
      <w:r>
        <w:rPr>
          <w:rFonts w:ascii="Helvetica" w:hAnsi="Helvetica" w:cs="Helvetica"/>
          <w:color w:val="333333"/>
          <w:sz w:val="21"/>
          <w:szCs w:val="21"/>
          <w:lang w:val="en"/>
        </w:rPr>
        <w:t xml:space="preserve">TCS3002D has four photodiode types. </w:t>
      </w:r>
      <w:proofErr w:type="gramStart"/>
      <w:r>
        <w:rPr>
          <w:rFonts w:ascii="Helvetica" w:hAnsi="Helvetica" w:cs="Helvetica"/>
          <w:color w:val="333333"/>
          <w:sz w:val="21"/>
          <w:szCs w:val="21"/>
          <w:lang w:val="en"/>
        </w:rPr>
        <w:t>Red ,</w:t>
      </w:r>
      <w:proofErr w:type="gramEnd"/>
      <w:r>
        <w:rPr>
          <w:rFonts w:ascii="Helvetica" w:hAnsi="Helvetica" w:cs="Helvetica"/>
          <w:color w:val="333333"/>
          <w:sz w:val="21"/>
          <w:szCs w:val="21"/>
          <w:lang w:val="en"/>
        </w:rPr>
        <w:t xml:space="preserve"> blue, green and clear, reducing the amplitude of the incident light uniformity greatly, so that to increase the accuracy and simplify the optical. When the light project to the TCS3002D we can choose the different type of photodiode by different combinations of S2 and S3. Look at the form as follows.</w:t>
      </w:r>
    </w:p>
    <w:p w:rsidR="00A37EBA" w:rsidRDefault="00A37EBA" w:rsidP="000566D3">
      <w:pPr>
        <w:pStyle w:val="NormalWeb"/>
        <w:shd w:val="clear" w:color="auto" w:fill="FFFFFF"/>
        <w:spacing w:before="0" w:beforeAutospacing="0" w:after="150" w:afterAutospacing="0"/>
        <w:ind w:left="384"/>
        <w:rPr>
          <w:rFonts w:ascii="Helvetica" w:hAnsi="Helvetica" w:cs="Helvetica"/>
          <w:color w:val="333333"/>
          <w:sz w:val="21"/>
          <w:szCs w:val="21"/>
          <w:lang w:val="en"/>
        </w:rPr>
      </w:pPr>
    </w:p>
    <w:p w:rsidR="00A37EBA" w:rsidRDefault="00A37EBA" w:rsidP="000566D3">
      <w:pPr>
        <w:pStyle w:val="NormalWeb"/>
        <w:shd w:val="clear" w:color="auto" w:fill="FFFFFF"/>
        <w:spacing w:before="0" w:beforeAutospacing="0" w:after="150" w:afterAutospacing="0"/>
        <w:ind w:left="384"/>
        <w:rPr>
          <w:rFonts w:ascii="Helvetica" w:hAnsi="Helvetica" w:cs="Helvetica"/>
          <w:color w:val="333333"/>
          <w:sz w:val="21"/>
          <w:szCs w:val="21"/>
          <w:lang w:val="en"/>
        </w:rPr>
      </w:pPr>
    </w:p>
    <w:p w:rsidR="00A37EBA" w:rsidRDefault="00A37EBA" w:rsidP="000566D3">
      <w:pPr>
        <w:pStyle w:val="NormalWeb"/>
        <w:shd w:val="clear" w:color="auto" w:fill="FFFFFF"/>
        <w:spacing w:before="0" w:beforeAutospacing="0" w:after="150" w:afterAutospacing="0"/>
        <w:ind w:left="384"/>
        <w:rPr>
          <w:rFonts w:ascii="Helvetica" w:hAnsi="Helvetica" w:cs="Helvetica"/>
          <w:color w:val="333333"/>
          <w:sz w:val="21"/>
          <w:szCs w:val="21"/>
          <w:lang w:val="en"/>
        </w:rPr>
      </w:pPr>
    </w:p>
    <w:tbl>
      <w:tblPr>
        <w:tblW w:w="0" w:type="auto"/>
        <w:jc w:val="center"/>
        <w:tblCellMar>
          <w:top w:w="60" w:type="dxa"/>
          <w:left w:w="60" w:type="dxa"/>
          <w:bottom w:w="60" w:type="dxa"/>
          <w:right w:w="60" w:type="dxa"/>
        </w:tblCellMar>
        <w:tblLook w:val="04A0" w:firstRow="1" w:lastRow="0" w:firstColumn="1" w:lastColumn="0" w:noHBand="0" w:noVBand="1"/>
      </w:tblPr>
      <w:tblGrid>
        <w:gridCol w:w="206"/>
        <w:gridCol w:w="206"/>
        <w:gridCol w:w="3003"/>
      </w:tblGrid>
      <w:tr w:rsidR="000566D3" w:rsidTr="000566D3">
        <w:trPr>
          <w:jc w:val="center"/>
        </w:trPr>
        <w:tc>
          <w:tcPr>
            <w:tcW w:w="0" w:type="auto"/>
            <w:shd w:val="clear" w:color="auto" w:fill="78CDF8"/>
            <w:tcMar>
              <w:top w:w="0" w:type="dxa"/>
              <w:left w:w="0" w:type="dxa"/>
              <w:bottom w:w="0" w:type="dxa"/>
              <w:right w:w="0" w:type="dxa"/>
            </w:tcMar>
            <w:vAlign w:val="center"/>
            <w:hideMark/>
          </w:tcPr>
          <w:p w:rsidR="000566D3" w:rsidRDefault="000566D3">
            <w:pPr>
              <w:jc w:val="center"/>
              <w:rPr>
                <w:rFonts w:ascii="Times New Roman" w:hAnsi="Times New Roman" w:cs="Times New Roman"/>
                <w:sz w:val="21"/>
                <w:szCs w:val="21"/>
              </w:rPr>
            </w:pPr>
            <w:r>
              <w:rPr>
                <w:b/>
                <w:bCs/>
                <w:sz w:val="21"/>
                <w:szCs w:val="21"/>
              </w:rPr>
              <w:t>S0</w:t>
            </w:r>
          </w:p>
        </w:tc>
        <w:tc>
          <w:tcPr>
            <w:tcW w:w="0" w:type="auto"/>
            <w:shd w:val="clear" w:color="auto" w:fill="78CDF8"/>
            <w:tcMar>
              <w:top w:w="0" w:type="dxa"/>
              <w:left w:w="0" w:type="dxa"/>
              <w:bottom w:w="0" w:type="dxa"/>
              <w:right w:w="0" w:type="dxa"/>
            </w:tcMar>
            <w:vAlign w:val="center"/>
            <w:hideMark/>
          </w:tcPr>
          <w:p w:rsidR="000566D3" w:rsidRDefault="000566D3">
            <w:pPr>
              <w:jc w:val="center"/>
              <w:rPr>
                <w:sz w:val="21"/>
                <w:szCs w:val="21"/>
              </w:rPr>
            </w:pPr>
            <w:r>
              <w:rPr>
                <w:b/>
                <w:bCs/>
                <w:sz w:val="21"/>
                <w:szCs w:val="21"/>
              </w:rPr>
              <w:t>S1</w:t>
            </w:r>
          </w:p>
        </w:tc>
        <w:tc>
          <w:tcPr>
            <w:tcW w:w="0" w:type="auto"/>
            <w:shd w:val="clear" w:color="auto" w:fill="78CDF8"/>
            <w:tcMar>
              <w:top w:w="0" w:type="dxa"/>
              <w:left w:w="0" w:type="dxa"/>
              <w:bottom w:w="0" w:type="dxa"/>
              <w:right w:w="0" w:type="dxa"/>
            </w:tcMar>
            <w:vAlign w:val="center"/>
            <w:hideMark/>
          </w:tcPr>
          <w:p w:rsidR="000566D3" w:rsidRDefault="000566D3">
            <w:pPr>
              <w:jc w:val="center"/>
              <w:rPr>
                <w:sz w:val="21"/>
                <w:szCs w:val="21"/>
              </w:rPr>
            </w:pPr>
            <w:r>
              <w:rPr>
                <w:b/>
                <w:bCs/>
                <w:sz w:val="21"/>
                <w:szCs w:val="21"/>
              </w:rPr>
              <w:t>OUTPUT FREQUENCY SCALING (</w:t>
            </w:r>
            <w:proofErr w:type="spellStart"/>
            <w:r>
              <w:rPr>
                <w:b/>
                <w:bCs/>
                <w:sz w:val="21"/>
                <w:szCs w:val="21"/>
              </w:rPr>
              <w:t>fo</w:t>
            </w:r>
            <w:proofErr w:type="spellEnd"/>
            <w:r>
              <w:rPr>
                <w:b/>
                <w:bCs/>
                <w:sz w:val="21"/>
                <w:szCs w:val="21"/>
              </w:rPr>
              <w:t>)</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lastRenderedPageBreak/>
              <w:t>L</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L</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Power down</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L</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H</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2%</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H</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L</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20%</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H</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H</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100%</w:t>
            </w:r>
          </w:p>
        </w:tc>
      </w:tr>
    </w:tbl>
    <w:p w:rsidR="000566D3" w:rsidRDefault="000566D3" w:rsidP="000566D3">
      <w:pPr>
        <w:pStyle w:val="NormalWeb"/>
        <w:shd w:val="clear" w:color="auto" w:fill="FFFFFF"/>
        <w:spacing w:before="0" w:beforeAutospacing="0" w:after="150" w:afterAutospacing="0"/>
        <w:ind w:left="384"/>
        <w:rPr>
          <w:rFonts w:ascii="Helvetica" w:hAnsi="Helvetica" w:cs="Helvetica"/>
          <w:color w:val="333333"/>
          <w:sz w:val="21"/>
          <w:szCs w:val="21"/>
          <w:lang w:val="en"/>
        </w:rPr>
      </w:pPr>
      <w:r>
        <w:rPr>
          <w:rFonts w:ascii="Helvetica" w:hAnsi="Helvetica" w:cs="Helvetica"/>
          <w:color w:val="333333"/>
          <w:sz w:val="21"/>
          <w:szCs w:val="21"/>
          <w:lang w:val="en"/>
        </w:rPr>
        <w:t xml:space="preserve">TCS3002D can output the frequency of different square wave (occupies </w:t>
      </w:r>
      <w:proofErr w:type="spellStart"/>
      <w:r>
        <w:rPr>
          <w:rFonts w:ascii="Helvetica" w:hAnsi="Helvetica" w:cs="Helvetica"/>
          <w:color w:val="333333"/>
          <w:sz w:val="21"/>
          <w:szCs w:val="21"/>
          <w:lang w:val="en"/>
        </w:rPr>
        <w:t>emptiescompared</w:t>
      </w:r>
      <w:proofErr w:type="spellEnd"/>
      <w:r>
        <w:rPr>
          <w:rFonts w:ascii="Helvetica" w:hAnsi="Helvetica" w:cs="Helvetica"/>
          <w:color w:val="333333"/>
          <w:sz w:val="21"/>
          <w:szCs w:val="21"/>
          <w:lang w:val="en"/>
        </w:rPr>
        <w:t xml:space="preserve"> 50</w:t>
      </w:r>
      <w:proofErr w:type="gramStart"/>
      <w:r>
        <w:rPr>
          <w:rFonts w:ascii="Helvetica" w:hAnsi="Helvetica" w:cs="Helvetica"/>
          <w:color w:val="333333"/>
          <w:sz w:val="21"/>
          <w:szCs w:val="21"/>
          <w:lang w:val="en"/>
        </w:rPr>
        <w:t>%),different</w:t>
      </w:r>
      <w:proofErr w:type="gramEnd"/>
      <w:r>
        <w:rPr>
          <w:rFonts w:ascii="Helvetica" w:hAnsi="Helvetica" w:cs="Helvetica"/>
          <w:color w:val="333333"/>
          <w:sz w:val="21"/>
          <w:szCs w:val="21"/>
          <w:lang w:val="en"/>
        </w:rPr>
        <w:t xml:space="preserve"> color and light intensity correspond with different frequency of square wave. There is a relationship between the output and light intensity. The range of the typical output frequency is 2HZ~500KHZ. We can get different scaling factor by different combinations of S0 and S1. Look at the form as follows.</w:t>
      </w:r>
    </w:p>
    <w:tbl>
      <w:tblPr>
        <w:tblW w:w="0" w:type="auto"/>
        <w:jc w:val="center"/>
        <w:tblCellMar>
          <w:top w:w="60" w:type="dxa"/>
          <w:left w:w="60" w:type="dxa"/>
          <w:bottom w:w="60" w:type="dxa"/>
          <w:right w:w="60" w:type="dxa"/>
        </w:tblCellMar>
        <w:tblLook w:val="04A0" w:firstRow="1" w:lastRow="0" w:firstColumn="1" w:lastColumn="0" w:noHBand="0" w:noVBand="1"/>
      </w:tblPr>
      <w:tblGrid>
        <w:gridCol w:w="206"/>
        <w:gridCol w:w="206"/>
        <w:gridCol w:w="1673"/>
      </w:tblGrid>
      <w:tr w:rsidR="000566D3" w:rsidTr="000566D3">
        <w:trPr>
          <w:jc w:val="center"/>
        </w:trPr>
        <w:tc>
          <w:tcPr>
            <w:tcW w:w="0" w:type="auto"/>
            <w:shd w:val="clear" w:color="auto" w:fill="78CDF8"/>
            <w:tcMar>
              <w:top w:w="0" w:type="dxa"/>
              <w:left w:w="0" w:type="dxa"/>
              <w:bottom w:w="0" w:type="dxa"/>
              <w:right w:w="0" w:type="dxa"/>
            </w:tcMar>
            <w:vAlign w:val="center"/>
            <w:hideMark/>
          </w:tcPr>
          <w:p w:rsidR="000566D3" w:rsidRDefault="000566D3">
            <w:pPr>
              <w:jc w:val="center"/>
              <w:rPr>
                <w:rFonts w:ascii="Times New Roman" w:hAnsi="Times New Roman" w:cs="Times New Roman"/>
                <w:sz w:val="21"/>
                <w:szCs w:val="21"/>
              </w:rPr>
            </w:pPr>
            <w:r>
              <w:rPr>
                <w:b/>
                <w:bCs/>
                <w:sz w:val="21"/>
                <w:szCs w:val="21"/>
              </w:rPr>
              <w:t>S2</w:t>
            </w:r>
          </w:p>
        </w:tc>
        <w:tc>
          <w:tcPr>
            <w:tcW w:w="0" w:type="auto"/>
            <w:shd w:val="clear" w:color="auto" w:fill="78CDF8"/>
            <w:tcMar>
              <w:top w:w="0" w:type="dxa"/>
              <w:left w:w="0" w:type="dxa"/>
              <w:bottom w:w="0" w:type="dxa"/>
              <w:right w:w="0" w:type="dxa"/>
            </w:tcMar>
            <w:vAlign w:val="center"/>
            <w:hideMark/>
          </w:tcPr>
          <w:p w:rsidR="000566D3" w:rsidRDefault="000566D3">
            <w:pPr>
              <w:jc w:val="center"/>
              <w:rPr>
                <w:sz w:val="21"/>
                <w:szCs w:val="21"/>
              </w:rPr>
            </w:pPr>
            <w:r>
              <w:rPr>
                <w:b/>
                <w:bCs/>
                <w:sz w:val="21"/>
                <w:szCs w:val="21"/>
              </w:rPr>
              <w:t>S3</w:t>
            </w:r>
          </w:p>
        </w:tc>
        <w:tc>
          <w:tcPr>
            <w:tcW w:w="0" w:type="auto"/>
            <w:shd w:val="clear" w:color="auto" w:fill="78CDF8"/>
            <w:tcMar>
              <w:top w:w="0" w:type="dxa"/>
              <w:left w:w="0" w:type="dxa"/>
              <w:bottom w:w="0" w:type="dxa"/>
              <w:right w:w="0" w:type="dxa"/>
            </w:tcMar>
            <w:vAlign w:val="center"/>
            <w:hideMark/>
          </w:tcPr>
          <w:p w:rsidR="000566D3" w:rsidRDefault="000566D3">
            <w:pPr>
              <w:jc w:val="center"/>
              <w:rPr>
                <w:sz w:val="21"/>
                <w:szCs w:val="21"/>
              </w:rPr>
            </w:pPr>
            <w:r>
              <w:rPr>
                <w:b/>
                <w:bCs/>
                <w:sz w:val="21"/>
                <w:szCs w:val="21"/>
              </w:rPr>
              <w:t>PHOTODIODE TYPE</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L</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L</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RED</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L</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H</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BLUE</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H</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L</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proofErr w:type="spellStart"/>
            <w:r>
              <w:rPr>
                <w:sz w:val="21"/>
                <w:szCs w:val="21"/>
              </w:rPr>
              <w:t>Clear</w:t>
            </w:r>
            <w:proofErr w:type="spellEnd"/>
            <w:r>
              <w:rPr>
                <w:sz w:val="21"/>
                <w:szCs w:val="21"/>
              </w:rPr>
              <w:t xml:space="preserve"> (no </w:t>
            </w:r>
            <w:proofErr w:type="spellStart"/>
            <w:r>
              <w:rPr>
                <w:sz w:val="21"/>
                <w:szCs w:val="21"/>
              </w:rPr>
              <w:t>filter</w:t>
            </w:r>
            <w:proofErr w:type="spellEnd"/>
            <w:r>
              <w:rPr>
                <w:sz w:val="21"/>
                <w:szCs w:val="21"/>
              </w:rPr>
              <w:t>)</w:t>
            </w:r>
          </w:p>
        </w:tc>
      </w:tr>
      <w:tr w:rsidR="000566D3" w:rsidTr="000566D3">
        <w:trPr>
          <w:jc w:val="center"/>
        </w:trPr>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H</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H</w:t>
            </w:r>
          </w:p>
        </w:tc>
        <w:tc>
          <w:tcPr>
            <w:tcW w:w="0" w:type="auto"/>
            <w:shd w:val="clear" w:color="auto" w:fill="auto"/>
            <w:tcMar>
              <w:top w:w="0" w:type="dxa"/>
              <w:left w:w="0" w:type="dxa"/>
              <w:bottom w:w="0" w:type="dxa"/>
              <w:right w:w="0" w:type="dxa"/>
            </w:tcMar>
            <w:vAlign w:val="center"/>
            <w:hideMark/>
          </w:tcPr>
          <w:p w:rsidR="000566D3" w:rsidRDefault="000566D3">
            <w:pPr>
              <w:jc w:val="center"/>
              <w:rPr>
                <w:sz w:val="21"/>
                <w:szCs w:val="21"/>
              </w:rPr>
            </w:pPr>
            <w:r>
              <w:rPr>
                <w:sz w:val="21"/>
                <w:szCs w:val="21"/>
              </w:rPr>
              <w:t>GREEN</w:t>
            </w:r>
          </w:p>
        </w:tc>
      </w:tr>
    </w:tbl>
    <w:p w:rsidR="000566D3" w:rsidRDefault="000566D3" w:rsidP="000566D3">
      <w:pPr>
        <w:pStyle w:val="Titre2"/>
        <w:shd w:val="clear" w:color="auto" w:fill="FFFFFF"/>
        <w:spacing w:before="300" w:beforeAutospacing="0" w:after="150" w:afterAutospacing="0"/>
        <w:ind w:left="384"/>
        <w:rPr>
          <w:rFonts w:ascii="inherit" w:hAnsi="inherit" w:cs="Helvetica"/>
          <w:b w:val="0"/>
          <w:bCs w:val="0"/>
          <w:color w:val="333333"/>
          <w:sz w:val="45"/>
          <w:szCs w:val="45"/>
          <w:lang w:val="en"/>
        </w:rPr>
      </w:pPr>
      <w:r>
        <w:rPr>
          <w:rStyle w:val="mw-headline"/>
          <w:rFonts w:ascii="inherit" w:hAnsi="inherit" w:cs="Helvetica"/>
          <w:b w:val="0"/>
          <w:bCs w:val="0"/>
          <w:color w:val="333333"/>
          <w:sz w:val="45"/>
          <w:szCs w:val="45"/>
          <w:lang w:val="en"/>
        </w:rPr>
        <w:t>More</w:t>
      </w:r>
    </w:p>
    <w:p w:rsidR="000566D3" w:rsidRDefault="00271AEB" w:rsidP="000566D3">
      <w:pPr>
        <w:numPr>
          <w:ilvl w:val="0"/>
          <w:numId w:val="3"/>
        </w:numPr>
        <w:shd w:val="clear" w:color="auto" w:fill="FFFFFF"/>
        <w:spacing w:before="100" w:beforeAutospacing="1" w:after="100" w:afterAutospacing="1" w:line="240" w:lineRule="auto"/>
        <w:ind w:left="384"/>
        <w:rPr>
          <w:rFonts w:ascii="Helvetica" w:hAnsi="Helvetica" w:cs="Helvetica"/>
          <w:color w:val="333333"/>
          <w:sz w:val="21"/>
          <w:szCs w:val="21"/>
          <w:lang w:val="en"/>
        </w:rPr>
      </w:pPr>
      <w:hyperlink r:id="rId28" w:history="1">
        <w:r w:rsidR="000566D3">
          <w:rPr>
            <w:rStyle w:val="Lienhypertexte"/>
            <w:rFonts w:ascii="Helvetica" w:hAnsi="Helvetica" w:cs="Helvetica"/>
            <w:color w:val="1D4568"/>
            <w:sz w:val="21"/>
            <w:szCs w:val="21"/>
            <w:u w:val="none"/>
            <w:lang w:val="en"/>
          </w:rPr>
          <w:t>TCS3200 Schematic</w:t>
        </w:r>
      </w:hyperlink>
    </w:p>
    <w:p w:rsidR="000566D3" w:rsidRDefault="00271AEB" w:rsidP="000566D3">
      <w:pPr>
        <w:numPr>
          <w:ilvl w:val="0"/>
          <w:numId w:val="3"/>
        </w:numPr>
        <w:shd w:val="clear" w:color="auto" w:fill="FFFFFF"/>
        <w:spacing w:before="100" w:beforeAutospacing="1" w:after="100" w:afterAutospacing="1" w:line="240" w:lineRule="auto"/>
        <w:ind w:left="384"/>
        <w:rPr>
          <w:rFonts w:ascii="Helvetica" w:hAnsi="Helvetica" w:cs="Helvetica"/>
          <w:color w:val="333333"/>
          <w:sz w:val="21"/>
          <w:szCs w:val="21"/>
          <w:lang w:val="en"/>
        </w:rPr>
      </w:pPr>
      <w:hyperlink r:id="rId29" w:history="1">
        <w:r w:rsidR="000566D3">
          <w:rPr>
            <w:rStyle w:val="Lienhypertexte"/>
            <w:rFonts w:ascii="Helvetica" w:hAnsi="Helvetica" w:cs="Helvetica"/>
            <w:color w:val="1D4568"/>
            <w:sz w:val="21"/>
            <w:szCs w:val="21"/>
            <w:u w:val="none"/>
            <w:lang w:val="en"/>
          </w:rPr>
          <w:t>TCS3200 Data Sheet</w:t>
        </w:r>
      </w:hyperlink>
    </w:p>
    <w:p w:rsidR="000566D3" w:rsidRDefault="000566D3"/>
    <w:sectPr w:rsidR="000566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D0B75"/>
    <w:multiLevelType w:val="multilevel"/>
    <w:tmpl w:val="736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00CB6"/>
    <w:multiLevelType w:val="multilevel"/>
    <w:tmpl w:val="C31C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AB6C26"/>
    <w:multiLevelType w:val="multilevel"/>
    <w:tmpl w:val="5DB8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6D3"/>
    <w:rsid w:val="000566D3"/>
    <w:rsid w:val="001404CA"/>
    <w:rsid w:val="00271AEB"/>
    <w:rsid w:val="002E661A"/>
    <w:rsid w:val="0041181D"/>
    <w:rsid w:val="00420109"/>
    <w:rsid w:val="0078263B"/>
    <w:rsid w:val="0099495F"/>
    <w:rsid w:val="00A17EF1"/>
    <w:rsid w:val="00A37EBA"/>
    <w:rsid w:val="00AB50C9"/>
    <w:rsid w:val="00E40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69D6F-A875-4282-882A-70DEAE01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6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0566D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566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566D3"/>
    <w:rPr>
      <w:rFonts w:ascii="Times New Roman" w:eastAsia="Times New Roman" w:hAnsi="Times New Roman" w:cs="Times New Roman"/>
      <w:b/>
      <w:bCs/>
      <w:sz w:val="36"/>
      <w:szCs w:val="36"/>
      <w:lang w:eastAsia="fr-FR"/>
    </w:rPr>
  </w:style>
  <w:style w:type="character" w:customStyle="1" w:styleId="posted-on">
    <w:name w:val="posted-on"/>
    <w:basedOn w:val="Policepardfaut"/>
    <w:rsid w:val="000566D3"/>
  </w:style>
  <w:style w:type="character" w:styleId="Lienhypertexte">
    <w:name w:val="Hyperlink"/>
    <w:basedOn w:val="Policepardfaut"/>
    <w:uiPriority w:val="99"/>
    <w:unhideWhenUsed/>
    <w:rsid w:val="000566D3"/>
    <w:rPr>
      <w:color w:val="0000FF"/>
      <w:u w:val="single"/>
    </w:rPr>
  </w:style>
  <w:style w:type="paragraph" w:styleId="NormalWeb">
    <w:name w:val="Normal (Web)"/>
    <w:basedOn w:val="Normal"/>
    <w:uiPriority w:val="99"/>
    <w:semiHidden/>
    <w:unhideWhenUsed/>
    <w:rsid w:val="000566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566D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566D3"/>
    <w:rPr>
      <w:rFonts w:asciiTheme="majorHAnsi" w:eastAsiaTheme="majorEastAsia" w:hAnsiTheme="majorHAnsi" w:cstheme="majorBidi"/>
      <w:color w:val="1F3763" w:themeColor="accent1" w:themeShade="7F"/>
      <w:sz w:val="24"/>
      <w:szCs w:val="24"/>
    </w:rPr>
  </w:style>
  <w:style w:type="character" w:customStyle="1" w:styleId="toctoggle">
    <w:name w:val="toctoggle"/>
    <w:basedOn w:val="Policepardfaut"/>
    <w:rsid w:val="000566D3"/>
  </w:style>
  <w:style w:type="paragraph" w:customStyle="1" w:styleId="toclevel-1">
    <w:name w:val="toclevel-1"/>
    <w:basedOn w:val="Normal"/>
    <w:rsid w:val="000566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number">
    <w:name w:val="tocnumber"/>
    <w:basedOn w:val="Policepardfaut"/>
    <w:rsid w:val="000566D3"/>
  </w:style>
  <w:style w:type="character" w:customStyle="1" w:styleId="toctext">
    <w:name w:val="toctext"/>
    <w:basedOn w:val="Policepardfaut"/>
    <w:rsid w:val="000566D3"/>
  </w:style>
  <w:style w:type="paragraph" w:customStyle="1" w:styleId="toclevel-2">
    <w:name w:val="toclevel-2"/>
    <w:basedOn w:val="Normal"/>
    <w:rsid w:val="000566D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0566D3"/>
  </w:style>
  <w:style w:type="paragraph" w:styleId="PrformatHTML">
    <w:name w:val="HTML Preformatted"/>
    <w:basedOn w:val="Normal"/>
    <w:link w:val="PrformatHTMLCar"/>
    <w:uiPriority w:val="99"/>
    <w:semiHidden/>
    <w:unhideWhenUsed/>
    <w:rsid w:val="0005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66D3"/>
    <w:rPr>
      <w:rFonts w:ascii="Courier New" w:eastAsia="Times New Roman" w:hAnsi="Courier New" w:cs="Courier New"/>
      <w:sz w:val="20"/>
      <w:szCs w:val="20"/>
      <w:lang w:eastAsia="fr-FR"/>
    </w:rPr>
  </w:style>
  <w:style w:type="character" w:customStyle="1" w:styleId="kt">
    <w:name w:val="kt"/>
    <w:basedOn w:val="Policepardfaut"/>
    <w:rsid w:val="000566D3"/>
  </w:style>
  <w:style w:type="character" w:customStyle="1" w:styleId="n">
    <w:name w:val="n"/>
    <w:basedOn w:val="Policepardfaut"/>
    <w:rsid w:val="000566D3"/>
  </w:style>
  <w:style w:type="character" w:customStyle="1" w:styleId="o">
    <w:name w:val="o"/>
    <w:basedOn w:val="Policepardfaut"/>
    <w:rsid w:val="000566D3"/>
  </w:style>
  <w:style w:type="character" w:customStyle="1" w:styleId="mi">
    <w:name w:val="mi"/>
    <w:basedOn w:val="Policepardfaut"/>
    <w:rsid w:val="000566D3"/>
  </w:style>
  <w:style w:type="character" w:customStyle="1" w:styleId="p">
    <w:name w:val="p"/>
    <w:basedOn w:val="Policepardfaut"/>
    <w:rsid w:val="000566D3"/>
  </w:style>
  <w:style w:type="character" w:customStyle="1" w:styleId="nf">
    <w:name w:val="nf"/>
    <w:basedOn w:val="Policepardfaut"/>
    <w:rsid w:val="000566D3"/>
  </w:style>
  <w:style w:type="character" w:customStyle="1" w:styleId="mh">
    <w:name w:val="mh"/>
    <w:basedOn w:val="Policepardfaut"/>
    <w:rsid w:val="000566D3"/>
  </w:style>
  <w:style w:type="character" w:customStyle="1" w:styleId="c1">
    <w:name w:val="c1"/>
    <w:basedOn w:val="Policepardfaut"/>
    <w:rsid w:val="000566D3"/>
  </w:style>
  <w:style w:type="character" w:customStyle="1" w:styleId="k">
    <w:name w:val="k"/>
    <w:basedOn w:val="Policepardfaut"/>
    <w:rsid w:val="000566D3"/>
  </w:style>
  <w:style w:type="character" w:customStyle="1" w:styleId="s">
    <w:name w:val="s"/>
    <w:basedOn w:val="Policepardfaut"/>
    <w:rsid w:val="000566D3"/>
  </w:style>
  <w:style w:type="character" w:customStyle="1" w:styleId="se">
    <w:name w:val="se"/>
    <w:basedOn w:val="Policepardfaut"/>
    <w:rsid w:val="000566D3"/>
  </w:style>
  <w:style w:type="paragraph" w:styleId="Textedebulles">
    <w:name w:val="Balloon Text"/>
    <w:basedOn w:val="Normal"/>
    <w:link w:val="TextedebullesCar"/>
    <w:uiPriority w:val="99"/>
    <w:semiHidden/>
    <w:unhideWhenUsed/>
    <w:rsid w:val="00A37E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37E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569088">
      <w:bodyDiv w:val="1"/>
      <w:marLeft w:val="0"/>
      <w:marRight w:val="0"/>
      <w:marTop w:val="0"/>
      <w:marBottom w:val="0"/>
      <w:divBdr>
        <w:top w:val="none" w:sz="0" w:space="0" w:color="auto"/>
        <w:left w:val="none" w:sz="0" w:space="0" w:color="auto"/>
        <w:bottom w:val="none" w:sz="0" w:space="0" w:color="auto"/>
        <w:right w:val="none" w:sz="0" w:space="0" w:color="auto"/>
      </w:divBdr>
      <w:divsChild>
        <w:div w:id="608008039">
          <w:marLeft w:val="0"/>
          <w:marRight w:val="0"/>
          <w:marTop w:val="360"/>
          <w:marBottom w:val="0"/>
          <w:divBdr>
            <w:top w:val="none" w:sz="0" w:space="0" w:color="auto"/>
            <w:left w:val="none" w:sz="0" w:space="0" w:color="auto"/>
            <w:bottom w:val="none" w:sz="0" w:space="0" w:color="auto"/>
            <w:right w:val="none" w:sz="0" w:space="0" w:color="auto"/>
          </w:divBdr>
          <w:divsChild>
            <w:div w:id="1472022300">
              <w:marLeft w:val="0"/>
              <w:marRight w:val="0"/>
              <w:marTop w:val="120"/>
              <w:marBottom w:val="280"/>
              <w:divBdr>
                <w:top w:val="none" w:sz="0" w:space="0" w:color="auto"/>
                <w:left w:val="none" w:sz="0" w:space="0" w:color="auto"/>
                <w:bottom w:val="none" w:sz="0" w:space="0" w:color="auto"/>
                <w:right w:val="none" w:sz="0" w:space="0" w:color="auto"/>
              </w:divBdr>
            </w:div>
            <w:div w:id="128057955">
              <w:marLeft w:val="0"/>
              <w:marRight w:val="0"/>
              <w:marTop w:val="0"/>
              <w:marBottom w:val="840"/>
              <w:divBdr>
                <w:top w:val="none" w:sz="0" w:space="0" w:color="auto"/>
                <w:left w:val="none" w:sz="0" w:space="0" w:color="auto"/>
                <w:bottom w:val="none" w:sz="0" w:space="0" w:color="auto"/>
                <w:right w:val="none" w:sz="0" w:space="0" w:color="auto"/>
              </w:divBdr>
            </w:div>
          </w:divsChild>
        </w:div>
      </w:divsChild>
    </w:div>
    <w:div w:id="1480152646">
      <w:bodyDiv w:val="1"/>
      <w:marLeft w:val="0"/>
      <w:marRight w:val="0"/>
      <w:marTop w:val="0"/>
      <w:marBottom w:val="0"/>
      <w:divBdr>
        <w:top w:val="none" w:sz="0" w:space="0" w:color="auto"/>
        <w:left w:val="none" w:sz="0" w:space="0" w:color="auto"/>
        <w:bottom w:val="none" w:sz="0" w:space="0" w:color="auto"/>
        <w:right w:val="none" w:sz="0" w:space="0" w:color="auto"/>
      </w:divBdr>
      <w:divsChild>
        <w:div w:id="131946756">
          <w:marLeft w:val="0"/>
          <w:marRight w:val="0"/>
          <w:marTop w:val="240"/>
          <w:marBottom w:val="360"/>
          <w:divBdr>
            <w:top w:val="none" w:sz="0" w:space="0" w:color="auto"/>
            <w:left w:val="none" w:sz="0" w:space="0" w:color="auto"/>
            <w:bottom w:val="none" w:sz="0" w:space="0" w:color="auto"/>
            <w:right w:val="none" w:sz="0" w:space="0" w:color="auto"/>
          </w:divBdr>
        </w:div>
        <w:div w:id="1796289695">
          <w:marLeft w:val="0"/>
          <w:marRight w:val="0"/>
          <w:marTop w:val="0"/>
          <w:marBottom w:val="0"/>
          <w:divBdr>
            <w:top w:val="none" w:sz="0" w:space="0" w:color="auto"/>
            <w:left w:val="none" w:sz="0" w:space="0" w:color="auto"/>
            <w:bottom w:val="none" w:sz="0" w:space="0" w:color="auto"/>
            <w:right w:val="none" w:sz="0" w:space="0" w:color="auto"/>
          </w:divBdr>
          <w:divsChild>
            <w:div w:id="1470172244">
              <w:marLeft w:val="0"/>
              <w:marRight w:val="0"/>
              <w:marTop w:val="0"/>
              <w:marBottom w:val="0"/>
              <w:divBdr>
                <w:top w:val="none" w:sz="0" w:space="0" w:color="auto"/>
                <w:left w:val="none" w:sz="0" w:space="0" w:color="auto"/>
                <w:bottom w:val="none" w:sz="0" w:space="0" w:color="auto"/>
                <w:right w:val="none" w:sz="0" w:space="0" w:color="auto"/>
              </w:divBdr>
              <w:divsChild>
                <w:div w:id="460003976">
                  <w:marLeft w:val="336"/>
                  <w:marRight w:val="0"/>
                  <w:marTop w:val="120"/>
                  <w:marBottom w:val="312"/>
                  <w:divBdr>
                    <w:top w:val="none" w:sz="0" w:space="0" w:color="auto"/>
                    <w:left w:val="none" w:sz="0" w:space="0" w:color="auto"/>
                    <w:bottom w:val="none" w:sz="0" w:space="0" w:color="auto"/>
                    <w:right w:val="none" w:sz="0" w:space="0" w:color="auto"/>
                  </w:divBdr>
                  <w:divsChild>
                    <w:div w:id="306471230">
                      <w:marLeft w:val="0"/>
                      <w:marRight w:val="0"/>
                      <w:marTop w:val="0"/>
                      <w:marBottom w:val="300"/>
                      <w:divBdr>
                        <w:top w:val="single" w:sz="6" w:space="3" w:color="DDDDDD"/>
                        <w:left w:val="single" w:sz="6" w:space="3" w:color="DDDDDD"/>
                        <w:bottom w:val="single" w:sz="6" w:space="3" w:color="DDDDDD"/>
                        <w:right w:val="single" w:sz="6" w:space="3" w:color="DDDDDD"/>
                      </w:divBdr>
                    </w:div>
                  </w:divsChild>
                </w:div>
                <w:div w:id="1913849351">
                  <w:marLeft w:val="0"/>
                  <w:marRight w:val="0"/>
                  <w:marTop w:val="0"/>
                  <w:marBottom w:val="0"/>
                  <w:divBdr>
                    <w:top w:val="none" w:sz="0" w:space="0" w:color="auto"/>
                    <w:left w:val="none" w:sz="0" w:space="0" w:color="auto"/>
                    <w:bottom w:val="none" w:sz="0" w:space="0" w:color="auto"/>
                    <w:right w:val="none" w:sz="0" w:space="0" w:color="auto"/>
                  </w:divBdr>
                  <w:divsChild>
                    <w:div w:id="1678849100">
                      <w:marLeft w:val="0"/>
                      <w:marRight w:val="0"/>
                      <w:marTop w:val="0"/>
                      <w:marBottom w:val="120"/>
                      <w:divBdr>
                        <w:top w:val="none" w:sz="0" w:space="0" w:color="auto"/>
                        <w:left w:val="none" w:sz="0" w:space="0" w:color="auto"/>
                        <w:bottom w:val="none" w:sz="0" w:space="0" w:color="auto"/>
                        <w:right w:val="none" w:sz="0" w:space="0" w:color="auto"/>
                      </w:divBdr>
                    </w:div>
                  </w:divsChild>
                </w:div>
                <w:div w:id="290332824">
                  <w:marLeft w:val="0"/>
                  <w:marRight w:val="120"/>
                  <w:marTop w:val="0"/>
                  <w:marBottom w:val="120"/>
                  <w:divBdr>
                    <w:top w:val="none" w:sz="0" w:space="0" w:color="auto"/>
                    <w:left w:val="none" w:sz="0" w:space="0" w:color="auto"/>
                    <w:bottom w:val="none" w:sz="0" w:space="0" w:color="auto"/>
                    <w:right w:val="none" w:sz="0" w:space="0" w:color="auto"/>
                  </w:divBdr>
                </w:div>
                <w:div w:id="1691295951">
                  <w:marLeft w:val="0"/>
                  <w:marRight w:val="0"/>
                  <w:marTop w:val="0"/>
                  <w:marBottom w:val="0"/>
                  <w:divBdr>
                    <w:top w:val="none" w:sz="0" w:space="0" w:color="auto"/>
                    <w:left w:val="none" w:sz="0" w:space="0" w:color="auto"/>
                    <w:bottom w:val="none" w:sz="0" w:space="0" w:color="auto"/>
                    <w:right w:val="none" w:sz="0" w:space="0" w:color="auto"/>
                  </w:divBdr>
                </w:div>
                <w:div w:id="214435908">
                  <w:marLeft w:val="0"/>
                  <w:marRight w:val="0"/>
                  <w:marTop w:val="0"/>
                  <w:marBottom w:val="0"/>
                  <w:divBdr>
                    <w:top w:val="none" w:sz="0" w:space="0" w:color="auto"/>
                    <w:left w:val="none" w:sz="0" w:space="0" w:color="auto"/>
                    <w:bottom w:val="none" w:sz="0" w:space="0" w:color="auto"/>
                    <w:right w:val="none" w:sz="0" w:space="0" w:color="auto"/>
                  </w:divBdr>
                </w:div>
                <w:div w:id="2826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frobot.com/product-540.html" TargetMode="External"/><Relationship Id="rId18" Type="http://schemas.openxmlformats.org/officeDocument/2006/relationships/hyperlink" Target="https://www.dfrobot.com/wiki/index.php/TCS3200_Color_Sensor_(SKU:SEN0101)" TargetMode="External"/><Relationship Id="rId26" Type="http://schemas.openxmlformats.org/officeDocument/2006/relationships/hyperlink" Target="https://www.dfrobot.com/category-35.html" TargetMode="External"/><Relationship Id="rId3" Type="http://schemas.openxmlformats.org/officeDocument/2006/relationships/settings" Target="settings.xml"/><Relationship Id="rId21" Type="http://schemas.openxmlformats.org/officeDocument/2006/relationships/hyperlink" Target="https://www.dfrobot.com/wiki/index.php/TCS3200_Color_Sensor_(SKU:SEN0101)" TargetMode="External"/><Relationship Id="rId7" Type="http://schemas.openxmlformats.org/officeDocument/2006/relationships/image" Target="media/image1.png"/><Relationship Id="rId12" Type="http://schemas.openxmlformats.org/officeDocument/2006/relationships/hyperlink" Target="https://www.dfrobot.com/product-540.html" TargetMode="External"/><Relationship Id="rId17" Type="http://schemas.openxmlformats.org/officeDocument/2006/relationships/hyperlink" Target="https://www.dfrobot.com/wiki/index.php/TCS3200_Color_Sensor_(SKU:SEN0101)" TargetMode="External"/><Relationship Id="rId25" Type="http://schemas.openxmlformats.org/officeDocument/2006/relationships/hyperlink" Target="https://www.dfrobot.com/product-540.html" TargetMode="External"/><Relationship Id="rId2" Type="http://schemas.openxmlformats.org/officeDocument/2006/relationships/styles" Target="styles.xml"/><Relationship Id="rId16" Type="http://schemas.openxmlformats.org/officeDocument/2006/relationships/hyperlink" Target="https://www.dfrobot.com/wiki/index.php/TCS3200_Color_Sensor_(SKU:SEN0101)" TargetMode="External"/><Relationship Id="rId20" Type="http://schemas.openxmlformats.org/officeDocument/2006/relationships/hyperlink" Target="https://www.dfrobot.com/wiki/index.php/TCS3200_Color_Sensor_(SKU:SEN0101)" TargetMode="External"/><Relationship Id="rId29" Type="http://schemas.openxmlformats.org/officeDocument/2006/relationships/hyperlink" Target="http://www.dfrobot.com/image/data/SEN0101/TCS3200%20TCS3210.pdf" TargetMode="External"/><Relationship Id="rId1" Type="http://schemas.openxmlformats.org/officeDocument/2006/relationships/numbering" Target="numbering.xml"/><Relationship Id="rId6" Type="http://schemas.openxmlformats.org/officeDocument/2006/relationships/hyperlink" Target="https://lescouleurs.wordpress.com/2016/02/08/a-le-capteur-de-couleurs/" TargetMode="External"/><Relationship Id="rId11" Type="http://schemas.openxmlformats.org/officeDocument/2006/relationships/image" Target="media/image5.jpeg"/><Relationship Id="rId24" Type="http://schemas.openxmlformats.org/officeDocument/2006/relationships/hyperlink" Target="https://www.dfrobot.com/wiki/index.php/TCS3200_Color_Sensor_(SKU:SEN0101)" TargetMode="External"/><Relationship Id="rId5" Type="http://schemas.openxmlformats.org/officeDocument/2006/relationships/hyperlink" Target="https://github.com/adafruit/circuitpython/blob/master/shared-bindings/pulseio/PulseIn.c" TargetMode="External"/><Relationship Id="rId15" Type="http://schemas.openxmlformats.org/officeDocument/2006/relationships/hyperlink" Target="https://www.dfrobot.com/wiki/index.php/TCS3200_Color_Sensor_(SKU:SEN0101)" TargetMode="External"/><Relationship Id="rId23" Type="http://schemas.openxmlformats.org/officeDocument/2006/relationships/hyperlink" Target="https://www.dfrobot.com/wiki/index.php/TCS3200_Color_Sensor_(SKU:SEN0101)" TargetMode="External"/><Relationship Id="rId28" Type="http://schemas.openxmlformats.org/officeDocument/2006/relationships/hyperlink" Target="http://www.dfrobot.com/image/data/SEN0101/TCS3200%20Sch.pdf" TargetMode="External"/><Relationship Id="rId10" Type="http://schemas.openxmlformats.org/officeDocument/2006/relationships/image" Target="media/image4.png"/><Relationship Id="rId19" Type="http://schemas.openxmlformats.org/officeDocument/2006/relationships/hyperlink" Target="https://www.dfrobot.com/wiki/index.php/TCS3200_Color_Sensor_(SKU:SEN010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frobot.com/wiki/index.php/TCS3200_Color_Sensor_(SKU:SEN0101)" TargetMode="External"/><Relationship Id="rId22" Type="http://schemas.openxmlformats.org/officeDocument/2006/relationships/hyperlink" Target="https://www.dfrobot.com/wiki/index.php/TCS3200_Color_Sensor_(SKU:SEN0101)" TargetMode="External"/><Relationship Id="rId27" Type="http://schemas.openxmlformats.org/officeDocument/2006/relationships/hyperlink" Target="https://www.dfrobot.com/wiki/index.php/File:Color_Sensor_1.jpg"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907</Words>
  <Characters>4991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rougeaux</dc:creator>
  <cp:keywords/>
  <dc:description/>
  <cp:lastModifiedBy>grougeaux</cp:lastModifiedBy>
  <cp:revision>3</cp:revision>
  <dcterms:created xsi:type="dcterms:W3CDTF">2019-03-21T17:14:00Z</dcterms:created>
  <dcterms:modified xsi:type="dcterms:W3CDTF">2019-04-05T06:36:00Z</dcterms:modified>
</cp:coreProperties>
</file>