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BFF" w:rsidRPr="00A72BFF" w:rsidRDefault="00A72BFF" w:rsidP="00A72BFF">
      <w:pPr>
        <w:shd w:val="clear" w:color="auto" w:fill="FFFFFF"/>
        <w:spacing w:after="300" w:line="240" w:lineRule="auto"/>
        <w:outlineLvl w:val="0"/>
        <w:rPr>
          <w:rFonts w:ascii="Verdana" w:eastAsia="Times New Roman" w:hAnsi="Verdana" w:cs="Arial"/>
          <w:color w:val="636E75"/>
          <w:kern w:val="36"/>
          <w:sz w:val="48"/>
          <w:szCs w:val="48"/>
          <w:lang w:eastAsia="fr-FR"/>
        </w:rPr>
      </w:pPr>
      <w:r w:rsidRPr="00A72BFF">
        <w:rPr>
          <w:rFonts w:ascii="Verdana" w:eastAsia="Times New Roman" w:hAnsi="Verdana" w:cs="Arial"/>
          <w:color w:val="636E75"/>
          <w:kern w:val="36"/>
          <w:sz w:val="48"/>
          <w:szCs w:val="48"/>
          <w:lang w:eastAsia="fr-FR"/>
        </w:rPr>
        <w:t>FTDI FT232RL Adaptateur série USB à TTL - Fonctionnement 3.3V et 5V</w:t>
      </w:r>
    </w:p>
    <w:p w:rsidR="00A72BFF" w:rsidRPr="00DB453B" w:rsidRDefault="00A72BFF" w:rsidP="00A72BFF">
      <w:pPr>
        <w:shd w:val="clear" w:color="auto" w:fill="FFFFFF"/>
        <w:spacing w:after="0" w:line="240" w:lineRule="auto"/>
        <w:jc w:val="center"/>
        <w:rPr>
          <w:rFonts w:ascii="Arial" w:eastAsia="Times New Roman" w:hAnsi="Arial" w:cs="Times New Roman"/>
          <w:color w:val="FF0000"/>
          <w:sz w:val="18"/>
          <w:szCs w:val="18"/>
          <w:u w:val="single"/>
          <w:lang w:eastAsia="fr-FR"/>
        </w:rPr>
      </w:pPr>
      <w:r w:rsidRPr="00DB453B">
        <w:rPr>
          <w:rFonts w:ascii="Arial" w:eastAsia="Times New Roman" w:hAnsi="Arial" w:cs="Arial"/>
          <w:color w:val="FF0000"/>
          <w:sz w:val="18"/>
          <w:szCs w:val="18"/>
          <w:lang w:eastAsia="fr-FR"/>
        </w:rPr>
        <w:fldChar w:fldCharType="begin"/>
      </w:r>
      <w:r w:rsidRPr="00DB453B">
        <w:rPr>
          <w:rFonts w:ascii="Arial" w:eastAsia="Times New Roman" w:hAnsi="Arial" w:cs="Arial"/>
          <w:color w:val="FF0000"/>
          <w:sz w:val="18"/>
          <w:szCs w:val="18"/>
          <w:lang w:eastAsia="fr-FR"/>
        </w:rPr>
        <w:instrText xml:space="preserve"> HYPERLINK "https://stak.com/image/cache/data/products/237/237977/237977-800x800.png" \o "FTDI FT232RL Adaptateur série USB à TTL - Fonctionnement 3.3V et 5V" </w:instrText>
      </w:r>
      <w:r w:rsidRPr="00DB453B">
        <w:rPr>
          <w:rFonts w:ascii="Arial" w:eastAsia="Times New Roman" w:hAnsi="Arial" w:cs="Arial"/>
          <w:color w:val="FF0000"/>
          <w:sz w:val="18"/>
          <w:szCs w:val="18"/>
          <w:lang w:eastAsia="fr-FR"/>
        </w:rPr>
        <w:fldChar w:fldCharType="separate"/>
      </w:r>
    </w:p>
    <w:p w:rsidR="00A72BFF" w:rsidRPr="00DB453B" w:rsidRDefault="00A72BFF" w:rsidP="00A72BFF">
      <w:pPr>
        <w:shd w:val="clear" w:color="auto" w:fill="FFFFFF"/>
        <w:spacing w:line="240" w:lineRule="auto"/>
        <w:jc w:val="center"/>
        <w:rPr>
          <w:rFonts w:ascii="Arial" w:eastAsia="Times New Roman" w:hAnsi="Arial" w:cs="Arial"/>
          <w:color w:val="FF0000"/>
          <w:sz w:val="18"/>
          <w:szCs w:val="18"/>
          <w:lang w:eastAsia="fr-FR"/>
        </w:rPr>
      </w:pPr>
      <w:r w:rsidRPr="00DB453B">
        <w:rPr>
          <w:rFonts w:ascii="Arial" w:eastAsia="Times New Roman" w:hAnsi="Arial" w:cs="Arial"/>
          <w:color w:val="FF0000"/>
          <w:sz w:val="18"/>
          <w:szCs w:val="18"/>
          <w:lang w:eastAsia="fr-FR"/>
        </w:rPr>
        <w:fldChar w:fldCharType="end"/>
      </w:r>
      <w:r w:rsidR="00DB453B" w:rsidRPr="00DB453B">
        <w:rPr>
          <w:rFonts w:ascii="Arial" w:eastAsia="Times New Roman" w:hAnsi="Arial" w:cs="Arial"/>
          <w:color w:val="FF0000"/>
          <w:sz w:val="18"/>
          <w:szCs w:val="18"/>
          <w:lang w:eastAsia="fr-FR"/>
        </w:rPr>
        <w:t xml:space="preserve">Driver à installer depuis le gestionnaire de périphérique (installer le pilote </w:t>
      </w:r>
      <w:r w:rsidR="00DB453B" w:rsidRPr="00DB453B">
        <w:rPr>
          <w:rFonts w:ascii="Arial" w:eastAsia="Times New Roman" w:hAnsi="Arial" w:cs="Arial"/>
          <w:b/>
          <w:color w:val="FF0000"/>
          <w:sz w:val="18"/>
          <w:szCs w:val="18"/>
          <w:lang w:eastAsia="fr-FR"/>
        </w:rPr>
        <w:t xml:space="preserve">CDM v2.12.28 WHQL </w:t>
      </w:r>
      <w:proofErr w:type="spellStart"/>
      <w:r w:rsidR="00DB453B" w:rsidRPr="00DB453B">
        <w:rPr>
          <w:rFonts w:ascii="Arial" w:eastAsia="Times New Roman" w:hAnsi="Arial" w:cs="Arial"/>
          <w:b/>
          <w:color w:val="FF0000"/>
          <w:sz w:val="18"/>
          <w:szCs w:val="18"/>
          <w:lang w:eastAsia="fr-FR"/>
        </w:rPr>
        <w:t>Certified</w:t>
      </w:r>
      <w:proofErr w:type="spellEnd"/>
      <w:r w:rsidR="00DB453B" w:rsidRPr="00DB453B">
        <w:rPr>
          <w:rFonts w:ascii="Arial" w:eastAsia="Times New Roman" w:hAnsi="Arial" w:cs="Arial"/>
          <w:b/>
          <w:color w:val="FF0000"/>
          <w:sz w:val="18"/>
          <w:szCs w:val="18"/>
          <w:lang w:eastAsia="fr-FR"/>
        </w:rPr>
        <w:t>)</w:t>
      </w:r>
    </w:p>
    <w:p w:rsidR="00A72BFF" w:rsidRPr="00A72BFF" w:rsidRDefault="00DB453B" w:rsidP="00A72BFF">
      <w:pPr>
        <w:shd w:val="clear" w:color="auto" w:fill="FFFFFF"/>
        <w:spacing w:after="0" w:line="240" w:lineRule="atLeast"/>
        <w:rPr>
          <w:rFonts w:ascii="Arial" w:eastAsia="Times New Roman" w:hAnsi="Arial" w:cs="Arial"/>
          <w:color w:val="000000"/>
          <w:sz w:val="18"/>
          <w:szCs w:val="18"/>
          <w:lang w:eastAsia="fr-FR"/>
        </w:rPr>
      </w:pPr>
      <w:hyperlink r:id="rId5" w:anchor="tab-description" w:history="1">
        <w:r w:rsidR="00A72BFF" w:rsidRPr="00A72BFF">
          <w:rPr>
            <w:rFonts w:ascii="Arial" w:eastAsia="Times New Roman" w:hAnsi="Arial" w:cs="Arial"/>
            <w:b/>
            <w:bCs/>
            <w:color w:val="000000"/>
            <w:sz w:val="20"/>
            <w:szCs w:val="20"/>
            <w:u w:val="single"/>
            <w:bdr w:val="single" w:sz="6" w:space="5" w:color="DDDDDD" w:frame="1"/>
            <w:shd w:val="clear" w:color="auto" w:fill="FFFFFF"/>
            <w:lang w:eastAsia="fr-FR"/>
          </w:rPr>
          <w:t>La description</w:t>
        </w:r>
      </w:hyperlink>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L’adaptateur série USB vers TTL est basé sur le chipset FTDI FT232RL très populaire et de grande qualité. Il constitue un excellent moyen de connecter</w:t>
      </w:r>
      <w:bookmarkStart w:id="0" w:name="_GoBack"/>
      <w:bookmarkEnd w:id="0"/>
      <w:r w:rsidRPr="00A72BFF">
        <w:rPr>
          <w:rFonts w:ascii="Arial" w:eastAsia="Times New Roman" w:hAnsi="Arial" w:cs="Arial"/>
          <w:color w:val="000000"/>
          <w:sz w:val="18"/>
          <w:szCs w:val="18"/>
          <w:lang w:eastAsia="fr-FR"/>
        </w:rPr>
        <w:t xml:space="preserve"> des périphériques série TTL à un PC via un port USB.</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 xml:space="preserve">Cet adaptateur série USB à TTL est idéal pour de nombreuses utilisations, </w:t>
      </w:r>
      <w:proofErr w:type="gramStart"/>
      <w:r w:rsidRPr="00A72BFF">
        <w:rPr>
          <w:rFonts w:ascii="Arial" w:eastAsia="Times New Roman" w:hAnsi="Arial" w:cs="Arial"/>
          <w:color w:val="000000"/>
          <w:sz w:val="18"/>
          <w:szCs w:val="18"/>
          <w:lang w:eastAsia="fr-FR"/>
        </w:rPr>
        <w:t>notamment:</w:t>
      </w:r>
      <w:proofErr w:type="gramEnd"/>
    </w:p>
    <w:p w:rsidR="00A72BFF" w:rsidRPr="00A72BFF" w:rsidRDefault="00A72BFF" w:rsidP="00A72BF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Programmation de microprocesseurs tels qu'ARM, AVR, etc.</w:t>
      </w:r>
    </w:p>
    <w:p w:rsidR="00A72BFF" w:rsidRPr="00A72BFF" w:rsidRDefault="00A72BFF" w:rsidP="00A72BF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Travailler avec du matériel informatique tel que des routeurs et des commutateurs</w:t>
      </w:r>
    </w:p>
    <w:p w:rsidR="00A72BFF" w:rsidRPr="00A72BFF" w:rsidRDefault="00A72BFF" w:rsidP="00A72BF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Communication série avec de nombreux appareils tels que les appareils GPS</w:t>
      </w:r>
    </w:p>
    <w:p w:rsidR="00A72BFF" w:rsidRPr="00A72BFF" w:rsidRDefault="00A72BFF" w:rsidP="00A72BF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Terminaux série sur des appareils comme le Raspberry Pi</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 xml:space="preserve">Contrairement à la plupart des adaptateurs série USB à TTL, cet adaptateur prend en charge les opérations 5 V ET 3,3 </w:t>
      </w:r>
      <w:proofErr w:type="gramStart"/>
      <w:r w:rsidRPr="00A72BFF">
        <w:rPr>
          <w:rFonts w:ascii="Arial" w:eastAsia="Times New Roman" w:hAnsi="Arial" w:cs="Arial"/>
          <w:color w:val="000000"/>
          <w:sz w:val="18"/>
          <w:szCs w:val="18"/>
          <w:lang w:eastAsia="fr-FR"/>
        </w:rPr>
        <w:t>V!</w:t>
      </w:r>
      <w:proofErr w:type="gramEnd"/>
      <w:r w:rsidRPr="00A72BFF">
        <w:rPr>
          <w:rFonts w:ascii="Arial" w:eastAsia="Times New Roman" w:hAnsi="Arial" w:cs="Arial"/>
          <w:color w:val="000000"/>
          <w:sz w:val="18"/>
          <w:szCs w:val="18"/>
          <w:lang w:eastAsia="fr-FR"/>
        </w:rPr>
        <w:t> Il suffit de régler le cavalier comme requis pour choisir entre 5V et 3,3V comme indiqué sur le tableau.</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L’adaptateur est livré avec un connecteur coudé vous permettant de l’utiliser immédiatement. Si vous avez besoin d'accéder à l'une des autres entrées ou sorties du FT232RL, tous les signaux utiles sont fournis sous forme de plages de soudure traversantes - idéal pour une utilisation avec des en-têtes droits dans une planche à pain, par exemple.</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 xml:space="preserve">Le connecteur principal a 6 </w:t>
      </w:r>
      <w:proofErr w:type="gramStart"/>
      <w:r w:rsidRPr="00A72BFF">
        <w:rPr>
          <w:rFonts w:ascii="Arial" w:eastAsia="Times New Roman" w:hAnsi="Arial" w:cs="Arial"/>
          <w:color w:val="000000"/>
          <w:sz w:val="18"/>
          <w:szCs w:val="18"/>
          <w:lang w:eastAsia="fr-FR"/>
        </w:rPr>
        <w:t>broches:</w:t>
      </w:r>
      <w:proofErr w:type="gramEnd"/>
    </w:p>
    <w:p w:rsidR="00A72BFF" w:rsidRPr="00A72BFF" w:rsidRDefault="00A72BFF" w:rsidP="00A72BFF">
      <w:pPr>
        <w:shd w:val="clear" w:color="auto" w:fill="FFFFFF"/>
        <w:spacing w:after="0" w:line="240" w:lineRule="auto"/>
        <w:jc w:val="center"/>
        <w:rPr>
          <w:rFonts w:ascii="Arial" w:eastAsia="Times New Roman" w:hAnsi="Arial" w:cs="Arial"/>
          <w:color w:val="000000"/>
          <w:sz w:val="18"/>
          <w:szCs w:val="18"/>
          <w:lang w:eastAsia="fr-FR"/>
        </w:rPr>
      </w:pPr>
      <w:r w:rsidRPr="00A72BFF">
        <w:rPr>
          <w:rFonts w:ascii="Arial" w:eastAsia="Times New Roman" w:hAnsi="Arial" w:cs="Arial"/>
          <w:noProof/>
          <w:color w:val="000000"/>
          <w:sz w:val="18"/>
          <w:szCs w:val="18"/>
          <w:lang w:eastAsia="fr-FR"/>
        </w:rPr>
        <w:drawing>
          <wp:inline distT="0" distB="0" distL="0" distR="0">
            <wp:extent cx="5730240" cy="2621280"/>
            <wp:effectExtent l="0" t="0" r="3810" b="7620"/>
            <wp:docPr id="5" name="Image 5" descr="http://buyhere22.com/components/usb-ttl-ft232rl-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uyhere22.com/components/usb-ttl-ft232rl-pin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r w:rsidRPr="00A72BFF">
        <w:rPr>
          <w:rFonts w:ascii="Arial" w:eastAsia="Times New Roman" w:hAnsi="Arial" w:cs="Arial"/>
          <w:noProof/>
          <w:color w:val="000000"/>
          <w:sz w:val="18"/>
          <w:szCs w:val="18"/>
          <w:lang w:eastAsia="fr-FR"/>
        </w:rPr>
        <mc:AlternateContent>
          <mc:Choice Requires="wps">
            <w:drawing>
              <wp:inline distT="0" distB="0" distL="0" distR="0">
                <wp:extent cx="304800" cy="304800"/>
                <wp:effectExtent l="0" t="0" r="0" b="0"/>
                <wp:docPr id="1" name="Rectangle 1" descr="http://buyhere22.com/components/usb-ttl-ft232rl-pin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D3670" id="Rectangle 1" o:spid="_x0000_s1026" alt="http://buyhere22.com/components/usb-ttl-ft232rl-pin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Mg8Dv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DTR:</w:t>
      </w:r>
      <w:proofErr w:type="gramEnd"/>
      <w:r w:rsidRPr="00A72BFF">
        <w:rPr>
          <w:rFonts w:ascii="Arial" w:eastAsia="Times New Roman" w:hAnsi="Arial" w:cs="Arial"/>
          <w:color w:val="000000"/>
          <w:sz w:val="18"/>
          <w:szCs w:val="18"/>
          <w:lang w:eastAsia="fr-FR"/>
        </w:rPr>
        <w:t xml:space="preserve"> Data Terminal </w:t>
      </w:r>
      <w:proofErr w:type="spellStart"/>
      <w:r w:rsidRPr="00A72BFF">
        <w:rPr>
          <w:rFonts w:ascii="Arial" w:eastAsia="Times New Roman" w:hAnsi="Arial" w:cs="Arial"/>
          <w:color w:val="000000"/>
          <w:sz w:val="18"/>
          <w:szCs w:val="18"/>
          <w:lang w:eastAsia="fr-FR"/>
        </w:rPr>
        <w:t>Ready</w:t>
      </w:r>
      <w:proofErr w:type="spellEnd"/>
      <w:r w:rsidRPr="00A72BFF">
        <w:rPr>
          <w:rFonts w:ascii="Arial" w:eastAsia="Times New Roman" w:hAnsi="Arial" w:cs="Arial"/>
          <w:color w:val="000000"/>
          <w:sz w:val="18"/>
          <w:szCs w:val="18"/>
          <w:lang w:eastAsia="fr-FR"/>
        </w:rPr>
        <w:t xml:space="preserve"> - une sortie utilisée pour le contrôle de flux</w: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RX:</w:t>
      </w:r>
      <w:proofErr w:type="gramEnd"/>
      <w:r w:rsidRPr="00A72BFF">
        <w:rPr>
          <w:rFonts w:ascii="Arial" w:eastAsia="Times New Roman" w:hAnsi="Arial" w:cs="Arial"/>
          <w:color w:val="000000"/>
          <w:sz w:val="18"/>
          <w:szCs w:val="18"/>
          <w:lang w:eastAsia="fr-FR"/>
        </w:rPr>
        <w:t> broche de réception des données série</w: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TX:</w:t>
      </w:r>
      <w:proofErr w:type="gramEnd"/>
      <w:r w:rsidRPr="00A72BFF">
        <w:rPr>
          <w:rFonts w:ascii="Arial" w:eastAsia="Times New Roman" w:hAnsi="Arial" w:cs="Arial"/>
          <w:color w:val="000000"/>
          <w:sz w:val="18"/>
          <w:szCs w:val="18"/>
          <w:lang w:eastAsia="fr-FR"/>
        </w:rPr>
        <w:t> broche de transmission de données série</w: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VCC:</w:t>
      </w:r>
      <w:proofErr w:type="gramEnd"/>
      <w:r w:rsidRPr="00A72BFF">
        <w:rPr>
          <w:rFonts w:ascii="Arial" w:eastAsia="Times New Roman" w:hAnsi="Arial" w:cs="Arial"/>
          <w:color w:val="000000"/>
          <w:sz w:val="18"/>
          <w:szCs w:val="18"/>
          <w:lang w:eastAsia="fr-FR"/>
        </w:rPr>
        <w:t> sortie de tension positive - elle est contrôlée par le cavalier. Si le cavalier est réglé sur 5V, cela fournira une sortie 5V. Si le cavalier est réglé sur 3.3V, cela fournira une sortie de 3.3V.</w: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CTS:</w:t>
      </w:r>
      <w:proofErr w:type="gramEnd"/>
      <w:r w:rsidRPr="00A72BFF">
        <w:rPr>
          <w:rFonts w:ascii="Arial" w:eastAsia="Times New Roman" w:hAnsi="Arial" w:cs="Arial"/>
          <w:color w:val="000000"/>
          <w:sz w:val="18"/>
          <w:szCs w:val="18"/>
          <w:lang w:eastAsia="fr-FR"/>
        </w:rPr>
        <w:t xml:space="preserve"> Clear To </w:t>
      </w:r>
      <w:proofErr w:type="spellStart"/>
      <w:r w:rsidRPr="00A72BFF">
        <w:rPr>
          <w:rFonts w:ascii="Arial" w:eastAsia="Times New Roman" w:hAnsi="Arial" w:cs="Arial"/>
          <w:color w:val="000000"/>
          <w:sz w:val="18"/>
          <w:szCs w:val="18"/>
          <w:lang w:eastAsia="fr-FR"/>
        </w:rPr>
        <w:t>Send</w:t>
      </w:r>
      <w:proofErr w:type="spellEnd"/>
      <w:r w:rsidRPr="00A72BFF">
        <w:rPr>
          <w:rFonts w:ascii="Arial" w:eastAsia="Times New Roman" w:hAnsi="Arial" w:cs="Arial"/>
          <w:color w:val="000000"/>
          <w:sz w:val="18"/>
          <w:szCs w:val="18"/>
          <w:lang w:eastAsia="fr-FR"/>
        </w:rPr>
        <w:t xml:space="preserve"> - Entrée utilisée pour le contrôle de flux</w:t>
      </w:r>
    </w:p>
    <w:p w:rsidR="00A72BFF" w:rsidRPr="00A72BFF" w:rsidRDefault="00A72BFF" w:rsidP="00A72BFF">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proofErr w:type="gramStart"/>
      <w:r w:rsidRPr="00A72BFF">
        <w:rPr>
          <w:rFonts w:ascii="Arial" w:eastAsia="Times New Roman" w:hAnsi="Arial" w:cs="Arial"/>
          <w:b/>
          <w:bCs/>
          <w:color w:val="000000"/>
          <w:sz w:val="18"/>
          <w:szCs w:val="18"/>
          <w:lang w:eastAsia="fr-FR"/>
        </w:rPr>
        <w:t>GND:</w:t>
      </w:r>
      <w:proofErr w:type="gramEnd"/>
      <w:r w:rsidRPr="00A72BFF">
        <w:rPr>
          <w:rFonts w:ascii="Arial" w:eastAsia="Times New Roman" w:hAnsi="Arial" w:cs="Arial"/>
          <w:color w:val="000000"/>
          <w:sz w:val="18"/>
          <w:szCs w:val="18"/>
          <w:lang w:eastAsia="fr-FR"/>
        </w:rPr>
        <w:t> Terre ou 0V</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lastRenderedPageBreak/>
        <w:t xml:space="preserve">Pour la plupart des utilisations, vous pouvez simplement connecter les broches </w:t>
      </w:r>
      <w:proofErr w:type="gramStart"/>
      <w:r w:rsidRPr="00A72BFF">
        <w:rPr>
          <w:rFonts w:ascii="Arial" w:eastAsia="Times New Roman" w:hAnsi="Arial" w:cs="Arial"/>
          <w:color w:val="000000"/>
          <w:sz w:val="18"/>
          <w:szCs w:val="18"/>
          <w:lang w:eastAsia="fr-FR"/>
        </w:rPr>
        <w:t>suivantes:</w:t>
      </w:r>
      <w:proofErr w:type="gramEnd"/>
    </w:p>
    <w:p w:rsidR="00A72BFF" w:rsidRPr="00A72BFF" w:rsidRDefault="00A72BFF" w:rsidP="00A72BFF">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b/>
          <w:bCs/>
          <w:color w:val="000000"/>
          <w:sz w:val="18"/>
          <w:szCs w:val="18"/>
          <w:lang w:eastAsia="fr-FR"/>
        </w:rPr>
        <w:t>RX</w:t>
      </w:r>
      <w:r w:rsidRPr="00A72BFF">
        <w:rPr>
          <w:rFonts w:ascii="Arial" w:eastAsia="Times New Roman" w:hAnsi="Arial" w:cs="Arial"/>
          <w:color w:val="000000"/>
          <w:sz w:val="18"/>
          <w:szCs w:val="18"/>
          <w:lang w:eastAsia="fr-FR"/>
        </w:rPr>
        <w:t> sur cette carte vers la broche </w:t>
      </w:r>
      <w:r w:rsidRPr="00A72BFF">
        <w:rPr>
          <w:rFonts w:ascii="Arial" w:eastAsia="Times New Roman" w:hAnsi="Arial" w:cs="Arial"/>
          <w:b/>
          <w:bCs/>
          <w:color w:val="000000"/>
          <w:sz w:val="18"/>
          <w:szCs w:val="18"/>
          <w:lang w:eastAsia="fr-FR"/>
        </w:rPr>
        <w:t>TX</w:t>
      </w:r>
      <w:r w:rsidRPr="00A72BFF">
        <w:rPr>
          <w:rFonts w:ascii="Arial" w:eastAsia="Times New Roman" w:hAnsi="Arial" w:cs="Arial"/>
          <w:color w:val="000000"/>
          <w:sz w:val="18"/>
          <w:szCs w:val="18"/>
          <w:lang w:eastAsia="fr-FR"/>
        </w:rPr>
        <w:t> de votre appareil</w:t>
      </w:r>
    </w:p>
    <w:p w:rsidR="00A72BFF" w:rsidRPr="00A72BFF" w:rsidRDefault="00A72BFF" w:rsidP="00A72BFF">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b/>
          <w:bCs/>
          <w:color w:val="000000"/>
          <w:sz w:val="18"/>
          <w:szCs w:val="18"/>
          <w:lang w:eastAsia="fr-FR"/>
        </w:rPr>
        <w:t>Envoyez</w:t>
      </w:r>
      <w:r w:rsidRPr="00A72BFF">
        <w:rPr>
          <w:rFonts w:ascii="Arial" w:eastAsia="Times New Roman" w:hAnsi="Arial" w:cs="Arial"/>
          <w:color w:val="000000"/>
          <w:sz w:val="18"/>
          <w:szCs w:val="18"/>
          <w:lang w:eastAsia="fr-FR"/>
        </w:rPr>
        <w:t> sur cette carte à la broche </w:t>
      </w:r>
      <w:r w:rsidRPr="00A72BFF">
        <w:rPr>
          <w:rFonts w:ascii="Arial" w:eastAsia="Times New Roman" w:hAnsi="Arial" w:cs="Arial"/>
          <w:b/>
          <w:bCs/>
          <w:color w:val="000000"/>
          <w:sz w:val="18"/>
          <w:szCs w:val="18"/>
          <w:lang w:eastAsia="fr-FR"/>
        </w:rPr>
        <w:t>RX</w:t>
      </w:r>
      <w:r w:rsidRPr="00A72BFF">
        <w:rPr>
          <w:rFonts w:ascii="Arial" w:eastAsia="Times New Roman" w:hAnsi="Arial" w:cs="Arial"/>
          <w:color w:val="000000"/>
          <w:sz w:val="18"/>
          <w:szCs w:val="18"/>
          <w:lang w:eastAsia="fr-FR"/>
        </w:rPr>
        <w:t> de votre appareil</w:t>
      </w:r>
    </w:p>
    <w:p w:rsidR="00A72BFF" w:rsidRPr="00A72BFF" w:rsidRDefault="00A72BFF" w:rsidP="00A72BFF">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b/>
          <w:bCs/>
          <w:color w:val="000000"/>
          <w:sz w:val="18"/>
          <w:szCs w:val="18"/>
          <w:lang w:eastAsia="fr-FR"/>
        </w:rPr>
        <w:t>GND</w:t>
      </w:r>
      <w:r w:rsidRPr="00A72BFF">
        <w:rPr>
          <w:rFonts w:ascii="Arial" w:eastAsia="Times New Roman" w:hAnsi="Arial" w:cs="Arial"/>
          <w:color w:val="000000"/>
          <w:sz w:val="18"/>
          <w:szCs w:val="18"/>
          <w:lang w:eastAsia="fr-FR"/>
        </w:rPr>
        <w:t> sur cette carte à </w:t>
      </w:r>
      <w:r w:rsidRPr="00A72BFF">
        <w:rPr>
          <w:rFonts w:ascii="Arial" w:eastAsia="Times New Roman" w:hAnsi="Arial" w:cs="Arial"/>
          <w:b/>
          <w:bCs/>
          <w:color w:val="000000"/>
          <w:sz w:val="18"/>
          <w:szCs w:val="18"/>
          <w:lang w:eastAsia="fr-FR"/>
        </w:rPr>
        <w:t>GND</w:t>
      </w:r>
      <w:r w:rsidRPr="00A72BFF">
        <w:rPr>
          <w:rFonts w:ascii="Arial" w:eastAsia="Times New Roman" w:hAnsi="Arial" w:cs="Arial"/>
          <w:color w:val="000000"/>
          <w:sz w:val="18"/>
          <w:szCs w:val="18"/>
          <w:lang w:eastAsia="fr-FR"/>
        </w:rPr>
        <w:t> sur votre appareil</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La broche </w:t>
      </w:r>
      <w:r w:rsidRPr="00A72BFF">
        <w:rPr>
          <w:rFonts w:ascii="Arial" w:eastAsia="Times New Roman" w:hAnsi="Arial" w:cs="Arial"/>
          <w:b/>
          <w:bCs/>
          <w:color w:val="000000"/>
          <w:sz w:val="18"/>
          <w:szCs w:val="18"/>
          <w:lang w:eastAsia="fr-FR"/>
        </w:rPr>
        <w:t>VCC</w:t>
      </w:r>
      <w:r w:rsidRPr="00A72BFF">
        <w:rPr>
          <w:rFonts w:ascii="Arial" w:eastAsia="Times New Roman" w:hAnsi="Arial" w:cs="Arial"/>
          <w:color w:val="000000"/>
          <w:sz w:val="18"/>
          <w:szCs w:val="18"/>
          <w:lang w:eastAsia="fr-FR"/>
        </w:rPr>
        <w:t> est idéale pour alimenter de petits appareils tels que des circuits maison. Cette broche ne doit pas être connectée lorsqu'un périphérique dispose d'une alimentation séparée car cela pourrait endommager les deux périphériques.</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Veuillez noter qu'en mode 5V, le courant maximum consommé sur cette broche est d'environ 500 mA. En mode 3.3V, l’appel de courant maximal sur </w:t>
      </w:r>
      <w:r w:rsidRPr="00A72BFF">
        <w:rPr>
          <w:rFonts w:ascii="Arial" w:eastAsia="Times New Roman" w:hAnsi="Arial" w:cs="Arial"/>
          <w:b/>
          <w:bCs/>
          <w:color w:val="000000"/>
          <w:sz w:val="18"/>
          <w:szCs w:val="18"/>
          <w:lang w:eastAsia="fr-FR"/>
        </w:rPr>
        <w:t>VCC</w:t>
      </w:r>
      <w:r w:rsidRPr="00A72BFF">
        <w:rPr>
          <w:rFonts w:ascii="Arial" w:eastAsia="Times New Roman" w:hAnsi="Arial" w:cs="Arial"/>
          <w:color w:val="000000"/>
          <w:sz w:val="18"/>
          <w:szCs w:val="18"/>
          <w:lang w:eastAsia="fr-FR"/>
        </w:rPr>
        <w:t> est d’environ 50 mA.</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Plusieurs broches sont également disponibles en tant que pastilles à souder. Ces épingles sont étiquetées sur le tableau. La connexion à ces broches n’est généralement pas nécessaire et vous devez vérifier la fiche technique FTDI (liée ci-dessous) avant de le faire.</w:t>
      </w:r>
    </w:p>
    <w:p w:rsidR="00A72BFF" w:rsidRPr="00A72BFF" w:rsidRDefault="00A72BFF" w:rsidP="00A72BFF">
      <w:pPr>
        <w:shd w:val="clear" w:color="auto" w:fill="FFFFFF"/>
        <w:spacing w:after="300"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 xml:space="preserve">Cet adaptateur prend en charge les systèmes d'exploitation </w:t>
      </w:r>
      <w:proofErr w:type="gramStart"/>
      <w:r w:rsidRPr="00A72BFF">
        <w:rPr>
          <w:rFonts w:ascii="Arial" w:eastAsia="Times New Roman" w:hAnsi="Arial" w:cs="Arial"/>
          <w:color w:val="000000"/>
          <w:sz w:val="18"/>
          <w:szCs w:val="18"/>
          <w:lang w:eastAsia="fr-FR"/>
        </w:rPr>
        <w:t>suivants:</w:t>
      </w:r>
      <w:proofErr w:type="gramEnd"/>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2000 (32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XP (32 et 64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Vista (32 et 64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7 (32 et 64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8 (32 et 64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Windows 8.1 (32 et 64 bits)</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Linux 2.6+</w:t>
      </w:r>
    </w:p>
    <w:p w:rsidR="00A72BFF" w:rsidRPr="00A72BFF" w:rsidRDefault="00A72BFF" w:rsidP="00A72BFF">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Mac OS X 10.4, 10.5, 10.6, 10.7, 10.8 et 10.9</w:t>
      </w:r>
    </w:p>
    <w:p w:rsidR="00A72BFF" w:rsidRPr="00A72BFF" w:rsidRDefault="00A72BFF" w:rsidP="00A72BFF">
      <w:pPr>
        <w:shd w:val="clear" w:color="auto" w:fill="FFFFFF"/>
        <w:spacing w:line="240" w:lineRule="auto"/>
        <w:rPr>
          <w:rFonts w:ascii="Arial" w:eastAsia="Times New Roman" w:hAnsi="Arial" w:cs="Arial"/>
          <w:color w:val="000000"/>
          <w:sz w:val="18"/>
          <w:szCs w:val="18"/>
          <w:lang w:eastAsia="fr-FR"/>
        </w:rPr>
      </w:pPr>
      <w:r w:rsidRPr="00A72BFF">
        <w:rPr>
          <w:rFonts w:ascii="Arial" w:eastAsia="Times New Roman" w:hAnsi="Arial" w:cs="Arial"/>
          <w:color w:val="000000"/>
          <w:sz w:val="18"/>
          <w:szCs w:val="18"/>
          <w:lang w:eastAsia="fr-FR"/>
        </w:rPr>
        <w:t xml:space="preserve">Les pilotes peuvent être téléchargés sur le site Web de </w:t>
      </w:r>
      <w:proofErr w:type="gramStart"/>
      <w:r w:rsidRPr="00A72BFF">
        <w:rPr>
          <w:rFonts w:ascii="Arial" w:eastAsia="Times New Roman" w:hAnsi="Arial" w:cs="Arial"/>
          <w:color w:val="000000"/>
          <w:sz w:val="18"/>
          <w:szCs w:val="18"/>
          <w:lang w:eastAsia="fr-FR"/>
        </w:rPr>
        <w:t>FTDI:</w:t>
      </w:r>
      <w:proofErr w:type="gramEnd"/>
      <w:r w:rsidRPr="00A72BFF">
        <w:rPr>
          <w:rFonts w:ascii="Arial" w:eastAsia="Times New Roman" w:hAnsi="Arial" w:cs="Arial"/>
          <w:color w:val="000000"/>
          <w:sz w:val="18"/>
          <w:szCs w:val="18"/>
          <w:lang w:eastAsia="fr-FR"/>
        </w:rPr>
        <w:t> </w:t>
      </w:r>
      <w:hyperlink r:id="rId7" w:history="1">
        <w:r w:rsidRPr="00A72BFF">
          <w:rPr>
            <w:rFonts w:ascii="Arial" w:eastAsia="Times New Roman" w:hAnsi="Arial" w:cs="Arial"/>
            <w:color w:val="37AFE3"/>
            <w:sz w:val="18"/>
            <w:szCs w:val="18"/>
            <w:u w:val="single"/>
            <w:lang w:eastAsia="fr-FR"/>
          </w:rPr>
          <w:t>Télécharger le pilote</w:t>
        </w:r>
      </w:hyperlink>
    </w:p>
    <w:p w:rsidR="00B46006" w:rsidRDefault="00DB453B"/>
    <w:p w:rsidR="00ED0E2A" w:rsidRDefault="00DB453B">
      <w:hyperlink r:id="rId8" w:history="1">
        <w:r w:rsidR="00ED0E2A" w:rsidRPr="00BF2078">
          <w:rPr>
            <w:rStyle w:val="Lienhypertexte"/>
          </w:rPr>
          <w:t>https://www.ftdichip.com/Drivers/D2XX.htm</w:t>
        </w:r>
      </w:hyperlink>
    </w:p>
    <w:p w:rsidR="00ED0E2A" w:rsidRDefault="00ED0E2A"/>
    <w:sectPr w:rsidR="00ED0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229"/>
    <w:multiLevelType w:val="multilevel"/>
    <w:tmpl w:val="C39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85629"/>
    <w:multiLevelType w:val="multilevel"/>
    <w:tmpl w:val="50E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A4252"/>
    <w:multiLevelType w:val="multilevel"/>
    <w:tmpl w:val="0C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77A3A"/>
    <w:multiLevelType w:val="multilevel"/>
    <w:tmpl w:val="C43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FF"/>
    <w:rsid w:val="001404CA"/>
    <w:rsid w:val="002E661A"/>
    <w:rsid w:val="003734EA"/>
    <w:rsid w:val="0041181D"/>
    <w:rsid w:val="0078263B"/>
    <w:rsid w:val="0099495F"/>
    <w:rsid w:val="00A17EF1"/>
    <w:rsid w:val="00A72BFF"/>
    <w:rsid w:val="00AB50C9"/>
    <w:rsid w:val="00AC3958"/>
    <w:rsid w:val="00DB453B"/>
    <w:rsid w:val="00E40F13"/>
    <w:rsid w:val="00ED0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34F4"/>
  <w15:chartTrackingRefBased/>
  <w15:docId w15:val="{F360C5FB-F012-40BD-A191-435D49D0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72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BFF"/>
    <w:rPr>
      <w:rFonts w:ascii="Times New Roman" w:eastAsia="Times New Roman" w:hAnsi="Times New Roman" w:cs="Times New Roman"/>
      <w:b/>
      <w:bCs/>
      <w:kern w:val="36"/>
      <w:sz w:val="48"/>
      <w:szCs w:val="48"/>
      <w:lang w:eastAsia="fr-FR"/>
    </w:rPr>
  </w:style>
  <w:style w:type="character" w:customStyle="1" w:styleId="az-wrap-inner">
    <w:name w:val="az-wrap-inner"/>
    <w:basedOn w:val="Policepardfaut"/>
    <w:rsid w:val="00A72BFF"/>
  </w:style>
  <w:style w:type="character" w:styleId="Lienhypertexte">
    <w:name w:val="Hyperlink"/>
    <w:basedOn w:val="Policepardfaut"/>
    <w:uiPriority w:val="99"/>
    <w:unhideWhenUsed/>
    <w:rsid w:val="00A72BFF"/>
    <w:rPr>
      <w:color w:val="0000FF"/>
      <w:u w:val="single"/>
    </w:rPr>
  </w:style>
  <w:style w:type="character" w:customStyle="1" w:styleId="manufacturer">
    <w:name w:val="manufacturer"/>
    <w:basedOn w:val="Policepardfaut"/>
    <w:rsid w:val="00A72BFF"/>
  </w:style>
  <w:style w:type="character" w:customStyle="1" w:styleId="highlight">
    <w:name w:val="highlight"/>
    <w:basedOn w:val="Policepardfaut"/>
    <w:rsid w:val="00A72BFF"/>
  </w:style>
  <w:style w:type="character" w:customStyle="1" w:styleId="model">
    <w:name w:val="model"/>
    <w:basedOn w:val="Policepardfaut"/>
    <w:rsid w:val="00A72BFF"/>
  </w:style>
  <w:style w:type="character" w:customStyle="1" w:styleId="stockstatus">
    <w:name w:val="stock_status"/>
    <w:basedOn w:val="Policepardfaut"/>
    <w:rsid w:val="00A72BFF"/>
  </w:style>
  <w:style w:type="character" w:customStyle="1" w:styleId="sku">
    <w:name w:val="sku"/>
    <w:basedOn w:val="Policepardfaut"/>
    <w:rsid w:val="00A72BFF"/>
  </w:style>
  <w:style w:type="character" w:customStyle="1" w:styleId="item-price">
    <w:name w:val="item-price"/>
    <w:basedOn w:val="Policepardfaut"/>
    <w:rsid w:val="00A72BFF"/>
  </w:style>
  <w:style w:type="character" w:customStyle="1" w:styleId="price-tax">
    <w:name w:val="price-tax"/>
    <w:basedOn w:val="Policepardfaut"/>
    <w:rsid w:val="00A72BFF"/>
  </w:style>
  <w:style w:type="paragraph" w:styleId="NormalWeb">
    <w:name w:val="Normal (Web)"/>
    <w:basedOn w:val="Normal"/>
    <w:uiPriority w:val="99"/>
    <w:semiHidden/>
    <w:unhideWhenUsed/>
    <w:rsid w:val="00A72B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2BFF"/>
    <w:rPr>
      <w:b/>
      <w:bCs/>
    </w:rPr>
  </w:style>
  <w:style w:type="character" w:styleId="Mentionnonrsolue">
    <w:name w:val="Unresolved Mention"/>
    <w:basedOn w:val="Policepardfaut"/>
    <w:uiPriority w:val="99"/>
    <w:semiHidden/>
    <w:unhideWhenUsed/>
    <w:rsid w:val="00ED0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9333">
      <w:bodyDiv w:val="1"/>
      <w:marLeft w:val="0"/>
      <w:marRight w:val="0"/>
      <w:marTop w:val="0"/>
      <w:marBottom w:val="0"/>
      <w:divBdr>
        <w:top w:val="none" w:sz="0" w:space="0" w:color="auto"/>
        <w:left w:val="none" w:sz="0" w:space="0" w:color="auto"/>
        <w:bottom w:val="none" w:sz="0" w:space="0" w:color="auto"/>
        <w:right w:val="none" w:sz="0" w:space="0" w:color="auto"/>
      </w:divBdr>
      <w:divsChild>
        <w:div w:id="605234169">
          <w:marLeft w:val="0"/>
          <w:marRight w:val="0"/>
          <w:marTop w:val="0"/>
          <w:marBottom w:val="300"/>
          <w:divBdr>
            <w:top w:val="none" w:sz="0" w:space="0" w:color="auto"/>
            <w:left w:val="none" w:sz="0" w:space="0" w:color="auto"/>
            <w:bottom w:val="none" w:sz="0" w:space="0" w:color="auto"/>
            <w:right w:val="none" w:sz="0" w:space="0" w:color="auto"/>
          </w:divBdr>
          <w:divsChild>
            <w:div w:id="1720398963">
              <w:marLeft w:val="0"/>
              <w:marRight w:val="225"/>
              <w:marTop w:val="0"/>
              <w:marBottom w:val="0"/>
              <w:divBdr>
                <w:top w:val="none" w:sz="0" w:space="0" w:color="auto"/>
                <w:left w:val="none" w:sz="0" w:space="0" w:color="auto"/>
                <w:bottom w:val="none" w:sz="0" w:space="0" w:color="auto"/>
                <w:right w:val="none" w:sz="0" w:space="0" w:color="auto"/>
              </w:divBdr>
              <w:divsChild>
                <w:div w:id="2069573444">
                  <w:marLeft w:val="0"/>
                  <w:marRight w:val="0"/>
                  <w:marTop w:val="0"/>
                  <w:marBottom w:val="300"/>
                  <w:divBdr>
                    <w:top w:val="single" w:sz="6" w:space="8" w:color="E7E7E7"/>
                    <w:left w:val="single" w:sz="6" w:space="8" w:color="E7E7E7"/>
                    <w:bottom w:val="single" w:sz="6" w:space="8" w:color="E7E7E7"/>
                    <w:right w:val="single" w:sz="6" w:space="8" w:color="E7E7E7"/>
                  </w:divBdr>
                  <w:divsChild>
                    <w:div w:id="1993872585">
                      <w:marLeft w:val="0"/>
                      <w:marRight w:val="0"/>
                      <w:marTop w:val="0"/>
                      <w:marBottom w:val="0"/>
                      <w:divBdr>
                        <w:top w:val="none" w:sz="0" w:space="0" w:color="auto"/>
                        <w:left w:val="none" w:sz="0" w:space="0" w:color="auto"/>
                        <w:bottom w:val="none" w:sz="0" w:space="0" w:color="auto"/>
                        <w:right w:val="none" w:sz="0" w:space="0" w:color="auto"/>
                      </w:divBdr>
                      <w:divsChild>
                        <w:div w:id="10944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7628">
              <w:marLeft w:val="3975"/>
              <w:marRight w:val="0"/>
              <w:marTop w:val="0"/>
              <w:marBottom w:val="0"/>
              <w:divBdr>
                <w:top w:val="none" w:sz="0" w:space="0" w:color="auto"/>
                <w:left w:val="none" w:sz="0" w:space="0" w:color="auto"/>
                <w:bottom w:val="none" w:sz="0" w:space="0" w:color="auto"/>
                <w:right w:val="none" w:sz="0" w:space="0" w:color="auto"/>
              </w:divBdr>
              <w:divsChild>
                <w:div w:id="992176575">
                  <w:marLeft w:val="0"/>
                  <w:marRight w:val="0"/>
                  <w:marTop w:val="0"/>
                  <w:marBottom w:val="150"/>
                  <w:divBdr>
                    <w:top w:val="single" w:sz="6" w:space="4" w:color="E7E7E7"/>
                    <w:left w:val="none" w:sz="0" w:space="0" w:color="auto"/>
                    <w:bottom w:val="single" w:sz="6" w:space="8" w:color="E7E7E7"/>
                    <w:right w:val="none" w:sz="0" w:space="0" w:color="auto"/>
                  </w:divBdr>
                </w:div>
                <w:div w:id="1617516646">
                  <w:marLeft w:val="0"/>
                  <w:marRight w:val="0"/>
                  <w:marTop w:val="0"/>
                  <w:marBottom w:val="150"/>
                  <w:divBdr>
                    <w:top w:val="none" w:sz="0" w:space="0" w:color="auto"/>
                    <w:left w:val="none" w:sz="0" w:space="0" w:color="auto"/>
                    <w:bottom w:val="single" w:sz="6" w:space="8" w:color="E7E7E7"/>
                    <w:right w:val="none" w:sz="0" w:space="0" w:color="auto"/>
                  </w:divBdr>
                </w:div>
                <w:div w:id="1582643675">
                  <w:marLeft w:val="0"/>
                  <w:marRight w:val="0"/>
                  <w:marTop w:val="0"/>
                  <w:marBottom w:val="300"/>
                  <w:divBdr>
                    <w:top w:val="none" w:sz="0" w:space="0" w:color="auto"/>
                    <w:left w:val="none" w:sz="0" w:space="0" w:color="auto"/>
                    <w:bottom w:val="single" w:sz="6" w:space="8" w:color="E7E7E7"/>
                    <w:right w:val="none" w:sz="0" w:space="0" w:color="auto"/>
                  </w:divBdr>
                  <w:divsChild>
                    <w:div w:id="1767967168">
                      <w:marLeft w:val="0"/>
                      <w:marRight w:val="0"/>
                      <w:marTop w:val="0"/>
                      <w:marBottom w:val="0"/>
                      <w:divBdr>
                        <w:top w:val="none" w:sz="0" w:space="0" w:color="auto"/>
                        <w:left w:val="none" w:sz="0" w:space="0" w:color="auto"/>
                        <w:bottom w:val="none" w:sz="0" w:space="0" w:color="auto"/>
                        <w:right w:val="none" w:sz="0" w:space="0" w:color="auto"/>
                      </w:divBdr>
                    </w:div>
                    <w:div w:id="332145765">
                      <w:marLeft w:val="0"/>
                      <w:marRight w:val="0"/>
                      <w:marTop w:val="0"/>
                      <w:marBottom w:val="0"/>
                      <w:divBdr>
                        <w:top w:val="none" w:sz="0" w:space="0" w:color="auto"/>
                        <w:left w:val="none" w:sz="0" w:space="0" w:color="auto"/>
                        <w:bottom w:val="none" w:sz="0" w:space="0" w:color="auto"/>
                        <w:right w:val="none" w:sz="0" w:space="0" w:color="auto"/>
                      </w:divBdr>
                    </w:div>
                    <w:div w:id="395787884">
                      <w:marLeft w:val="0"/>
                      <w:marRight w:val="0"/>
                      <w:marTop w:val="0"/>
                      <w:marBottom w:val="0"/>
                      <w:divBdr>
                        <w:top w:val="none" w:sz="0" w:space="0" w:color="auto"/>
                        <w:left w:val="none" w:sz="0" w:space="0" w:color="auto"/>
                        <w:bottom w:val="none" w:sz="0" w:space="0" w:color="auto"/>
                        <w:right w:val="none" w:sz="0" w:space="0" w:color="auto"/>
                      </w:divBdr>
                      <w:divsChild>
                        <w:div w:id="1046300034">
                          <w:marLeft w:val="0"/>
                          <w:marRight w:val="0"/>
                          <w:marTop w:val="0"/>
                          <w:marBottom w:val="0"/>
                          <w:divBdr>
                            <w:top w:val="none" w:sz="0" w:space="0" w:color="auto"/>
                            <w:left w:val="none" w:sz="0" w:space="0" w:color="auto"/>
                            <w:bottom w:val="none" w:sz="0" w:space="0" w:color="auto"/>
                            <w:right w:val="none" w:sz="0" w:space="0" w:color="auto"/>
                          </w:divBdr>
                        </w:div>
                        <w:div w:id="759256093">
                          <w:marLeft w:val="0"/>
                          <w:marRight w:val="0"/>
                          <w:marTop w:val="0"/>
                          <w:marBottom w:val="0"/>
                          <w:divBdr>
                            <w:top w:val="none" w:sz="0" w:space="0" w:color="auto"/>
                            <w:left w:val="none" w:sz="0" w:space="0" w:color="auto"/>
                            <w:bottom w:val="none" w:sz="0" w:space="0" w:color="auto"/>
                            <w:right w:val="none" w:sz="0" w:space="0" w:color="auto"/>
                          </w:divBdr>
                        </w:div>
                        <w:div w:id="455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881">
                  <w:marLeft w:val="0"/>
                  <w:marRight w:val="0"/>
                  <w:marTop w:val="0"/>
                  <w:marBottom w:val="150"/>
                  <w:divBdr>
                    <w:top w:val="single" w:sz="6" w:space="0" w:color="E7E7E7"/>
                    <w:left w:val="single" w:sz="6" w:space="0" w:color="E7E7E7"/>
                    <w:bottom w:val="none" w:sz="0" w:space="0" w:color="auto"/>
                    <w:right w:val="single" w:sz="6" w:space="0" w:color="E7E7E7"/>
                  </w:divBdr>
                  <w:divsChild>
                    <w:div w:id="295069474">
                      <w:marLeft w:val="0"/>
                      <w:marRight w:val="0"/>
                      <w:marTop w:val="0"/>
                      <w:marBottom w:val="0"/>
                      <w:divBdr>
                        <w:top w:val="none" w:sz="0" w:space="0" w:color="auto"/>
                        <w:left w:val="none" w:sz="0" w:space="0" w:color="auto"/>
                        <w:bottom w:val="single" w:sz="6" w:space="6" w:color="E7E7E7"/>
                        <w:right w:val="none" w:sz="0" w:space="0" w:color="auto"/>
                      </w:divBdr>
                      <w:divsChild>
                        <w:div w:id="3146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8972">
          <w:marLeft w:val="0"/>
          <w:marRight w:val="0"/>
          <w:marTop w:val="0"/>
          <w:marBottom w:val="0"/>
          <w:divBdr>
            <w:top w:val="none" w:sz="0" w:space="0" w:color="auto"/>
            <w:left w:val="none" w:sz="0" w:space="0" w:color="auto"/>
            <w:bottom w:val="single" w:sz="6" w:space="0" w:color="DDDDDD"/>
            <w:right w:val="none" w:sz="0" w:space="0" w:color="auto"/>
          </w:divBdr>
        </w:div>
        <w:div w:id="2413747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dichip.com/Drivers/D2XX.htm" TargetMode="External"/><Relationship Id="rId3" Type="http://schemas.openxmlformats.org/officeDocument/2006/relationships/settings" Target="settings.xml"/><Relationship Id="rId7" Type="http://schemas.openxmlformats.org/officeDocument/2006/relationships/hyperlink" Target="http://www.ftdichip.com/Drivers/VC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533</Words>
  <Characters>2934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rougeaux</dc:creator>
  <cp:keywords/>
  <dc:description/>
  <cp:lastModifiedBy>grégory rougeaux</cp:lastModifiedBy>
  <cp:revision>5</cp:revision>
  <dcterms:created xsi:type="dcterms:W3CDTF">2019-02-23T13:54:00Z</dcterms:created>
  <dcterms:modified xsi:type="dcterms:W3CDTF">2019-02-24T08:17:00Z</dcterms:modified>
</cp:coreProperties>
</file>