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10B" w:rsidRDefault="00800D9E" w:rsidP="00800D9E">
      <w:pPr>
        <w:jc w:val="center"/>
        <w:rPr>
          <w:b/>
          <w:i/>
          <w:color w:val="7030A0"/>
          <w:sz w:val="40"/>
          <w:szCs w:val="40"/>
          <w:u w:val="single"/>
        </w:rPr>
      </w:pPr>
      <w:r w:rsidRPr="00800D9E">
        <w:rPr>
          <w:b/>
          <w:i/>
          <w:color w:val="7030A0"/>
          <w:sz w:val="40"/>
          <w:szCs w:val="40"/>
          <w:u w:val="single"/>
        </w:rPr>
        <w:t>HTC VIVE</w:t>
      </w:r>
    </w:p>
    <w:p w:rsidR="00800D9E" w:rsidRDefault="00800D9E" w:rsidP="00800D9E">
      <w:pPr>
        <w:jc w:val="center"/>
        <w:rPr>
          <w:b/>
          <w:i/>
          <w:color w:val="7030A0"/>
          <w:sz w:val="40"/>
          <w:szCs w:val="40"/>
          <w:u w:val="single"/>
        </w:rPr>
      </w:pPr>
    </w:p>
    <w:p w:rsidR="00800D9E" w:rsidRPr="00575E0E" w:rsidRDefault="00575E0E" w:rsidP="00800D9E">
      <w:pPr>
        <w:rPr>
          <w:b/>
          <w:i/>
          <w:color w:val="7030A0"/>
          <w:sz w:val="24"/>
          <w:szCs w:val="24"/>
          <w:u w:val="single"/>
        </w:rPr>
      </w:pPr>
      <w:r w:rsidRPr="00575E0E">
        <w:rPr>
          <w:rFonts w:ascii="Arial" w:hAnsi="Arial" w:cs="Arial"/>
          <w:b/>
          <w:i/>
          <w:color w:val="1F4E79" w:themeColor="accent1" w:themeShade="80"/>
          <w:sz w:val="24"/>
          <w:szCs w:val="24"/>
          <w:u w:val="single"/>
          <w:shd w:val="clear" w:color="auto" w:fill="FFFFFF"/>
        </w:rPr>
        <w:t>Description du casque </w:t>
      </w:r>
    </w:p>
    <w:p w:rsidR="00800D9E" w:rsidRPr="009215DB" w:rsidRDefault="00800D9E" w:rsidP="00800D9E">
      <w:pPr>
        <w:rPr>
          <w:rFonts w:ascii="Arial" w:hAnsi="Arial" w:cs="Arial"/>
          <w:color w:val="1F4E79" w:themeColor="accent1" w:themeShade="80"/>
          <w:sz w:val="21"/>
          <w:szCs w:val="21"/>
          <w:shd w:val="clear" w:color="auto" w:fill="FFFFFF"/>
        </w:rPr>
      </w:pPr>
      <w:r w:rsidRPr="009215DB">
        <w:rPr>
          <w:rFonts w:ascii="Arial" w:hAnsi="Arial" w:cs="Arial"/>
          <w:bCs/>
          <w:color w:val="1F4E79" w:themeColor="accent1" w:themeShade="80"/>
          <w:sz w:val="21"/>
          <w:szCs w:val="21"/>
          <w:shd w:val="clear" w:color="auto" w:fill="FFFFFF"/>
        </w:rPr>
        <w:t>HTC Vive</w:t>
      </w:r>
      <w:r w:rsidRPr="009215DB">
        <w:rPr>
          <w:rFonts w:ascii="Arial" w:hAnsi="Arial" w:cs="Arial"/>
          <w:color w:val="1F4E79" w:themeColor="accent1" w:themeShade="80"/>
          <w:sz w:val="21"/>
          <w:szCs w:val="21"/>
          <w:shd w:val="clear" w:color="auto" w:fill="FFFFFF"/>
        </w:rPr>
        <w:t> est un </w:t>
      </w:r>
      <w:hyperlink r:id="rId4" w:tooltip="Visiocasque" w:history="1">
        <w:r w:rsidRPr="009215DB">
          <w:rPr>
            <w:rStyle w:val="Lienhypertexte"/>
            <w:rFonts w:ascii="Arial" w:hAnsi="Arial" w:cs="Arial"/>
            <w:color w:val="1F4E79" w:themeColor="accent1" w:themeShade="80"/>
            <w:sz w:val="21"/>
            <w:szCs w:val="21"/>
            <w:u w:val="none"/>
            <w:shd w:val="clear" w:color="auto" w:fill="FFFFFF"/>
          </w:rPr>
          <w:t>casque</w:t>
        </w:r>
      </w:hyperlink>
      <w:r w:rsidRPr="009215DB">
        <w:rPr>
          <w:rFonts w:ascii="Arial" w:hAnsi="Arial" w:cs="Arial"/>
          <w:color w:val="1F4E79" w:themeColor="accent1" w:themeShade="80"/>
          <w:sz w:val="21"/>
          <w:szCs w:val="21"/>
          <w:shd w:val="clear" w:color="auto" w:fill="FFFFFF"/>
        </w:rPr>
        <w:t> de </w:t>
      </w:r>
      <w:hyperlink r:id="rId5" w:tooltip="Réalité virtuelle" w:history="1">
        <w:r w:rsidRPr="009215DB">
          <w:rPr>
            <w:rStyle w:val="Lienhypertexte"/>
            <w:rFonts w:ascii="Arial" w:hAnsi="Arial" w:cs="Arial"/>
            <w:color w:val="1F4E79" w:themeColor="accent1" w:themeShade="80"/>
            <w:sz w:val="21"/>
            <w:szCs w:val="21"/>
            <w:u w:val="none"/>
            <w:shd w:val="clear" w:color="auto" w:fill="FFFFFF"/>
          </w:rPr>
          <w:t>réalité virtuelle</w:t>
        </w:r>
      </w:hyperlink>
      <w:r w:rsidRPr="009215DB">
        <w:rPr>
          <w:rFonts w:ascii="Arial" w:hAnsi="Arial" w:cs="Arial"/>
          <w:color w:val="1F4E79" w:themeColor="accent1" w:themeShade="80"/>
          <w:sz w:val="21"/>
          <w:szCs w:val="21"/>
          <w:shd w:val="clear" w:color="auto" w:fill="FFFFFF"/>
        </w:rPr>
        <w:t>, né d'une collaboration entre </w:t>
      </w:r>
      <w:hyperlink r:id="rId6" w:tooltip="HTC" w:history="1">
        <w:r w:rsidRPr="009215DB">
          <w:rPr>
            <w:rStyle w:val="Lienhypertexte"/>
            <w:rFonts w:ascii="Arial" w:hAnsi="Arial" w:cs="Arial"/>
            <w:color w:val="1F4E79" w:themeColor="accent1" w:themeShade="80"/>
            <w:sz w:val="21"/>
            <w:szCs w:val="21"/>
            <w:u w:val="none"/>
            <w:shd w:val="clear" w:color="auto" w:fill="FFFFFF"/>
          </w:rPr>
          <w:t>HTC</w:t>
        </w:r>
      </w:hyperlink>
      <w:r w:rsidRPr="009215DB">
        <w:rPr>
          <w:rFonts w:ascii="Arial" w:hAnsi="Arial" w:cs="Arial"/>
          <w:color w:val="1F4E79" w:themeColor="accent1" w:themeShade="80"/>
          <w:sz w:val="21"/>
          <w:szCs w:val="21"/>
          <w:shd w:val="clear" w:color="auto" w:fill="FFFFFF"/>
        </w:rPr>
        <w:t> et </w:t>
      </w:r>
      <w:hyperlink r:id="rId7" w:tooltip="Valve (entreprise)" w:history="1">
        <w:r w:rsidRPr="009215DB">
          <w:rPr>
            <w:rStyle w:val="Lienhypertexte"/>
            <w:rFonts w:ascii="Arial" w:hAnsi="Arial" w:cs="Arial"/>
            <w:color w:val="1F4E79" w:themeColor="accent1" w:themeShade="80"/>
            <w:sz w:val="21"/>
            <w:szCs w:val="21"/>
            <w:u w:val="none"/>
            <w:shd w:val="clear" w:color="auto" w:fill="FFFFFF"/>
          </w:rPr>
          <w:t>Valve Corporation</w:t>
        </w:r>
      </w:hyperlink>
      <w:r w:rsidRPr="009215DB">
        <w:rPr>
          <w:rFonts w:ascii="Arial" w:hAnsi="Arial" w:cs="Arial"/>
          <w:color w:val="1F4E79" w:themeColor="accent1" w:themeShade="80"/>
          <w:sz w:val="21"/>
          <w:szCs w:val="21"/>
          <w:shd w:val="clear" w:color="auto" w:fill="FFFFFF"/>
        </w:rPr>
        <w:t>, sorti commercialement le 5 avril 201</w:t>
      </w:r>
      <w:r w:rsidRPr="009215DB">
        <w:rPr>
          <w:rFonts w:ascii="Arial" w:hAnsi="Arial" w:cs="Arial"/>
          <w:color w:val="1F4E79" w:themeColor="accent1" w:themeShade="80"/>
          <w:sz w:val="21"/>
          <w:szCs w:val="21"/>
          <w:shd w:val="clear" w:color="auto" w:fill="FFFFFF"/>
        </w:rPr>
        <w:t>6</w:t>
      </w:r>
    </w:p>
    <w:p w:rsidR="009215DB" w:rsidRPr="009215DB" w:rsidRDefault="009215DB" w:rsidP="00800D9E">
      <w:pPr>
        <w:rPr>
          <w:rFonts w:ascii="Arial" w:hAnsi="Arial" w:cs="Arial"/>
          <w:b/>
          <w:color w:val="1F4E79" w:themeColor="accent1" w:themeShade="80"/>
          <w:sz w:val="21"/>
          <w:szCs w:val="21"/>
          <w:shd w:val="clear" w:color="auto" w:fill="FFFFFF"/>
        </w:rPr>
      </w:pPr>
      <w:r>
        <w:rPr>
          <w:rFonts w:ascii="Arial" w:hAnsi="Arial" w:cs="Arial"/>
          <w:color w:val="1F4E79" w:themeColor="accent1" w:themeShade="80"/>
          <w:sz w:val="21"/>
          <w:szCs w:val="21"/>
          <w:shd w:val="clear" w:color="auto" w:fill="FFFFFF"/>
        </w:rPr>
        <w:t xml:space="preserve">La version développeur (le HTC Revive) </w:t>
      </w:r>
      <w:r w:rsidRPr="009215DB">
        <w:rPr>
          <w:rFonts w:ascii="Arial" w:hAnsi="Arial" w:cs="Arial"/>
          <w:color w:val="1F4E79" w:themeColor="accent1" w:themeShade="80"/>
          <w:sz w:val="21"/>
          <w:szCs w:val="21"/>
          <w:shd w:val="clear" w:color="auto" w:fill="FFFFFF"/>
        </w:rPr>
        <w:t>avait des manettes avec fil, la version commerciale est sans fil.</w:t>
      </w:r>
    </w:p>
    <w:p w:rsidR="00800D9E" w:rsidRDefault="00800D9E" w:rsidP="00800D9E">
      <w:pPr>
        <w:rPr>
          <w:rFonts w:ascii="Arial" w:hAnsi="Arial" w:cs="Arial"/>
          <w:b/>
          <w:color w:val="1F4E79" w:themeColor="accent1" w:themeShade="80"/>
          <w:sz w:val="21"/>
          <w:szCs w:val="21"/>
          <w:shd w:val="clear" w:color="auto" w:fill="FFFFFF"/>
        </w:rPr>
      </w:pPr>
    </w:p>
    <w:p w:rsidR="00800D9E" w:rsidRPr="00800D9E" w:rsidRDefault="00800D9E" w:rsidP="00800D9E">
      <w:pPr>
        <w:rPr>
          <w:rFonts w:ascii="Arial" w:hAnsi="Arial" w:cs="Arial"/>
          <w:color w:val="1F4E79" w:themeColor="accent1" w:themeShade="80"/>
          <w:sz w:val="21"/>
          <w:szCs w:val="21"/>
          <w:shd w:val="clear" w:color="auto" w:fill="FFFFFF"/>
        </w:rPr>
      </w:pPr>
    </w:p>
    <w:p w:rsidR="00800D9E" w:rsidRPr="00800D9E" w:rsidRDefault="00800D9E" w:rsidP="00800D9E">
      <w:pPr>
        <w:rPr>
          <w:rFonts w:ascii="Arial" w:hAnsi="Arial" w:cs="Arial"/>
          <w:color w:val="1F4E79" w:themeColor="accent1" w:themeShade="80"/>
          <w:sz w:val="21"/>
          <w:szCs w:val="21"/>
          <w:shd w:val="clear" w:color="auto" w:fill="FFFFFF"/>
        </w:rPr>
      </w:pPr>
      <w:r w:rsidRPr="00800D9E">
        <w:rPr>
          <w:rFonts w:ascii="Arial" w:hAnsi="Arial" w:cs="Arial"/>
          <w:color w:val="1F4E79" w:themeColor="accent1" w:themeShade="80"/>
          <w:sz w:val="21"/>
          <w:szCs w:val="21"/>
          <w:shd w:val="clear" w:color="auto" w:fill="FFFFFF"/>
        </w:rPr>
        <w:t>Développé et fabriqué par : HTC, Valve</w:t>
      </w:r>
    </w:p>
    <w:p w:rsidR="00800D9E" w:rsidRPr="00800D9E" w:rsidRDefault="00800D9E" w:rsidP="00800D9E">
      <w:pPr>
        <w:rPr>
          <w:rFonts w:ascii="Arial" w:hAnsi="Arial" w:cs="Arial"/>
          <w:color w:val="1F4E79" w:themeColor="accent1" w:themeShade="80"/>
          <w:sz w:val="21"/>
          <w:szCs w:val="21"/>
          <w:shd w:val="clear" w:color="auto" w:fill="FFFFFF"/>
        </w:rPr>
      </w:pPr>
      <w:r w:rsidRPr="00800D9E">
        <w:rPr>
          <w:rFonts w:ascii="Arial" w:hAnsi="Arial" w:cs="Arial"/>
          <w:color w:val="1F4E79" w:themeColor="accent1" w:themeShade="80"/>
          <w:sz w:val="21"/>
          <w:szCs w:val="21"/>
          <w:shd w:val="clear" w:color="auto" w:fill="FFFFFF"/>
        </w:rPr>
        <w:t xml:space="preserve">Famille : Casque de réalité virtuelle </w:t>
      </w:r>
    </w:p>
    <w:p w:rsidR="00800D9E" w:rsidRPr="00800D9E" w:rsidRDefault="00800D9E" w:rsidP="00800D9E">
      <w:pPr>
        <w:rPr>
          <w:rFonts w:ascii="Arial" w:hAnsi="Arial" w:cs="Arial"/>
          <w:color w:val="1F4E79" w:themeColor="accent1" w:themeShade="80"/>
          <w:sz w:val="21"/>
          <w:szCs w:val="21"/>
          <w:shd w:val="clear" w:color="auto" w:fill="FFFFFF"/>
        </w:rPr>
      </w:pPr>
      <w:r w:rsidRPr="00800D9E">
        <w:rPr>
          <w:rFonts w:ascii="Arial" w:hAnsi="Arial" w:cs="Arial"/>
          <w:color w:val="1F4E79" w:themeColor="accent1" w:themeShade="80"/>
          <w:sz w:val="21"/>
          <w:szCs w:val="21"/>
          <w:shd w:val="clear" w:color="auto" w:fill="FFFFFF"/>
        </w:rPr>
        <w:t xml:space="preserve">Environnement : </w:t>
      </w:r>
      <w:proofErr w:type="spellStart"/>
      <w:r w:rsidRPr="00800D9E">
        <w:rPr>
          <w:rFonts w:ascii="Arial" w:hAnsi="Arial" w:cs="Arial"/>
          <w:color w:val="1F4E79" w:themeColor="accent1" w:themeShade="80"/>
          <w:sz w:val="21"/>
          <w:szCs w:val="21"/>
          <w:shd w:val="clear" w:color="auto" w:fill="FFFFFF"/>
        </w:rPr>
        <w:t>Steam</w:t>
      </w:r>
      <w:proofErr w:type="spellEnd"/>
      <w:r w:rsidRPr="00800D9E">
        <w:rPr>
          <w:rFonts w:ascii="Arial" w:hAnsi="Arial" w:cs="Arial"/>
          <w:color w:val="1F4E79" w:themeColor="accent1" w:themeShade="80"/>
          <w:sz w:val="21"/>
          <w:szCs w:val="21"/>
          <w:shd w:val="clear" w:color="auto" w:fill="FFFFFF"/>
        </w:rPr>
        <w:t xml:space="preserve"> VR</w:t>
      </w:r>
    </w:p>
    <w:p w:rsidR="00800D9E" w:rsidRPr="00800D9E" w:rsidRDefault="00800D9E" w:rsidP="00800D9E">
      <w:pPr>
        <w:rPr>
          <w:rFonts w:ascii="Arial" w:hAnsi="Arial" w:cs="Arial"/>
          <w:color w:val="1F4E79" w:themeColor="accent1" w:themeShade="80"/>
          <w:sz w:val="21"/>
          <w:szCs w:val="21"/>
          <w:shd w:val="clear" w:color="auto" w:fill="FFFFFF"/>
        </w:rPr>
      </w:pPr>
      <w:r w:rsidRPr="00800D9E">
        <w:rPr>
          <w:rFonts w:ascii="Arial" w:hAnsi="Arial" w:cs="Arial"/>
          <w:color w:val="1F4E79" w:themeColor="accent1" w:themeShade="80"/>
          <w:sz w:val="21"/>
          <w:szCs w:val="21"/>
          <w:shd w:val="clear" w:color="auto" w:fill="FFFFFF"/>
        </w:rPr>
        <w:t xml:space="preserve">Système d’exploitation : Windows </w:t>
      </w:r>
    </w:p>
    <w:p w:rsidR="00800D9E" w:rsidRPr="00800D9E" w:rsidRDefault="00800D9E" w:rsidP="00800D9E">
      <w:pPr>
        <w:rPr>
          <w:rFonts w:ascii="Arial" w:hAnsi="Arial" w:cs="Arial"/>
          <w:color w:val="1F4E79" w:themeColor="accent1" w:themeShade="80"/>
          <w:sz w:val="21"/>
          <w:szCs w:val="21"/>
          <w:shd w:val="clear" w:color="auto" w:fill="FFFFFF"/>
        </w:rPr>
      </w:pPr>
      <w:r w:rsidRPr="00800D9E">
        <w:rPr>
          <w:rFonts w:ascii="Arial" w:hAnsi="Arial" w:cs="Arial"/>
          <w:color w:val="1F4E79" w:themeColor="accent1" w:themeShade="80"/>
          <w:sz w:val="21"/>
          <w:szCs w:val="21"/>
          <w:shd w:val="clear" w:color="auto" w:fill="FFFFFF"/>
        </w:rPr>
        <w:t>Autonomie : Batterie du pc</w:t>
      </w:r>
    </w:p>
    <w:p w:rsidR="00800D9E" w:rsidRDefault="00800D9E" w:rsidP="00800D9E">
      <w:pPr>
        <w:rPr>
          <w:rFonts w:ascii="Arial" w:hAnsi="Arial" w:cs="Arial"/>
          <w:color w:val="1F4E79" w:themeColor="accent1" w:themeShade="80"/>
          <w:sz w:val="19"/>
          <w:szCs w:val="19"/>
          <w:shd w:val="clear" w:color="auto" w:fill="F9F9F9"/>
        </w:rPr>
      </w:pPr>
      <w:r w:rsidRPr="00800D9E">
        <w:rPr>
          <w:rFonts w:ascii="Arial" w:hAnsi="Arial" w:cs="Arial"/>
          <w:color w:val="1F4E79" w:themeColor="accent1" w:themeShade="80"/>
          <w:sz w:val="21"/>
          <w:szCs w:val="21"/>
          <w:shd w:val="clear" w:color="auto" w:fill="FFFFFF"/>
        </w:rPr>
        <w:t xml:space="preserve">Résolution : </w:t>
      </w:r>
      <w:r w:rsidRPr="00800D9E">
        <w:rPr>
          <w:rStyle w:val="nowrap"/>
          <w:rFonts w:ascii="Arial" w:hAnsi="Arial" w:cs="Arial"/>
          <w:color w:val="1F4E79" w:themeColor="accent1" w:themeShade="80"/>
          <w:sz w:val="19"/>
          <w:szCs w:val="19"/>
          <w:shd w:val="clear" w:color="auto" w:fill="F9F9F9"/>
        </w:rPr>
        <w:t xml:space="preserve">2 160 × 1 200 </w:t>
      </w:r>
      <w:proofErr w:type="gramStart"/>
      <w:r w:rsidRPr="00800D9E">
        <w:rPr>
          <w:rStyle w:val="nowrap"/>
          <w:rFonts w:ascii="Arial" w:hAnsi="Arial" w:cs="Arial"/>
          <w:color w:val="1F4E79" w:themeColor="accent1" w:themeShade="80"/>
          <w:sz w:val="19"/>
          <w:szCs w:val="19"/>
          <w:shd w:val="clear" w:color="auto" w:fill="F9F9F9"/>
        </w:rPr>
        <w:t>px</w:t>
      </w:r>
      <w:r w:rsidRPr="00800D9E">
        <w:rPr>
          <w:rFonts w:ascii="Arial" w:hAnsi="Arial" w:cs="Arial"/>
          <w:color w:val="1F4E79" w:themeColor="accent1" w:themeShade="80"/>
          <w:sz w:val="19"/>
          <w:szCs w:val="19"/>
          <w:shd w:val="clear" w:color="auto" w:fill="F9F9F9"/>
        </w:rPr>
        <w:t>(</w:t>
      </w:r>
      <w:proofErr w:type="gramEnd"/>
      <w:r w:rsidRPr="00800D9E">
        <w:rPr>
          <w:rStyle w:val="nowrap"/>
          <w:rFonts w:ascii="Arial" w:hAnsi="Arial" w:cs="Arial"/>
          <w:color w:val="1F4E79" w:themeColor="accent1" w:themeShade="80"/>
          <w:sz w:val="19"/>
          <w:szCs w:val="19"/>
          <w:shd w:val="clear" w:color="auto" w:fill="F9F9F9"/>
        </w:rPr>
        <w:t>1 200 × 1 080</w:t>
      </w:r>
      <w:r w:rsidRPr="00800D9E">
        <w:rPr>
          <w:rFonts w:ascii="Arial" w:hAnsi="Arial" w:cs="Arial"/>
          <w:color w:val="1F4E79" w:themeColor="accent1" w:themeShade="80"/>
          <w:sz w:val="19"/>
          <w:szCs w:val="19"/>
          <w:shd w:val="clear" w:color="auto" w:fill="F9F9F9"/>
        </w:rPr>
        <w:t> pour chaque œil)</w:t>
      </w:r>
    </w:p>
    <w:p w:rsidR="009215DB" w:rsidRDefault="009215DB" w:rsidP="00800D9E">
      <w:pPr>
        <w:rPr>
          <w:rFonts w:ascii="Arial" w:hAnsi="Arial" w:cs="Arial"/>
          <w:color w:val="1F4E79" w:themeColor="accent1" w:themeShade="80"/>
          <w:sz w:val="19"/>
          <w:szCs w:val="19"/>
          <w:shd w:val="clear" w:color="auto" w:fill="F9F9F9"/>
        </w:rPr>
      </w:pPr>
      <w:r>
        <w:rPr>
          <w:rFonts w:ascii="Arial" w:hAnsi="Arial" w:cs="Arial"/>
          <w:color w:val="1F4E79" w:themeColor="accent1" w:themeShade="80"/>
          <w:sz w:val="19"/>
          <w:szCs w:val="19"/>
          <w:shd w:val="clear" w:color="auto" w:fill="F9F9F9"/>
        </w:rPr>
        <w:t xml:space="preserve">Connectivité  : </w:t>
      </w:r>
      <w:hyperlink r:id="rId8" w:tooltip="HDMI" w:history="1">
        <w:r w:rsidRPr="009215DB">
          <w:rPr>
            <w:rStyle w:val="Lienhypertexte"/>
            <w:rFonts w:ascii="Arial" w:hAnsi="Arial" w:cs="Arial"/>
            <w:color w:val="1F4E79" w:themeColor="accent1" w:themeShade="80"/>
            <w:sz w:val="19"/>
            <w:szCs w:val="19"/>
            <w:u w:val="none"/>
            <w:shd w:val="clear" w:color="auto" w:fill="F9F9F9"/>
          </w:rPr>
          <w:t>HDMI</w:t>
        </w:r>
      </w:hyperlink>
      <w:r w:rsidRPr="009215DB">
        <w:rPr>
          <w:rFonts w:ascii="Arial" w:hAnsi="Arial" w:cs="Arial"/>
          <w:color w:val="1F4E79" w:themeColor="accent1" w:themeShade="80"/>
          <w:sz w:val="19"/>
          <w:szCs w:val="19"/>
          <w:shd w:val="clear" w:color="auto" w:fill="F9F9F9"/>
        </w:rPr>
        <w:t>, </w:t>
      </w:r>
      <w:proofErr w:type="spellStart"/>
      <w:r w:rsidRPr="009215DB">
        <w:rPr>
          <w:color w:val="1F4E79" w:themeColor="accent1" w:themeShade="80"/>
        </w:rPr>
        <w:fldChar w:fldCharType="begin"/>
      </w:r>
      <w:r w:rsidRPr="009215DB">
        <w:rPr>
          <w:color w:val="1F4E79" w:themeColor="accent1" w:themeShade="80"/>
        </w:rPr>
        <w:instrText xml:space="preserve"> HYPERLINK "https://fr.wikipedia.org/wiki/DisplayPort" \o "DisplayPort" </w:instrText>
      </w:r>
      <w:r w:rsidRPr="009215DB">
        <w:rPr>
          <w:color w:val="1F4E79" w:themeColor="accent1" w:themeShade="80"/>
        </w:rPr>
        <w:fldChar w:fldCharType="separate"/>
      </w:r>
      <w:r w:rsidRPr="009215DB">
        <w:rPr>
          <w:rStyle w:val="Lienhypertexte"/>
          <w:rFonts w:ascii="Arial" w:hAnsi="Arial" w:cs="Arial"/>
          <w:color w:val="1F4E79" w:themeColor="accent1" w:themeShade="80"/>
          <w:sz w:val="19"/>
          <w:szCs w:val="19"/>
          <w:u w:val="none"/>
          <w:shd w:val="clear" w:color="auto" w:fill="F9F9F9"/>
        </w:rPr>
        <w:t>DisplayPort</w:t>
      </w:r>
      <w:proofErr w:type="spellEnd"/>
      <w:r w:rsidRPr="009215DB">
        <w:rPr>
          <w:color w:val="1F4E79" w:themeColor="accent1" w:themeShade="80"/>
        </w:rPr>
        <w:fldChar w:fldCharType="end"/>
      </w:r>
      <w:r w:rsidRPr="009215DB">
        <w:rPr>
          <w:rFonts w:ascii="Arial" w:hAnsi="Arial" w:cs="Arial"/>
          <w:color w:val="1F4E79" w:themeColor="accent1" w:themeShade="80"/>
          <w:sz w:val="19"/>
          <w:szCs w:val="19"/>
          <w:shd w:val="clear" w:color="auto" w:fill="F9F9F9"/>
        </w:rPr>
        <w:t>, </w:t>
      </w:r>
      <w:hyperlink r:id="rId9" w:tooltip="USB" w:history="1">
        <w:r w:rsidRPr="009215DB">
          <w:rPr>
            <w:rStyle w:val="Lienhypertexte"/>
            <w:rFonts w:ascii="Arial" w:hAnsi="Arial" w:cs="Arial"/>
            <w:color w:val="1F4E79" w:themeColor="accent1" w:themeShade="80"/>
            <w:sz w:val="19"/>
            <w:szCs w:val="19"/>
            <w:u w:val="none"/>
            <w:shd w:val="clear" w:color="auto" w:fill="F9F9F9"/>
          </w:rPr>
          <w:t>USB</w:t>
        </w:r>
      </w:hyperlink>
      <w:r w:rsidRPr="009215DB">
        <w:rPr>
          <w:rFonts w:ascii="Arial" w:hAnsi="Arial" w:cs="Arial"/>
          <w:color w:val="1F4E79" w:themeColor="accent1" w:themeShade="80"/>
          <w:sz w:val="19"/>
          <w:szCs w:val="19"/>
          <w:shd w:val="clear" w:color="auto" w:fill="F9F9F9"/>
        </w:rPr>
        <w:t>, </w:t>
      </w:r>
      <w:hyperlink r:id="rId10" w:tooltip="Jack (prise)" w:history="1">
        <w:r w:rsidRPr="009215DB">
          <w:rPr>
            <w:rStyle w:val="Lienhypertexte"/>
            <w:rFonts w:ascii="Arial" w:hAnsi="Arial" w:cs="Arial"/>
            <w:color w:val="1F4E79" w:themeColor="accent1" w:themeShade="80"/>
            <w:sz w:val="19"/>
            <w:szCs w:val="19"/>
            <w:u w:val="none"/>
            <w:shd w:val="clear" w:color="auto" w:fill="F9F9F9"/>
          </w:rPr>
          <w:t>Jack</w:t>
        </w:r>
      </w:hyperlink>
    </w:p>
    <w:p w:rsidR="00800D9E" w:rsidRDefault="00800D9E" w:rsidP="00800D9E">
      <w:pPr>
        <w:rPr>
          <w:rFonts w:ascii="Arial" w:hAnsi="Arial" w:cs="Arial"/>
          <w:b/>
          <w:color w:val="1F4E79" w:themeColor="accent1" w:themeShade="80"/>
          <w:sz w:val="19"/>
          <w:szCs w:val="19"/>
          <w:shd w:val="clear" w:color="auto" w:fill="F9F9F9"/>
        </w:rPr>
      </w:pPr>
      <w:r w:rsidRPr="00800D9E">
        <w:rPr>
          <w:rFonts w:ascii="Arial" w:hAnsi="Arial" w:cs="Arial"/>
          <w:b/>
          <w:color w:val="1F4E79" w:themeColor="accent1" w:themeShade="80"/>
          <w:sz w:val="19"/>
          <w:szCs w:val="19"/>
          <w:shd w:val="clear" w:color="auto" w:fill="F9F9F9"/>
        </w:rPr>
        <w:t>Matériel :</w:t>
      </w:r>
    </w:p>
    <w:p w:rsidR="00800D9E" w:rsidRDefault="00800D9E" w:rsidP="00800D9E">
      <w:pPr>
        <w:rPr>
          <w:rFonts w:ascii="Arial" w:hAnsi="Arial" w:cs="Arial"/>
          <w:color w:val="1F4E79" w:themeColor="accent1" w:themeShade="80"/>
          <w:sz w:val="21"/>
          <w:szCs w:val="21"/>
          <w:shd w:val="clear" w:color="auto" w:fill="FFFFFF"/>
        </w:rPr>
      </w:pPr>
      <w:r w:rsidRPr="009215DB">
        <w:rPr>
          <w:rFonts w:ascii="Arial" w:hAnsi="Arial" w:cs="Arial"/>
          <w:color w:val="1F4E79" w:themeColor="accent1" w:themeShade="80"/>
          <w:sz w:val="21"/>
          <w:szCs w:val="21"/>
          <w:shd w:val="clear" w:color="auto" w:fill="FFFFFF"/>
        </w:rPr>
        <w:t>avec une fréquence de rafraîchissement de </w:t>
      </w:r>
      <w:r w:rsidRPr="009215DB">
        <w:rPr>
          <w:rStyle w:val="nowrap"/>
          <w:rFonts w:ascii="Arial" w:hAnsi="Arial" w:cs="Arial"/>
          <w:color w:val="1F4E79" w:themeColor="accent1" w:themeShade="80"/>
          <w:sz w:val="21"/>
          <w:szCs w:val="21"/>
          <w:shd w:val="clear" w:color="auto" w:fill="FFFFFF"/>
        </w:rPr>
        <w:t>90 Hz</w:t>
      </w:r>
      <w:r w:rsidRPr="009215DB">
        <w:rPr>
          <w:rFonts w:ascii="Arial" w:hAnsi="Arial" w:cs="Arial"/>
          <w:color w:val="1F4E79" w:themeColor="accent1" w:themeShade="80"/>
          <w:sz w:val="21"/>
          <w:szCs w:val="21"/>
          <w:shd w:val="clear" w:color="auto" w:fill="FFFFFF"/>
        </w:rPr>
        <w:t>, le dispositif offre un angle de vue de 110°</w:t>
      </w:r>
      <w:hyperlink r:id="rId11" w:anchor="cite_note-casques-vr-2" w:history="1">
        <w:r w:rsidRPr="009215DB">
          <w:rPr>
            <w:rStyle w:val="Lienhypertexte"/>
            <w:rFonts w:ascii="Arial" w:hAnsi="Arial" w:cs="Arial"/>
            <w:color w:val="1F4E79" w:themeColor="accent1" w:themeShade="80"/>
            <w:sz w:val="19"/>
            <w:szCs w:val="19"/>
            <w:u w:val="none"/>
            <w:shd w:val="clear" w:color="auto" w:fill="FFFFFF"/>
            <w:vertAlign w:val="superscript"/>
          </w:rPr>
          <w:t>2</w:t>
        </w:r>
      </w:hyperlink>
      <w:r w:rsidRPr="009215DB">
        <w:rPr>
          <w:rFonts w:ascii="Arial" w:hAnsi="Arial" w:cs="Arial"/>
          <w:color w:val="1F4E79" w:themeColor="accent1" w:themeShade="80"/>
          <w:sz w:val="21"/>
          <w:szCs w:val="21"/>
          <w:shd w:val="clear" w:color="auto" w:fill="FFFFFF"/>
        </w:rPr>
        <w:t>. Il dispose d'un écran de </w:t>
      </w:r>
      <w:r w:rsidRPr="009215DB">
        <w:rPr>
          <w:rStyle w:val="nowrap"/>
          <w:rFonts w:ascii="Arial" w:hAnsi="Arial" w:cs="Arial"/>
          <w:color w:val="1F4E79" w:themeColor="accent1" w:themeShade="80"/>
          <w:sz w:val="21"/>
          <w:szCs w:val="21"/>
          <w:shd w:val="clear" w:color="auto" w:fill="FFFFFF"/>
        </w:rPr>
        <w:t>1 200 × 1 080 px</w:t>
      </w:r>
      <w:r w:rsidRPr="009215DB">
        <w:rPr>
          <w:rFonts w:ascii="Arial" w:hAnsi="Arial" w:cs="Arial"/>
          <w:color w:val="1F4E79" w:themeColor="accent1" w:themeShade="80"/>
          <w:sz w:val="21"/>
          <w:szCs w:val="21"/>
          <w:shd w:val="clear" w:color="auto" w:fill="FFFFFF"/>
        </w:rPr>
        <w:t> pour chaque œil, soit </w:t>
      </w:r>
      <w:r w:rsidRPr="009215DB">
        <w:rPr>
          <w:rStyle w:val="nowrap"/>
          <w:rFonts w:ascii="Arial" w:hAnsi="Arial" w:cs="Arial"/>
          <w:color w:val="1F4E79" w:themeColor="accent1" w:themeShade="80"/>
          <w:sz w:val="21"/>
          <w:szCs w:val="21"/>
          <w:shd w:val="clear" w:color="auto" w:fill="FFFFFF"/>
        </w:rPr>
        <w:t>2 160 × 1 200 px</w:t>
      </w:r>
      <w:r w:rsidRPr="009215DB">
        <w:rPr>
          <w:rFonts w:ascii="Arial" w:hAnsi="Arial" w:cs="Arial"/>
          <w:color w:val="1F4E79" w:themeColor="accent1" w:themeShade="80"/>
          <w:sz w:val="21"/>
          <w:szCs w:val="21"/>
          <w:shd w:val="clear" w:color="auto" w:fill="FFFFFF"/>
        </w:rPr>
        <w:t> en tout</w:t>
      </w:r>
      <w:hyperlink r:id="rId12" w:anchor="cite_note-casques-vr-2" w:history="1">
        <w:r w:rsidRPr="009215DB">
          <w:rPr>
            <w:rStyle w:val="Lienhypertexte"/>
            <w:rFonts w:ascii="Arial" w:hAnsi="Arial" w:cs="Arial"/>
            <w:color w:val="1F4E79" w:themeColor="accent1" w:themeShade="80"/>
            <w:sz w:val="19"/>
            <w:szCs w:val="19"/>
            <w:u w:val="none"/>
            <w:shd w:val="clear" w:color="auto" w:fill="FFFFFF"/>
            <w:vertAlign w:val="superscript"/>
          </w:rPr>
          <w:t>2</w:t>
        </w:r>
      </w:hyperlink>
      <w:r w:rsidRPr="009215DB">
        <w:rPr>
          <w:rFonts w:ascii="Arial" w:hAnsi="Arial" w:cs="Arial"/>
          <w:color w:val="1F4E79" w:themeColor="accent1" w:themeShade="80"/>
          <w:sz w:val="21"/>
          <w:szCs w:val="21"/>
          <w:shd w:val="clear" w:color="auto" w:fill="FFFFFF"/>
        </w:rPr>
        <w:t>. Des capteurs sont présents, le </w:t>
      </w:r>
      <w:hyperlink r:id="rId13" w:tooltip="Gyroscope" w:history="1">
        <w:r w:rsidRPr="009215DB">
          <w:rPr>
            <w:rStyle w:val="Lienhypertexte"/>
            <w:rFonts w:ascii="Arial" w:hAnsi="Arial" w:cs="Arial"/>
            <w:color w:val="1F4E79" w:themeColor="accent1" w:themeShade="80"/>
            <w:sz w:val="21"/>
            <w:szCs w:val="21"/>
            <w:u w:val="none"/>
            <w:shd w:val="clear" w:color="auto" w:fill="FFFFFF"/>
          </w:rPr>
          <w:t>gyroscope</w:t>
        </w:r>
      </w:hyperlink>
      <w:r w:rsidRPr="009215DB">
        <w:rPr>
          <w:rFonts w:ascii="Arial" w:hAnsi="Arial" w:cs="Arial"/>
          <w:color w:val="1F4E79" w:themeColor="accent1" w:themeShade="80"/>
          <w:sz w:val="21"/>
          <w:szCs w:val="21"/>
          <w:shd w:val="clear" w:color="auto" w:fill="FFFFFF"/>
        </w:rPr>
        <w:t>, l'</w:t>
      </w:r>
      <w:hyperlink r:id="rId14" w:tooltip="Accéléromètre" w:history="1">
        <w:r w:rsidRPr="009215DB">
          <w:rPr>
            <w:rStyle w:val="Lienhypertexte"/>
            <w:rFonts w:ascii="Arial" w:hAnsi="Arial" w:cs="Arial"/>
            <w:color w:val="1F4E79" w:themeColor="accent1" w:themeShade="80"/>
            <w:sz w:val="21"/>
            <w:szCs w:val="21"/>
            <w:u w:val="none"/>
            <w:shd w:val="clear" w:color="auto" w:fill="FFFFFF"/>
          </w:rPr>
          <w:t>accéléromètre</w:t>
        </w:r>
      </w:hyperlink>
      <w:r w:rsidRPr="009215DB">
        <w:rPr>
          <w:rFonts w:ascii="Arial" w:hAnsi="Arial" w:cs="Arial"/>
          <w:color w:val="1F4E79" w:themeColor="accent1" w:themeShade="80"/>
          <w:sz w:val="21"/>
          <w:szCs w:val="21"/>
          <w:shd w:val="clear" w:color="auto" w:fill="FFFFFF"/>
        </w:rPr>
        <w:t> et des </w:t>
      </w:r>
      <w:hyperlink r:id="rId15" w:tooltip="Capteur de position" w:history="1">
        <w:r w:rsidRPr="009215DB">
          <w:rPr>
            <w:rStyle w:val="Lienhypertexte"/>
            <w:rFonts w:ascii="Arial" w:hAnsi="Arial" w:cs="Arial"/>
            <w:color w:val="1F4E79" w:themeColor="accent1" w:themeShade="80"/>
            <w:sz w:val="21"/>
            <w:szCs w:val="21"/>
            <w:u w:val="none"/>
            <w:shd w:val="clear" w:color="auto" w:fill="FFFFFF"/>
          </w:rPr>
          <w:t>capteurs de position</w:t>
        </w:r>
      </w:hyperlink>
      <w:r w:rsidRPr="009215DB">
        <w:rPr>
          <w:rFonts w:ascii="Arial" w:hAnsi="Arial" w:cs="Arial"/>
          <w:color w:val="1F4E79" w:themeColor="accent1" w:themeShade="80"/>
          <w:sz w:val="21"/>
          <w:szCs w:val="21"/>
          <w:shd w:val="clear" w:color="auto" w:fill="FFFFFF"/>
        </w:rPr>
        <w:t> laser. L'écart pupillaire peut se régler manuellement à l'aide d'une mollette, située sur le côté droit du casque</w:t>
      </w:r>
      <w:hyperlink r:id="rId16" w:anchor="cite_note-5" w:history="1">
        <w:r w:rsidRPr="009215DB">
          <w:rPr>
            <w:rStyle w:val="Lienhypertexte"/>
            <w:rFonts w:ascii="Arial" w:hAnsi="Arial" w:cs="Arial"/>
            <w:color w:val="1F4E79" w:themeColor="accent1" w:themeShade="80"/>
            <w:sz w:val="19"/>
            <w:szCs w:val="19"/>
            <w:u w:val="none"/>
            <w:shd w:val="clear" w:color="auto" w:fill="FFFFFF"/>
            <w:vertAlign w:val="superscript"/>
          </w:rPr>
          <w:t>5</w:t>
        </w:r>
      </w:hyperlink>
      <w:r w:rsidRPr="009215DB">
        <w:rPr>
          <w:rFonts w:ascii="Arial" w:hAnsi="Arial" w:cs="Arial"/>
          <w:color w:val="1F4E79" w:themeColor="accent1" w:themeShade="80"/>
          <w:sz w:val="21"/>
          <w:szCs w:val="21"/>
          <w:shd w:val="clear" w:color="auto" w:fill="FFFFFF"/>
        </w:rPr>
        <w:t>, ainsi que la distance entre les yeux et les optiques à l'aide de deux autres mollettes au niveau des attaches. Il comporte aussi une prise jack pour brancher des écouteurs et écouter du son en 3D ou utiliser les écouteurs fournis, ainsi qu'une prise USB pour des éventuelles extensions</w:t>
      </w:r>
      <w:hyperlink r:id="rId17" w:anchor="cite_note-6" w:history="1">
        <w:r w:rsidRPr="009215DB">
          <w:rPr>
            <w:rStyle w:val="Lienhypertexte"/>
            <w:rFonts w:ascii="Arial" w:hAnsi="Arial" w:cs="Arial"/>
            <w:color w:val="1F4E79" w:themeColor="accent1" w:themeShade="80"/>
            <w:sz w:val="19"/>
            <w:szCs w:val="19"/>
            <w:u w:val="none"/>
            <w:shd w:val="clear" w:color="auto" w:fill="FFFFFF"/>
            <w:vertAlign w:val="superscript"/>
          </w:rPr>
          <w:t>6</w:t>
        </w:r>
      </w:hyperlink>
      <w:r w:rsidRPr="009215DB">
        <w:rPr>
          <w:rFonts w:ascii="Arial" w:hAnsi="Arial" w:cs="Arial"/>
          <w:color w:val="1F4E79" w:themeColor="accent1" w:themeShade="80"/>
          <w:sz w:val="21"/>
          <w:szCs w:val="21"/>
          <w:shd w:val="clear" w:color="auto" w:fill="FFFFFF"/>
        </w:rPr>
        <w:t xml:space="preserve">. Une caméra est intégrée sur la face avant, elle permet de contrôler l'environnement extérieur sans enlever le casque. Un micro permet quant à lui de parler dans les jeux </w:t>
      </w:r>
      <w:r w:rsidR="0075047F" w:rsidRPr="009215DB">
        <w:rPr>
          <w:rFonts w:ascii="Arial" w:hAnsi="Arial" w:cs="Arial"/>
          <w:color w:val="1F4E79" w:themeColor="accent1" w:themeShade="80"/>
          <w:sz w:val="21"/>
          <w:szCs w:val="21"/>
          <w:shd w:val="clear" w:color="auto" w:fill="FFFFFF"/>
        </w:rPr>
        <w:t>multi-joueurs</w:t>
      </w:r>
      <w:r w:rsidRPr="009215DB">
        <w:rPr>
          <w:rFonts w:ascii="Arial" w:hAnsi="Arial" w:cs="Arial"/>
          <w:color w:val="1F4E79" w:themeColor="accent1" w:themeShade="80"/>
          <w:sz w:val="21"/>
          <w:szCs w:val="21"/>
          <w:shd w:val="clear" w:color="auto" w:fill="FFFFFF"/>
        </w:rPr>
        <w:t>, ou de répondre à des appels téléphoniques via la connexion Bluetooth vers un téléphone portable.</w:t>
      </w:r>
    </w:p>
    <w:p w:rsidR="00575E0E" w:rsidRDefault="00575E0E" w:rsidP="00800D9E">
      <w:pPr>
        <w:rPr>
          <w:rFonts w:ascii="Arial" w:hAnsi="Arial" w:cs="Arial"/>
          <w:color w:val="1F4E79" w:themeColor="accent1" w:themeShade="80"/>
          <w:sz w:val="21"/>
          <w:szCs w:val="21"/>
          <w:shd w:val="clear" w:color="auto" w:fill="FFFFFF"/>
        </w:rPr>
      </w:pPr>
      <w:bookmarkStart w:id="0" w:name="_GoBack"/>
      <w:bookmarkEnd w:id="0"/>
    </w:p>
    <w:p w:rsidR="009215DB" w:rsidRPr="009215DB" w:rsidRDefault="009215DB" w:rsidP="00800D9E">
      <w:pPr>
        <w:rPr>
          <w:rFonts w:ascii="Arial" w:hAnsi="Arial" w:cs="Arial"/>
          <w:color w:val="1F4E79" w:themeColor="accent1" w:themeShade="80"/>
          <w:sz w:val="21"/>
          <w:szCs w:val="21"/>
          <w:shd w:val="clear" w:color="auto" w:fill="FFFFFF"/>
        </w:rPr>
      </w:pPr>
    </w:p>
    <w:sectPr w:rsidR="009215DB" w:rsidRPr="00921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9E"/>
    <w:rsid w:val="00575E0E"/>
    <w:rsid w:val="0075047F"/>
    <w:rsid w:val="00800D9E"/>
    <w:rsid w:val="0091510B"/>
    <w:rsid w:val="00921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7C9B"/>
  <w15:chartTrackingRefBased/>
  <w15:docId w15:val="{4022724D-57EF-487B-A2EE-5C9E88F4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00D9E"/>
    <w:rPr>
      <w:color w:val="0000FF"/>
      <w:u w:val="single"/>
    </w:rPr>
  </w:style>
  <w:style w:type="character" w:customStyle="1" w:styleId="nowrap">
    <w:name w:val="nowrap"/>
    <w:basedOn w:val="Policepardfaut"/>
    <w:rsid w:val="0080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DMI" TargetMode="External"/><Relationship Id="rId13" Type="http://schemas.openxmlformats.org/officeDocument/2006/relationships/hyperlink" Target="https://fr.wikipedia.org/wiki/Gyroscop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Valve_(entreprise)" TargetMode="External"/><Relationship Id="rId12" Type="http://schemas.openxmlformats.org/officeDocument/2006/relationships/hyperlink" Target="https://fr.wikipedia.org/wiki/HTC_Vive" TargetMode="External"/><Relationship Id="rId17" Type="http://schemas.openxmlformats.org/officeDocument/2006/relationships/hyperlink" Target="https://fr.wikipedia.org/wiki/HTC_Vive" TargetMode="External"/><Relationship Id="rId2" Type="http://schemas.openxmlformats.org/officeDocument/2006/relationships/settings" Target="settings.xml"/><Relationship Id="rId16" Type="http://schemas.openxmlformats.org/officeDocument/2006/relationships/hyperlink" Target="https://fr.wikipedia.org/wiki/HTC_Vive" TargetMode="External"/><Relationship Id="rId1" Type="http://schemas.openxmlformats.org/officeDocument/2006/relationships/styles" Target="styles.xml"/><Relationship Id="rId6" Type="http://schemas.openxmlformats.org/officeDocument/2006/relationships/hyperlink" Target="https://fr.wikipedia.org/wiki/HTC" TargetMode="External"/><Relationship Id="rId11" Type="http://schemas.openxmlformats.org/officeDocument/2006/relationships/hyperlink" Target="https://fr.wikipedia.org/wiki/HTC_Vive" TargetMode="External"/><Relationship Id="rId5" Type="http://schemas.openxmlformats.org/officeDocument/2006/relationships/hyperlink" Target="https://fr.wikipedia.org/wiki/R%C3%A9alit%C3%A9_virtuelle" TargetMode="External"/><Relationship Id="rId15" Type="http://schemas.openxmlformats.org/officeDocument/2006/relationships/hyperlink" Target="https://fr.wikipedia.org/wiki/Capteur_de_position" TargetMode="External"/><Relationship Id="rId10" Type="http://schemas.openxmlformats.org/officeDocument/2006/relationships/hyperlink" Target="https://fr.wikipedia.org/wiki/Jack_(prise)" TargetMode="External"/><Relationship Id="rId19" Type="http://schemas.openxmlformats.org/officeDocument/2006/relationships/theme" Target="theme/theme1.xml"/><Relationship Id="rId4" Type="http://schemas.openxmlformats.org/officeDocument/2006/relationships/hyperlink" Target="https://fr.wikipedia.org/wiki/Visiocasque" TargetMode="External"/><Relationship Id="rId9" Type="http://schemas.openxmlformats.org/officeDocument/2006/relationships/hyperlink" Target="https://fr.wikipedia.org/wiki/USB" TargetMode="External"/><Relationship Id="rId14" Type="http://schemas.openxmlformats.org/officeDocument/2006/relationships/hyperlink" Target="https://fr.wikipedia.org/wiki/Acc%C3%A9l%C3%A9rom%C3%A8t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ngobillard</dc:creator>
  <cp:keywords/>
  <dc:description/>
  <cp:lastModifiedBy>ngobillard</cp:lastModifiedBy>
  <cp:revision>2</cp:revision>
  <dcterms:created xsi:type="dcterms:W3CDTF">2017-12-12T10:31:00Z</dcterms:created>
  <dcterms:modified xsi:type="dcterms:W3CDTF">2017-12-12T10:31:00Z</dcterms:modified>
</cp:coreProperties>
</file>