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365D"/>
          <w:sz w:val="44"/>
        </w:rPr>
        <w:t>TÜRKİYE'NİN MERKEZİ ÜRÜN LANSMAN VE STARTUP PLATFORMU</w:t>
      </w:r>
    </w:p>
    <w:p>
      <w:pPr>
        <w:spacing w:after="280"/>
      </w:pPr>
      <w:r>
        <w:rPr>
          <w:rFonts w:ascii="Segoe UI" w:hAnsi="Segoe UI"/>
          <w:i/>
          <w:color w:val="646E7D"/>
          <w:sz w:val="23"/>
        </w:rPr>
        <w:t>Yerli Yazılımcılar ve Girişimciler İçin 'Product Hunt Türkiye' Modeli İş Planı, Büyüme Stratejisi ve Gelir Mimarisi</w:t>
      </w:r>
    </w:p>
    <w:tbl>
      <w:tblPr>
        <w:tblW w:type="auto" w:w="0"/>
        <w:jc w:val="center"/>
        <w:tblLook w:firstColumn="1" w:firstRow="1" w:lastColumn="0" w:lastRow="0" w:noHBand="0" w:noVBand="1" w:val="04A0"/>
      </w:tblPr>
      <w:tblGrid>
        <w:gridCol w:w="9936"/>
      </w:tblGrid>
      <w:tr>
        <w:tc>
          <w:tcPr>
            <w:tcW w:type="dxa" w:w="9936"/>
            <w:shd w:fill="EFF5FB"/>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Segoe UI" w:hAnsi="Segoe UI"/>
                <w:b/>
                <w:color w:val="1B365D"/>
                <w:sz w:val="19"/>
              </w:rPr>
              <w:t xml:space="preserve">ÖZET: </w:t>
            </w:r>
            <w:r>
              <w:rPr>
                <w:rFonts w:ascii="Segoe UI" w:hAnsi="Segoe UI"/>
                <w:i/>
                <w:color w:val="3C3C3C"/>
                <w:sz w:val="19"/>
              </w:rPr>
              <w:t>Bu rapor, küresel Product Hunt ve PostYourStartup platformlarının en başarılı mekaniklerini Türk yazılım ve girişimcilik ekosistemine uyarlayarak, organik viral büyüme ve kalıcı gelir elde edebilecek modern bir lansman platformunun tüm yol haritasını sunar.</w:t>
            </w:r>
          </w:p>
        </w:tc>
      </w:tr>
    </w:tbl>
    <w:p/>
    <w:p>
      <w:pPr>
        <w:pStyle w:val="Heading1"/>
        <w:spacing w:before="280" w:after="120"/>
      </w:pPr>
      <w:r>
        <w:t>1. Piyasa Analizi: Türkiye'deki Dev Fırsat ve Eksiklik</w:t>
      </w:r>
    </w:p>
    <w:p>
      <w:r>
        <w:rPr>
          <w:rFonts w:ascii="Segoe UI" w:hAnsi="Segoe UI"/>
        </w:rPr>
        <w:t xml:space="preserve">Türkiye'de son yıllarda üniversite öğrencisinden kıdemli mühendisine kadar binlerce yazılımcı mobil uygulama, masaüstü yazılımı, yapay zeka aracı ve mikro-SaaS üretmektedir. Ancak bu kişilerin karşılaştığı en büyük duvar şudur: </w:t>
      </w:r>
      <w:r>
        <w:rPr>
          <w:rFonts w:ascii="Segoe UI" w:hAnsi="Segoe UI"/>
          <w:b/>
        </w:rPr>
        <w:t>Ürünü bitirdikten sonra ilk 100 kullanıcıyı ve ilk geri bildirimi nereden bulacaklar?</w:t>
      </w:r>
    </w:p>
    <w:p>
      <w:pPr>
        <w:pStyle w:val="ListBullet"/>
      </w:pPr>
      <w:r>
        <w:t>Mevcut kanalların yetersizlikleri:</w:t>
      </w:r>
    </w:p>
    <w:p>
      <w:pPr>
        <w:pStyle w:val="ListBullet2"/>
      </w:pPr>
      <w:r>
        <w:rPr>
          <w:b/>
        </w:rPr>
        <w:t xml:space="preserve">Ekşi Sözlük: </w:t>
      </w:r>
      <w:r>
        <w:t>Kullanıcılar yeni bir yazılım başlığı açtığında çoğu zaman linç edilmekte veya 'reklam yapma' denilerek hevesleri kırılmaktadır.</w:t>
      </w:r>
    </w:p>
    <w:p>
      <w:pPr>
        <w:pStyle w:val="ListBullet2"/>
      </w:pPr>
      <w:r>
        <w:rPr>
          <w:b/>
        </w:rPr>
        <w:t xml:space="preserve">R10 ve DonanımHaber Forumları: </w:t>
      </w:r>
      <w:r>
        <w:t>Konular saniyeler içinde aşağı kaymakta, ürün odaklı değil forum sohbeti formatında kalmaktadır.</w:t>
      </w:r>
    </w:p>
    <w:p>
      <w:pPr>
        <w:pStyle w:val="ListBullet2"/>
      </w:pPr>
      <w:r>
        <w:rPr>
          <w:b/>
        </w:rPr>
        <w:t xml:space="preserve">Twitter / X &amp; LinkedIn: </w:t>
      </w:r>
      <w:r>
        <w:t>Geniş bir takipçi kitlesi olmayan bağımsız bir yazılımcının sesini duyurması neredeyse imkansızdır.</w:t>
      </w:r>
    </w:p>
    <w:p>
      <w:pPr>
        <w:pStyle w:val="ListBullet2"/>
      </w:pPr>
      <w:r>
        <w:rPr>
          <w:b/>
        </w:rPr>
        <w:t xml:space="preserve">Yabancı Platformlar (Product Hunt vb.): </w:t>
      </w:r>
      <w:r>
        <w:t>İngilizce bilmeyen veya hedef kitlesi yalnızca Türkiye olan (e-fatura, yerel muhasebe, Türkçe eğitim, yerli e-ticaret araçları vb.) projeler için küresel siteler sonuç vermemektedir.</w:t>
      </w:r>
    </w:p>
    <w:p>
      <w:pPr>
        <w:pStyle w:val="Heading1"/>
        <w:spacing w:before="280" w:after="120"/>
      </w:pPr>
      <w:r>
        <w:t>2. Geçmişteki Hatalar ve Bizim Çözümümüz (Neden Tutar?)</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365D"/>
            <w:tcMar>
              <w:top w:w="140" w:type="dxa"/>
              <w:bottom w:w="140" w:type="dxa"/>
              <w:left w:w="160" w:type="dxa"/>
              <w:right w:w="160" w:type="dxa"/>
            </w:tcMar>
          </w:tcPr>
          <w:p>
            <w:pPr>
              <w:jc w:val="left"/>
            </w:pPr>
            <w:r>
              <w:rPr>
                <w:rFonts w:ascii="Segoe UI" w:hAnsi="Segoe UI"/>
                <w:b/>
                <w:color w:val="FFFFFF"/>
                <w:sz w:val="20"/>
              </w:rPr>
              <w:t>Geçmişteki Hata</w:t>
            </w:r>
          </w:p>
        </w:tc>
        <w:tc>
          <w:tcPr>
            <w:tcW w:type="dxa" w:w="3312"/>
            <w:shd w:fill="1B365D"/>
            <w:tcMar>
              <w:top w:w="140" w:type="dxa"/>
              <w:bottom w:w="140" w:type="dxa"/>
              <w:left w:w="160" w:type="dxa"/>
              <w:right w:w="160" w:type="dxa"/>
            </w:tcMar>
          </w:tcPr>
          <w:p>
            <w:pPr>
              <w:jc w:val="left"/>
            </w:pPr>
            <w:r>
              <w:rPr>
                <w:rFonts w:ascii="Segoe UI" w:hAnsi="Segoe UI"/>
                <w:b/>
                <w:color w:val="FFFFFF"/>
                <w:sz w:val="20"/>
              </w:rPr>
              <w:t>Neden Başarısız Oldu?</w:t>
            </w:r>
          </w:p>
        </w:tc>
        <w:tc>
          <w:tcPr>
            <w:tcW w:type="dxa" w:w="3312"/>
            <w:shd w:fill="1B365D"/>
            <w:tcMar>
              <w:top w:w="140" w:type="dxa"/>
              <w:bottom w:w="140" w:type="dxa"/>
              <w:left w:w="160" w:type="dxa"/>
              <w:right w:w="160" w:type="dxa"/>
            </w:tcMar>
          </w:tcPr>
          <w:p>
            <w:pPr>
              <w:jc w:val="left"/>
            </w:pPr>
            <w:r>
              <w:rPr>
                <w:rFonts w:ascii="Segoe UI" w:hAnsi="Segoe UI"/>
                <w:b/>
                <w:color w:val="FFFFFF"/>
                <w:sz w:val="20"/>
              </w:rPr>
              <w:t>Bizim Kuracağımız Çözüm</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Statik Liste Olmak</w:t>
            </w:r>
          </w:p>
        </w:tc>
        <w:tc>
          <w:tcPr>
            <w:tcW w:type="dxa" w:w="3312"/>
            <w:shd w:fill="FFFFFF"/>
            <w:tcMar>
              <w:top w:w="110" w:type="dxa"/>
              <w:bottom w:w="110" w:type="dxa"/>
              <w:left w:w="160" w:type="dxa"/>
              <w:right w:w="160" w:type="dxa"/>
            </w:tcMar>
          </w:tcPr>
          <w:p>
            <w:pPr>
              <w:jc w:val="left"/>
            </w:pPr>
            <w:r>
              <w:rPr>
                <w:rFonts w:ascii="Segoe UI" w:hAnsi="Segoe UI"/>
                <w:sz w:val="19"/>
              </w:rPr>
              <w:t>Siteye ürün ekleyen oldu ama kimse girip bakmadı; site mezarlığa döndü.</w:t>
            </w:r>
          </w:p>
        </w:tc>
        <w:tc>
          <w:tcPr>
            <w:tcW w:type="dxa" w:w="3312"/>
            <w:shd w:fill="FFFFFF"/>
            <w:tcMar>
              <w:top w:w="110" w:type="dxa"/>
              <w:bottom w:w="110" w:type="dxa"/>
              <w:left w:w="160" w:type="dxa"/>
              <w:right w:w="160" w:type="dxa"/>
            </w:tcMar>
          </w:tcPr>
          <w:p>
            <w:pPr>
              <w:jc w:val="left"/>
            </w:pPr>
            <w:r>
              <w:rPr>
                <w:rFonts w:ascii="Segoe UI" w:hAnsi="Segoe UI"/>
                <w:sz w:val="19"/>
              </w:rPr>
              <w:t>Zorunlu Oyunlaştırma (Startup Battle): Kendi ürününü eklemek isteyen herkes, önce diğer 5 yerli ürünü oylamak zorundadır.</w:t>
            </w:r>
          </w:p>
        </w:tc>
      </w:tr>
      <w:tr>
        <w:tc>
          <w:tcPr>
            <w:tcW w:type="dxa" w:w="3312"/>
            <w:shd w:fill="F7F9FB"/>
            <w:tcMar>
              <w:top w:w="110" w:type="dxa"/>
              <w:bottom w:w="110" w:type="dxa"/>
              <w:left w:w="160" w:type="dxa"/>
              <w:right w:w="160" w:type="dxa"/>
            </w:tcMar>
          </w:tcPr>
          <w:p>
            <w:pPr>
              <w:jc w:val="left"/>
            </w:pPr>
            <w:r>
              <w:rPr>
                <w:rFonts w:ascii="Segoe UI" w:hAnsi="Segoe UI"/>
                <w:b/>
                <w:color w:val="1B365D"/>
                <w:sz w:val="19"/>
              </w:rPr>
              <w:t>WhatsApp &amp; Eş-Dost Hilesi</w:t>
            </w:r>
          </w:p>
        </w:tc>
        <w:tc>
          <w:tcPr>
            <w:tcW w:type="dxa" w:w="3312"/>
            <w:shd w:fill="F7F9FB"/>
            <w:tcMar>
              <w:top w:w="110" w:type="dxa"/>
              <w:bottom w:w="110" w:type="dxa"/>
              <w:left w:w="160" w:type="dxa"/>
              <w:right w:w="160" w:type="dxa"/>
            </w:tcMar>
          </w:tcPr>
          <w:p>
            <w:pPr>
              <w:jc w:val="left"/>
            </w:pPr>
            <w:r>
              <w:rPr>
                <w:rFonts w:ascii="Segoe UI" w:hAnsi="Segoe UI"/>
                <w:sz w:val="19"/>
              </w:rPr>
              <w:t>Girişimciler akrabalarına oy bastırdı; kalitesiz ürünler 1. olunca gerçek kitle kaçtı.</w:t>
            </w:r>
          </w:p>
        </w:tc>
        <w:tc>
          <w:tcPr>
            <w:tcW w:type="dxa" w:w="3312"/>
            <w:shd w:fill="F7F9FB"/>
            <w:tcMar>
              <w:top w:w="110" w:type="dxa"/>
              <w:bottom w:w="110" w:type="dxa"/>
              <w:left w:w="160" w:type="dxa"/>
              <w:right w:w="160" w:type="dxa"/>
            </w:tcMar>
          </w:tcPr>
          <w:p>
            <w:pPr>
              <w:jc w:val="left"/>
            </w:pPr>
            <w:r>
              <w:rPr>
                <w:rFonts w:ascii="Segoe UI" w:hAnsi="Segoe UI"/>
                <w:sz w:val="19"/>
              </w:rPr>
              <w:t>Ağırlıklı Puan Sistemi: Yalnızca doğrulanmış yazılımcı/girişimci profillerinin oyları sıralamada geçerli sayılır.</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Ziyaretçi Çekememek</w:t>
            </w:r>
          </w:p>
        </w:tc>
        <w:tc>
          <w:tcPr>
            <w:tcW w:type="dxa" w:w="3312"/>
            <w:shd w:fill="FFFFFF"/>
            <w:tcMar>
              <w:top w:w="110" w:type="dxa"/>
              <w:bottom w:w="110" w:type="dxa"/>
              <w:left w:w="160" w:type="dxa"/>
              <w:right w:w="160" w:type="dxa"/>
            </w:tcMar>
          </w:tcPr>
          <w:p>
            <w:pPr>
              <w:jc w:val="left"/>
            </w:pPr>
            <w:r>
              <w:rPr>
                <w:rFonts w:ascii="Segoe UI" w:hAnsi="Segoe UI"/>
                <w:sz w:val="19"/>
              </w:rPr>
              <w:t>Google'da organik sıralamaya giremediler ve trafik bitti.</w:t>
            </w:r>
          </w:p>
        </w:tc>
        <w:tc>
          <w:tcPr>
            <w:tcW w:type="dxa" w:w="3312"/>
            <w:shd w:fill="FFFFFF"/>
            <w:tcMar>
              <w:top w:w="110" w:type="dxa"/>
              <w:bottom w:w="110" w:type="dxa"/>
              <w:left w:w="160" w:type="dxa"/>
              <w:right w:w="160" w:type="dxa"/>
            </w:tcMar>
          </w:tcPr>
          <w:p>
            <w:pPr>
              <w:jc w:val="left"/>
            </w:pPr>
            <w:r>
              <w:rPr>
                <w:rFonts w:ascii="Segoe UI" w:hAnsi="Segoe UI"/>
                <w:sz w:val="19"/>
              </w:rPr>
              <w:t>Rozet (Backlink) Stratejisi: Ürününü tanıtan her siteye 'Yerli Girişimde Listelendi' rozeti verilir; yüzlerce siteden platformumuza devasa SEO trafiği akar.</w:t>
            </w:r>
          </w:p>
        </w:tc>
      </w:tr>
    </w:tbl>
    <w:p/>
    <w:p>
      <w:pPr>
        <w:pStyle w:val="Heading1"/>
        <w:spacing w:before="280" w:after="120"/>
      </w:pPr>
      <w:r>
        <w:t>3. Platformun 5 Aşamalı Büyüme ve Çalışma Döngüsü</w:t>
      </w:r>
    </w:p>
    <w:p>
      <w:pPr>
        <w:pStyle w:val="ListBullet"/>
      </w:pPr>
      <w:r>
        <w:rPr>
          <w:b/>
        </w:rPr>
        <w:t>Aşama 1 - Giriş ve Ön Eleme:</w:t>
      </w:r>
      <w:r>
        <w:t xml:space="preserve"> Girişimci platforma kaydolur. Ürün adı, logo, web sitesi ve 1 cümlelik sloganını girer.</w:t>
      </w:r>
    </w:p>
    <w:p>
      <w:pPr>
        <w:pStyle w:val="ListBullet"/>
      </w:pPr>
      <w:r>
        <w:rPr>
          <w:b/>
        </w:rPr>
        <w:t>Aşama 2 - 'Girişim Savaşı' (Gamified Onboarding):</w:t>
      </w:r>
      <w:r>
        <w:t xml:space="preserve"> Sistem girişimciye: 'Ürününü ücretsiz yayınlamak için önce bugün yarışan 5 yerli girişimi ikili karşılaşmalarda oyla ve 1 tanesine yapıcı yorum yaz!' kuralını uygular. Bu kural sayesinde platformda HİÇBİR YAZILIM YORUMSUZ KALMAZ; inanılmaz bir topluluk dayanışması doğar.</w:t>
      </w:r>
    </w:p>
    <w:p>
      <w:pPr>
        <w:pStyle w:val="ListBullet"/>
      </w:pPr>
      <w:r>
        <w:rPr>
          <w:b/>
        </w:rPr>
        <w:t>Aşama 3 - Günün Lansmanı &amp; Canlı Oylama:</w:t>
      </w:r>
      <w:r>
        <w:t xml:space="preserve"> Her sabah 00:01'de yeni günün ürünleri yayına girer. Kullanıcılar 'Günün Ürünü'nü seçmek için oylar. Saat 23:59'da günün ilk 3'ü belirlenir.</w:t>
      </w:r>
    </w:p>
    <w:p>
      <w:pPr>
        <w:pStyle w:val="ListBullet"/>
      </w:pPr>
      <w:r>
        <w:rPr>
          <w:b/>
        </w:rPr>
        <w:t>Aşama 4 - Doğrulanmış Rozet Sistemi (SEO Motoru):</w:t>
      </w:r>
      <w:r>
        <w:t xml:space="preserve"> Girişimciye 'YerliGirişim'de Listelendi' HTML rozet kodu verilir. Girişimci bunu sitesine koyduğu an platformda 'Doğrulanmış Rozet' statüsü kazanır. Bu hamle bize binlerce ücretsiz yerli dofollow backlink kazandırır.</w:t>
      </w:r>
    </w:p>
    <w:p>
      <w:pPr>
        <w:pStyle w:val="ListBullet"/>
      </w:pPr>
      <w:r>
        <w:rPr>
          <w:b/>
        </w:rPr>
        <w:t>Aşama 5 - Haftalık Bülten ve Medya Desteği:</w:t>
      </w:r>
      <w:r>
        <w:t xml:space="preserve"> Haftanın en iyi 5 yerli girişimi, teknoloji yatırımcılarına, yazılımcılara ve teknoloji basınına giden haftalık bültenimizde manşete taşınır.</w:t>
      </w:r>
    </w:p>
    <w:tbl>
      <w:tblPr>
        <w:tblW w:type="auto" w:w="0"/>
        <w:jc w:val="center"/>
        <w:tblLook w:firstColumn="1" w:firstRow="1" w:lastColumn="0" w:lastRow="0" w:noHBand="0" w:noVBand="1" w:val="04A0"/>
      </w:tblPr>
      <w:tblGrid>
        <w:gridCol w:w="9936"/>
      </w:tblGrid>
      <w:tr>
        <w:tc>
          <w:tcPr>
            <w:tcW w:type="dxa" w:w="9936"/>
            <w:shd w:fill="EFF5FB"/>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Segoe UI" w:hAnsi="Segoe UI"/>
                <w:b/>
                <w:color w:val="1B365D"/>
                <w:sz w:val="19"/>
              </w:rPr>
              <w:t xml:space="preserve">EN KRİTİK MEKANİZMA: </w:t>
            </w:r>
            <w:r>
              <w:rPr>
                <w:rFonts w:ascii="Segoe UI" w:hAnsi="Segoe UI"/>
                <w:i/>
                <w:color w:val="3C3C3C"/>
                <w:sz w:val="19"/>
              </w:rPr>
              <w:t>PostYourStartup'ın dünya genelinde hızla büyümesini sağlayan en büyük sır, 'Sen başkasına değer katmadan kendi ürününü yayınlayamazsın' mantığıdır. Bu sayede platform açıldığı ilk günden itibaren canlı, hareketli ve etkileşim dolu hale gelir.</w:t>
            </w:r>
          </w:p>
        </w:tc>
      </w:tr>
    </w:tbl>
    <w:p/>
    <w:p>
      <w:pPr>
        <w:pStyle w:val="Heading1"/>
        <w:spacing w:before="280" w:after="120"/>
      </w:pPr>
      <w:r>
        <w:t>4. Para Kazanma Modelleri (Monetization)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365D"/>
            <w:tcMar>
              <w:top w:w="140" w:type="dxa"/>
              <w:bottom w:w="140" w:type="dxa"/>
              <w:left w:w="160" w:type="dxa"/>
              <w:right w:w="160" w:type="dxa"/>
            </w:tcMar>
          </w:tcPr>
          <w:p>
            <w:pPr>
              <w:jc w:val="left"/>
            </w:pPr>
            <w:r>
              <w:rPr>
                <w:rFonts w:ascii="Segoe UI" w:hAnsi="Segoe UI"/>
                <w:b/>
                <w:color w:val="FFFFFF"/>
                <w:sz w:val="20"/>
              </w:rPr>
              <w:t>Gelir Kanalı</w:t>
            </w:r>
          </w:p>
        </w:tc>
        <w:tc>
          <w:tcPr>
            <w:tcW w:type="dxa" w:w="3312"/>
            <w:shd w:fill="1B365D"/>
            <w:tcMar>
              <w:top w:w="140" w:type="dxa"/>
              <w:bottom w:w="140" w:type="dxa"/>
              <w:left w:w="160" w:type="dxa"/>
              <w:right w:w="160" w:type="dxa"/>
            </w:tcMar>
          </w:tcPr>
          <w:p>
            <w:pPr>
              <w:jc w:val="left"/>
            </w:pPr>
            <w:r>
              <w:rPr>
                <w:rFonts w:ascii="Segoe UI" w:hAnsi="Segoe UI"/>
                <w:b/>
                <w:color w:val="FFFFFF"/>
                <w:sz w:val="20"/>
              </w:rPr>
              <w:t>Açıklama</w:t>
            </w:r>
          </w:p>
        </w:tc>
        <w:tc>
          <w:tcPr>
            <w:tcW w:type="dxa" w:w="3312"/>
            <w:shd w:fill="1B365D"/>
            <w:tcMar>
              <w:top w:w="140" w:type="dxa"/>
              <w:bottom w:w="140" w:type="dxa"/>
              <w:left w:w="160" w:type="dxa"/>
              <w:right w:w="160" w:type="dxa"/>
            </w:tcMar>
          </w:tcPr>
          <w:p>
            <w:pPr>
              <w:jc w:val="left"/>
            </w:pPr>
            <w:r>
              <w:rPr>
                <w:rFonts w:ascii="Segoe UI" w:hAnsi="Segoe UI"/>
                <w:b/>
                <w:color w:val="FFFFFF"/>
                <w:sz w:val="20"/>
              </w:rPr>
              <w:t>Tahmini Fiyatlandırma</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Günün Sponsorlu Vitrini (Featured)</w:t>
            </w:r>
          </w:p>
        </w:tc>
        <w:tc>
          <w:tcPr>
            <w:tcW w:type="dxa" w:w="3312"/>
            <w:shd w:fill="FFFFFF"/>
            <w:tcMar>
              <w:top w:w="110" w:type="dxa"/>
              <w:bottom w:w="110" w:type="dxa"/>
              <w:left w:w="160" w:type="dxa"/>
              <w:right w:w="160" w:type="dxa"/>
            </w:tcMar>
          </w:tcPr>
          <w:p>
            <w:pPr>
              <w:jc w:val="left"/>
            </w:pPr>
            <w:r>
              <w:rPr>
                <w:rFonts w:ascii="Segoe UI" w:hAnsi="Segoe UI"/>
                <w:sz w:val="19"/>
              </w:rPr>
              <w:t>Ana sayfanın en tepesinde, gün boyunca 1 numaralı sabit vitrinde yer alma hakkı.</w:t>
            </w:r>
          </w:p>
        </w:tc>
        <w:tc>
          <w:tcPr>
            <w:tcW w:type="dxa" w:w="3312"/>
            <w:shd w:fill="FFFFFF"/>
            <w:tcMar>
              <w:top w:w="110" w:type="dxa"/>
              <w:bottom w:w="110" w:type="dxa"/>
              <w:left w:w="160" w:type="dxa"/>
              <w:right w:w="160" w:type="dxa"/>
            </w:tcMar>
          </w:tcPr>
          <w:p>
            <w:pPr>
              <w:jc w:val="left"/>
            </w:pPr>
            <w:r>
              <w:rPr>
                <w:rFonts w:ascii="Segoe UI" w:hAnsi="Segoe UI"/>
                <w:sz w:val="19"/>
              </w:rPr>
              <w:t>Günlük 750 TL - 1.500 TL</w:t>
            </w:r>
          </w:p>
        </w:tc>
      </w:tr>
      <w:tr>
        <w:tc>
          <w:tcPr>
            <w:tcW w:type="dxa" w:w="3312"/>
            <w:shd w:fill="F7F9FB"/>
            <w:tcMar>
              <w:top w:w="110" w:type="dxa"/>
              <w:bottom w:w="110" w:type="dxa"/>
              <w:left w:w="160" w:type="dxa"/>
              <w:right w:w="160" w:type="dxa"/>
            </w:tcMar>
          </w:tcPr>
          <w:p>
            <w:pPr>
              <w:jc w:val="left"/>
            </w:pPr>
            <w:r>
              <w:rPr>
                <w:rFonts w:ascii="Segoe UI" w:hAnsi="Segoe UI"/>
                <w:b/>
                <w:color w:val="1B365D"/>
                <w:sz w:val="19"/>
              </w:rPr>
              <w:t>Haftalık E-Posta Bülteni Sponsorluğu</w:t>
            </w:r>
          </w:p>
        </w:tc>
        <w:tc>
          <w:tcPr>
            <w:tcW w:type="dxa" w:w="3312"/>
            <w:shd w:fill="F7F9FB"/>
            <w:tcMar>
              <w:top w:w="110" w:type="dxa"/>
              <w:bottom w:w="110" w:type="dxa"/>
              <w:left w:w="160" w:type="dxa"/>
              <w:right w:w="160" w:type="dxa"/>
            </w:tcMar>
          </w:tcPr>
          <w:p>
            <w:pPr>
              <w:jc w:val="left"/>
            </w:pPr>
            <w:r>
              <w:rPr>
                <w:rFonts w:ascii="Segoe UI" w:hAnsi="Segoe UI"/>
                <w:sz w:val="19"/>
              </w:rPr>
              <w:t>Yatırımcılara ve yazılımcılara giden haftalık bültenin en başında 'Haftanın Öne Çıkan Aracı' reklamı.</w:t>
            </w:r>
          </w:p>
        </w:tc>
        <w:tc>
          <w:tcPr>
            <w:tcW w:type="dxa" w:w="3312"/>
            <w:shd w:fill="F7F9FB"/>
            <w:tcMar>
              <w:top w:w="110" w:type="dxa"/>
              <w:bottom w:w="110" w:type="dxa"/>
              <w:left w:w="160" w:type="dxa"/>
              <w:right w:w="160" w:type="dxa"/>
            </w:tcMar>
          </w:tcPr>
          <w:p>
            <w:pPr>
              <w:jc w:val="left"/>
            </w:pPr>
            <w:r>
              <w:rPr>
                <w:rFonts w:ascii="Segoe UI" w:hAnsi="Segoe UI"/>
                <w:sz w:val="19"/>
              </w:rPr>
              <w:t>Bülten Başına 2.500 TL - 5.000 TL</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Doğrulanmış Dofollow Backlink Paketi</w:t>
            </w:r>
          </w:p>
        </w:tc>
        <w:tc>
          <w:tcPr>
            <w:tcW w:type="dxa" w:w="3312"/>
            <w:shd w:fill="FFFFFF"/>
            <w:tcMar>
              <w:top w:w="110" w:type="dxa"/>
              <w:bottom w:w="110" w:type="dxa"/>
              <w:left w:w="160" w:type="dxa"/>
              <w:right w:w="160" w:type="dxa"/>
            </w:tcMar>
          </w:tcPr>
          <w:p>
            <w:pPr>
              <w:jc w:val="left"/>
            </w:pPr>
            <w:r>
              <w:rPr>
                <w:rFonts w:ascii="Segoe UI" w:hAnsi="Segoe UI"/>
                <w:sz w:val="19"/>
              </w:rPr>
              <w:t>Girişimcinin web sitesine kalıcı SEO katkısı sağlayan özel profil ve dizin bağlantısı.</w:t>
            </w:r>
          </w:p>
        </w:tc>
        <w:tc>
          <w:tcPr>
            <w:tcW w:type="dxa" w:w="3312"/>
            <w:shd w:fill="FFFFFF"/>
            <w:tcMar>
              <w:top w:w="110" w:type="dxa"/>
              <w:bottom w:w="110" w:type="dxa"/>
              <w:left w:w="160" w:type="dxa"/>
              <w:right w:w="160" w:type="dxa"/>
            </w:tcMar>
          </w:tcPr>
          <w:p>
            <w:pPr>
              <w:jc w:val="left"/>
            </w:pPr>
            <w:r>
              <w:rPr>
                <w:rFonts w:ascii="Segoe UI" w:hAnsi="Segoe UI"/>
                <w:sz w:val="19"/>
              </w:rPr>
              <w:t>Tek Seferlik 499 TL</w:t>
            </w:r>
          </w:p>
        </w:tc>
      </w:tr>
      <w:tr>
        <w:tc>
          <w:tcPr>
            <w:tcW w:type="dxa" w:w="3312"/>
            <w:shd w:fill="F7F9FB"/>
            <w:tcMar>
              <w:top w:w="110" w:type="dxa"/>
              <w:bottom w:w="110" w:type="dxa"/>
              <w:left w:w="160" w:type="dxa"/>
              <w:right w:w="160" w:type="dxa"/>
            </w:tcMar>
          </w:tcPr>
          <w:p>
            <w:pPr>
              <w:jc w:val="left"/>
            </w:pPr>
            <w:r>
              <w:rPr>
                <w:rFonts w:ascii="Segoe UI" w:hAnsi="Segoe UI"/>
                <w:b/>
                <w:color w:val="1B365D"/>
                <w:sz w:val="19"/>
              </w:rPr>
              <w:t>İş İlanları ve Co-Founder Köşesi</w:t>
            </w:r>
          </w:p>
        </w:tc>
        <w:tc>
          <w:tcPr>
            <w:tcW w:type="dxa" w:w="3312"/>
            <w:shd w:fill="F7F9FB"/>
            <w:tcMar>
              <w:top w:w="110" w:type="dxa"/>
              <w:bottom w:w="110" w:type="dxa"/>
              <w:left w:w="160" w:type="dxa"/>
              <w:right w:w="160" w:type="dxa"/>
            </w:tcMar>
          </w:tcPr>
          <w:p>
            <w:pPr>
              <w:jc w:val="left"/>
            </w:pPr>
            <w:r>
              <w:rPr>
                <w:rFonts w:ascii="Segoe UI" w:hAnsi="Segoe UI"/>
                <w:sz w:val="19"/>
              </w:rPr>
              <w:t>Yazılımcı, tasarımcı veya ortak arayan startup'ların 30 günlük ilan listelemesi.</w:t>
            </w:r>
          </w:p>
        </w:tc>
        <w:tc>
          <w:tcPr>
            <w:tcW w:type="dxa" w:w="3312"/>
            <w:shd w:fill="F7F9FB"/>
            <w:tcMar>
              <w:top w:w="110" w:type="dxa"/>
              <w:bottom w:w="110" w:type="dxa"/>
              <w:left w:w="160" w:type="dxa"/>
              <w:right w:w="160" w:type="dxa"/>
            </w:tcMar>
          </w:tcPr>
          <w:p>
            <w:pPr>
              <w:jc w:val="left"/>
            </w:pPr>
            <w:r>
              <w:rPr>
                <w:rFonts w:ascii="Segoe UI" w:hAnsi="Segoe UI"/>
                <w:sz w:val="19"/>
              </w:rPr>
              <w:t>İlan Başına 1.000 TL</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Yatırımcı Radar Bülteni (PRO)</w:t>
            </w:r>
          </w:p>
        </w:tc>
        <w:tc>
          <w:tcPr>
            <w:tcW w:type="dxa" w:w="3312"/>
            <w:shd w:fill="FFFFFF"/>
            <w:tcMar>
              <w:top w:w="110" w:type="dxa"/>
              <w:bottom w:w="110" w:type="dxa"/>
              <w:left w:w="160" w:type="dxa"/>
              <w:right w:w="160" w:type="dxa"/>
            </w:tcMar>
          </w:tcPr>
          <w:p>
            <w:pPr>
              <w:jc w:val="left"/>
            </w:pPr>
            <w:r>
              <w:rPr>
                <w:rFonts w:ascii="Segoe UI" w:hAnsi="Segoe UI"/>
                <w:sz w:val="19"/>
              </w:rPr>
              <w:t>Melek yatırımcılara 'Bu ay en hızlı büyüyen ve en çok oy alan 10 yerli yazılım' analiz raporu.</w:t>
            </w:r>
          </w:p>
        </w:tc>
        <w:tc>
          <w:tcPr>
            <w:tcW w:type="dxa" w:w="3312"/>
            <w:shd w:fill="FFFFFF"/>
            <w:tcMar>
              <w:top w:w="110" w:type="dxa"/>
              <w:bottom w:w="110" w:type="dxa"/>
              <w:left w:w="160" w:type="dxa"/>
              <w:right w:w="160" w:type="dxa"/>
            </w:tcMar>
          </w:tcPr>
          <w:p>
            <w:pPr>
              <w:jc w:val="left"/>
            </w:pPr>
            <w:r>
              <w:rPr>
                <w:rFonts w:ascii="Segoe UI" w:hAnsi="Segoe UI"/>
                <w:sz w:val="19"/>
              </w:rPr>
              <w:t>Aylık Abonelik 1.500 TL</w:t>
            </w:r>
          </w:p>
        </w:tc>
      </w:tr>
    </w:tbl>
    <w:p/>
    <w:p>
      <w:pPr>
        <w:pStyle w:val="Heading1"/>
        <w:spacing w:before="280" w:after="120"/>
      </w:pPr>
      <w:r>
        <w:t>5. Marka ve İsim Önerileri</w:t>
      </w:r>
    </w:p>
    <w:p>
      <w:pPr>
        <w:pStyle w:val="ListBullet"/>
      </w:pPr>
      <w:r>
        <w:rPr>
          <w:b/>
        </w:rPr>
        <w:t xml:space="preserve">LansmanTR (.com / .co / .net): </w:t>
      </w:r>
      <w:r>
        <w:t>Çok kurumsal, doğrudan ne yaptığını anlatan, akılda kalıcı ve prestijli.</w:t>
      </w:r>
    </w:p>
    <w:p>
      <w:pPr>
        <w:pStyle w:val="ListBullet"/>
      </w:pPr>
      <w:r>
        <w:rPr>
          <w:b/>
        </w:rPr>
        <w:t xml:space="preserve">UrunAvcilari (.com / .net): </w:t>
      </w:r>
      <w:r>
        <w:t>Product Hunt'ın birebir Türkçe karşılığı, sıcak, samimi ve topluluk odaklı.</w:t>
      </w:r>
    </w:p>
    <w:p>
      <w:pPr>
        <w:pStyle w:val="ListBullet"/>
      </w:pPr>
      <w:r>
        <w:rPr>
          <w:b/>
        </w:rPr>
        <w:t xml:space="preserve">GirisimVitrini (.com): </w:t>
      </w:r>
      <w:r>
        <w:t>Türk girişimcilerin ürünlerini sergilediği şık vitrin algısı.</w:t>
      </w:r>
    </w:p>
    <w:p>
      <w:pPr>
        <w:pStyle w:val="ListBullet"/>
      </w:pPr>
      <w:r>
        <w:rPr>
          <w:b/>
        </w:rPr>
        <w:t xml:space="preserve">StartTurk (.com / .co): </w:t>
      </w:r>
      <w:r>
        <w:t>Uluslararası açılıma da uygun, modern ve enerjik.</w:t>
      </w:r>
    </w:p>
    <w:p>
      <w:pPr>
        <w:pStyle w:val="ListBullet"/>
      </w:pPr>
      <w:r>
        <w:rPr>
          <w:b/>
        </w:rPr>
        <w:t xml:space="preserve">YerliStartup (.com): </w:t>
      </w:r>
      <w:r>
        <w:t>Doğrudan yerli üretime ve teknoloji milliyetçiliğine hitap eden güçlü isim.</w:t>
      </w:r>
    </w:p>
    <w:p>
      <w:pPr>
        <w:pStyle w:val="Heading1"/>
        <w:spacing w:before="280" w:after="120"/>
      </w:pPr>
      <w:r>
        <w:t>6. 30 Günlük Lansman ve Hayata Geçirme Yol Haritası</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365D"/>
            <w:tcMar>
              <w:top w:w="140" w:type="dxa"/>
              <w:bottom w:w="140" w:type="dxa"/>
              <w:left w:w="160" w:type="dxa"/>
              <w:right w:w="160" w:type="dxa"/>
            </w:tcMar>
          </w:tcPr>
          <w:p>
            <w:pPr>
              <w:jc w:val="left"/>
            </w:pPr>
            <w:r>
              <w:rPr>
                <w:rFonts w:ascii="Segoe UI" w:hAnsi="Segoe UI"/>
                <w:b/>
                <w:color w:val="FFFFFF"/>
                <w:sz w:val="20"/>
              </w:rPr>
              <w:t>Hafta</w:t>
            </w:r>
          </w:p>
        </w:tc>
        <w:tc>
          <w:tcPr>
            <w:tcW w:type="dxa" w:w="3312"/>
            <w:shd w:fill="1B365D"/>
            <w:tcMar>
              <w:top w:w="140" w:type="dxa"/>
              <w:bottom w:w="140" w:type="dxa"/>
              <w:left w:w="160" w:type="dxa"/>
              <w:right w:w="160" w:type="dxa"/>
            </w:tcMar>
          </w:tcPr>
          <w:p>
            <w:pPr>
              <w:jc w:val="left"/>
            </w:pPr>
            <w:r>
              <w:rPr>
                <w:rFonts w:ascii="Segoe UI" w:hAnsi="Segoe UI"/>
                <w:b/>
                <w:color w:val="FFFFFF"/>
                <w:sz w:val="20"/>
              </w:rPr>
              <w:t>Yapılacak Görevler</w:t>
            </w:r>
          </w:p>
        </w:tc>
        <w:tc>
          <w:tcPr>
            <w:tcW w:type="dxa" w:w="3312"/>
            <w:shd w:fill="1B365D"/>
            <w:tcMar>
              <w:top w:w="140" w:type="dxa"/>
              <w:bottom w:w="140" w:type="dxa"/>
              <w:left w:w="160" w:type="dxa"/>
              <w:right w:w="160" w:type="dxa"/>
            </w:tcMar>
          </w:tcPr>
          <w:p>
            <w:pPr>
              <w:jc w:val="left"/>
            </w:pPr>
            <w:r>
              <w:rPr>
                <w:rFonts w:ascii="Segoe UI" w:hAnsi="Segoe UI"/>
                <w:b/>
                <w:color w:val="FFFFFF"/>
                <w:sz w:val="20"/>
              </w:rPr>
              <w:t>Hedef Çıktı</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1. Hafta (Mimari &amp; Tasarım)</w:t>
            </w:r>
          </w:p>
        </w:tc>
        <w:tc>
          <w:tcPr>
            <w:tcW w:type="dxa" w:w="3312"/>
            <w:shd w:fill="FFFFFF"/>
            <w:tcMar>
              <w:top w:w="110" w:type="dxa"/>
              <w:bottom w:w="110" w:type="dxa"/>
              <w:left w:w="160" w:type="dxa"/>
              <w:right w:w="160" w:type="dxa"/>
            </w:tcMar>
          </w:tcPr>
          <w:p>
            <w:pPr>
              <w:jc w:val="left"/>
            </w:pPr>
            <w:r>
              <w:rPr>
                <w:rFonts w:ascii="Segoe UI" w:hAnsi="Segoe UI"/>
                <w:sz w:val="19"/>
              </w:rPr>
              <w:t>Alan adının alınması, Next.js / Tailwind tabanlı modern karanlık mod arayüzün kurulması, veritabanı (Supabase/PostgreSQL) entegrasyonu.</w:t>
            </w:r>
          </w:p>
        </w:tc>
        <w:tc>
          <w:tcPr>
            <w:tcW w:type="dxa" w:w="3312"/>
            <w:shd w:fill="FFFFFF"/>
            <w:tcMar>
              <w:top w:w="110" w:type="dxa"/>
              <w:bottom w:w="110" w:type="dxa"/>
              <w:left w:w="160" w:type="dxa"/>
              <w:right w:w="160" w:type="dxa"/>
            </w:tcMar>
          </w:tcPr>
          <w:p>
            <w:pPr>
              <w:jc w:val="left"/>
            </w:pPr>
            <w:r>
              <w:rPr>
                <w:rFonts w:ascii="Segoe UI" w:hAnsi="Segoe UI"/>
                <w:sz w:val="19"/>
              </w:rPr>
              <w:t>Çalışan prototip web sitesi</w:t>
            </w:r>
          </w:p>
        </w:tc>
      </w:tr>
      <w:tr>
        <w:tc>
          <w:tcPr>
            <w:tcW w:type="dxa" w:w="3312"/>
            <w:shd w:fill="F7F9FB"/>
            <w:tcMar>
              <w:top w:w="110" w:type="dxa"/>
              <w:bottom w:w="110" w:type="dxa"/>
              <w:left w:w="160" w:type="dxa"/>
              <w:right w:w="160" w:type="dxa"/>
            </w:tcMar>
          </w:tcPr>
          <w:p>
            <w:pPr>
              <w:jc w:val="left"/>
            </w:pPr>
            <w:r>
              <w:rPr>
                <w:rFonts w:ascii="Segoe UI" w:hAnsi="Segoe UI"/>
                <w:b/>
                <w:color w:val="1B365D"/>
                <w:sz w:val="19"/>
              </w:rPr>
              <w:t>2. Hafta (Mekanik &amp; Oylama)</w:t>
            </w:r>
          </w:p>
        </w:tc>
        <w:tc>
          <w:tcPr>
            <w:tcW w:type="dxa" w:w="3312"/>
            <w:shd w:fill="F7F9FB"/>
            <w:tcMar>
              <w:top w:w="110" w:type="dxa"/>
              <w:bottom w:w="110" w:type="dxa"/>
              <w:left w:w="160" w:type="dxa"/>
              <w:right w:w="160" w:type="dxa"/>
            </w:tcMar>
          </w:tcPr>
          <w:p>
            <w:pPr>
              <w:jc w:val="left"/>
            </w:pPr>
            <w:r>
              <w:rPr>
                <w:rFonts w:ascii="Segoe UI" w:hAnsi="Segoe UI"/>
                <w:sz w:val="19"/>
              </w:rPr>
              <w:t>Girişim Savaşı (Startup Battle), oy verme sistemi, yorum alanı ve otomatik rozet kod oluşturucu altyapısının yazılması.</w:t>
            </w:r>
          </w:p>
        </w:tc>
        <w:tc>
          <w:tcPr>
            <w:tcW w:type="dxa" w:w="3312"/>
            <w:shd w:fill="F7F9FB"/>
            <w:tcMar>
              <w:top w:w="110" w:type="dxa"/>
              <w:bottom w:w="110" w:type="dxa"/>
              <w:left w:w="160" w:type="dxa"/>
              <w:right w:w="160" w:type="dxa"/>
            </w:tcMar>
          </w:tcPr>
          <w:p>
            <w:pPr>
              <w:jc w:val="left"/>
            </w:pPr>
            <w:r>
              <w:rPr>
                <w:rFonts w:ascii="Segoe UI" w:hAnsi="Segoe UI"/>
                <w:sz w:val="19"/>
              </w:rPr>
              <w:t>Tüm oyunlaştırma özellikleri hazır</w:t>
            </w:r>
          </w:p>
        </w:tc>
      </w:tr>
      <w:tr>
        <w:tc>
          <w:tcPr>
            <w:tcW w:type="dxa" w:w="3312"/>
            <w:shd w:fill="FFFFFF"/>
            <w:tcMar>
              <w:top w:w="110" w:type="dxa"/>
              <w:bottom w:w="110" w:type="dxa"/>
              <w:left w:w="160" w:type="dxa"/>
              <w:right w:w="160" w:type="dxa"/>
            </w:tcMar>
          </w:tcPr>
          <w:p>
            <w:pPr>
              <w:jc w:val="left"/>
            </w:pPr>
            <w:r>
              <w:rPr>
                <w:rFonts w:ascii="Segoe UI" w:hAnsi="Segoe UI"/>
                <w:b/>
                <w:color w:val="1B365D"/>
                <w:sz w:val="19"/>
              </w:rPr>
              <w:t>3. Hafta (Tohum İçerik - Seed Data)</w:t>
            </w:r>
          </w:p>
        </w:tc>
        <w:tc>
          <w:tcPr>
            <w:tcW w:type="dxa" w:w="3312"/>
            <w:shd w:fill="FFFFFF"/>
            <w:tcMar>
              <w:top w:w="110" w:type="dxa"/>
              <w:bottom w:w="110" w:type="dxa"/>
              <w:left w:w="160" w:type="dxa"/>
              <w:right w:w="160" w:type="dxa"/>
            </w:tcMar>
          </w:tcPr>
          <w:p>
            <w:pPr>
              <w:jc w:val="left"/>
            </w:pPr>
            <w:r>
              <w:rPr>
                <w:rFonts w:ascii="Segoe UI" w:hAnsi="Segoe UI"/>
                <w:sz w:val="19"/>
              </w:rPr>
              <w:t>Siteyi boş açmamak için Türkiye'de bilinen ve sevilen 30 yerli girişim (Docentra, Scrile, Uzmankirala vb.) platforma önceden eklenir.</w:t>
            </w:r>
          </w:p>
        </w:tc>
        <w:tc>
          <w:tcPr>
            <w:tcW w:type="dxa" w:w="3312"/>
            <w:shd w:fill="FFFFFF"/>
            <w:tcMar>
              <w:top w:w="110" w:type="dxa"/>
              <w:bottom w:w="110" w:type="dxa"/>
              <w:left w:w="160" w:type="dxa"/>
              <w:right w:w="160" w:type="dxa"/>
            </w:tcMar>
          </w:tcPr>
          <w:p>
            <w:pPr>
              <w:jc w:val="left"/>
            </w:pPr>
            <w:r>
              <w:rPr>
                <w:rFonts w:ascii="Segoe UI" w:hAnsi="Segoe UI"/>
                <w:sz w:val="19"/>
              </w:rPr>
              <w:t>Dolu ve canlı görünen bir ana sayfa</w:t>
            </w:r>
          </w:p>
        </w:tc>
      </w:tr>
      <w:tr>
        <w:tc>
          <w:tcPr>
            <w:tcW w:type="dxa" w:w="3312"/>
            <w:shd w:fill="F7F9FB"/>
            <w:tcMar>
              <w:top w:w="110" w:type="dxa"/>
              <w:bottom w:w="110" w:type="dxa"/>
              <w:left w:w="160" w:type="dxa"/>
              <w:right w:w="160" w:type="dxa"/>
            </w:tcMar>
          </w:tcPr>
          <w:p>
            <w:pPr>
              <w:jc w:val="left"/>
            </w:pPr>
            <w:r>
              <w:rPr>
                <w:rFonts w:ascii="Segoe UI" w:hAnsi="Segoe UI"/>
                <w:b/>
                <w:color w:val="1B365D"/>
                <w:sz w:val="19"/>
              </w:rPr>
              <w:t>4. Hafta (Büyük Lansman &amp; Yayılım)</w:t>
            </w:r>
          </w:p>
        </w:tc>
        <w:tc>
          <w:tcPr>
            <w:tcW w:type="dxa" w:w="3312"/>
            <w:shd w:fill="F7F9FB"/>
            <w:tcMar>
              <w:top w:w="110" w:type="dxa"/>
              <w:bottom w:w="110" w:type="dxa"/>
              <w:left w:w="160" w:type="dxa"/>
              <w:right w:w="160" w:type="dxa"/>
            </w:tcMar>
          </w:tcPr>
          <w:p>
            <w:pPr>
              <w:jc w:val="left"/>
            </w:pPr>
            <w:r>
              <w:rPr>
                <w:rFonts w:ascii="Segoe UI" w:hAnsi="Segoe UI"/>
                <w:sz w:val="19"/>
              </w:rPr>
              <w:t>Twitter/X teknoloji topluluklarında, LinkedIn'de ve Ekşi Sözlük'te 'Türk yazılımcılar için ücretsiz lansman platformu açıldı' duyurusunun yapılması.</w:t>
            </w:r>
          </w:p>
        </w:tc>
        <w:tc>
          <w:tcPr>
            <w:tcW w:type="dxa" w:w="3312"/>
            <w:shd w:fill="F7F9FB"/>
            <w:tcMar>
              <w:top w:w="110" w:type="dxa"/>
              <w:bottom w:w="110" w:type="dxa"/>
              <w:left w:w="160" w:type="dxa"/>
              <w:right w:w="160" w:type="dxa"/>
            </w:tcMar>
          </w:tcPr>
          <w:p>
            <w:pPr>
              <w:jc w:val="left"/>
            </w:pPr>
            <w:r>
              <w:rPr>
                <w:rFonts w:ascii="Segoe UI" w:hAnsi="Segoe UI"/>
                <w:sz w:val="19"/>
              </w:rPr>
              <w:t>İlk 500 aktif kullanıcı ve ilk 50 başvuru</w:t>
            </w:r>
          </w:p>
        </w:tc>
      </w:tr>
    </w:tbl>
    <w:p/>
    <w:p>
      <w:pPr>
        <w:pStyle w:val="Heading1"/>
        <w:spacing w:before="280" w:after="120"/>
      </w:pPr>
      <w:r>
        <w:t>7. Sonuç ve Stratejik Değerlendirme</w:t>
      </w:r>
    </w:p>
    <w:p>
      <w:r>
        <w:rPr>
          <w:rFonts w:ascii="Segoe UI" w:hAnsi="Segoe UI"/>
        </w:rPr>
        <w:t xml:space="preserve">Bu proje yalnızca bir 'web sitesi' değil; Türkiye'nin tüm yazılım ve teknoloji dünyasını tek bir çatıda toplayacak </w:t>
      </w:r>
      <w:r>
        <w:rPr>
          <w:b/>
        </w:rPr>
        <w:t xml:space="preserve">merkezi bir ekosistem ve medya gücüdür. </w:t>
      </w:r>
      <w:r>
        <w:t>Böyle bir platformu elinde tutan kişi, Türkiye'de hangi yeni girişimlerin doğduğunu ilk öğrenen, melek yatırımcılarla doğrudan temas kuran ve kendi diğer projelerini (Docentra gibi) hiçbir reklam ücreti ödemeden binlerce insana tek tıkla duyurabilen muazzam bir güç kazanır.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