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Specifications</w:t>
      </w:r>
    </w:p>
    <w:p>
      <w:r>
        <w:t>Accuracy 0.5% and measurement range 600 V</w:t>
      </w:r>
    </w:p>
    <w:p>
      <w:pPr>
        <w:pStyle w:val="Heading1"/>
        <w:jc w:val="right"/>
      </w:pPr>
      <w:r>
        <w:t>المواصفات</w:t>
      </w:r>
    </w:p>
    <w:p>
      <w:pPr>
        <w:jc w:val="right"/>
      </w:pPr>
      <w:r>
        <w:t>مدى القياس ٦٠٠ فولت والدقة ٠٫٥٪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2026-08-14T21:31:12Z</dcterms:created>
  <dc:creator>Apache POI</dc:creator>
</cp:coreProperties>
</file>