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FD4B" w14:textId="77777777" w:rsidR="00F723A7" w:rsidRDefault="00F723A7" w:rsidP="00F723A7">
      <w:r>
        <w:t xml:space="preserve">Pager - Versão 3 - DO CIATA AO CTM </w:t>
      </w:r>
    </w:p>
    <w:p w14:paraId="736FEA34" w14:textId="77777777" w:rsidR="00F723A7" w:rsidRDefault="00F723A7" w:rsidP="00F723A7">
      <w:r>
        <w:t xml:space="preserve">Grande parte dos municípios médios e pequenos do Brasil possuem apenas cadastros urbanos descritivos, sem nenhum tipo de georreferenciamento. Há muitos motivos para essa ausência: falta de mão de obra qualificada, altos custos do georreferenciamento, pouco retorno financeiro, dificuldades políticas, e outros. A falta do georreferenciamento, no entanto, impede a criação de um cadastro territorial </w:t>
      </w:r>
      <w:proofErr w:type="spellStart"/>
      <w:r>
        <w:t>multifinalitário</w:t>
      </w:r>
      <w:proofErr w:type="spellEnd"/>
      <w:r>
        <w:t xml:space="preserve">, que é a base para o desenvolvimento de ferramentas de administração eficazes. </w:t>
      </w:r>
    </w:p>
    <w:p w14:paraId="2778C36E" w14:textId="77777777" w:rsidR="00F723A7" w:rsidRDefault="00F723A7" w:rsidP="00F723A7">
      <w:r>
        <w:t>Em nosso trabalho buscaremos d</w:t>
      </w:r>
      <w:r w:rsidRPr="00DE444E">
        <w:t xml:space="preserve">esenvolver uma metodologia para converter descrições alfanuméricas de um </w:t>
      </w:r>
      <w:r>
        <w:t xml:space="preserve">cadastro puramente textual em objetos geográficos </w:t>
      </w:r>
      <w:r w:rsidRPr="00DE444E">
        <w:t>com vistas a espacializar a malha fundiária urbana</w:t>
      </w:r>
      <w:r>
        <w:t xml:space="preserve"> como primeiro passo rumo ao georreferenciamento efetivo, em consonância com os preceitos do </w:t>
      </w:r>
      <w:proofErr w:type="spellStart"/>
      <w:r>
        <w:t>fit</w:t>
      </w:r>
      <w:proofErr w:type="spellEnd"/>
      <w:r>
        <w:t>-for-</w:t>
      </w:r>
      <w:proofErr w:type="spellStart"/>
      <w:r>
        <w:t>purpose</w:t>
      </w:r>
      <w:proofErr w:type="spellEnd"/>
      <w:r>
        <w:t xml:space="preserve"> for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e do LADM.</w:t>
      </w:r>
    </w:p>
    <w:p w14:paraId="5EEE1439" w14:textId="77777777" w:rsidR="00F723A7" w:rsidRPr="00125174" w:rsidRDefault="00F723A7" w:rsidP="00F723A7">
      <w:r>
        <w:t>Para isso, u</w:t>
      </w:r>
      <w:r w:rsidRPr="00125174">
        <w:t xml:space="preserve">tilizaremos Python </w:t>
      </w:r>
      <w:r>
        <w:t>n</w:t>
      </w:r>
      <w:r w:rsidRPr="00125174">
        <w:t xml:space="preserve">o saneamento dos dados, Javascript e </w:t>
      </w:r>
      <w:proofErr w:type="spellStart"/>
      <w:r w:rsidRPr="00125174">
        <w:t>Leaflet</w:t>
      </w:r>
      <w:proofErr w:type="spellEnd"/>
      <w:r w:rsidRPr="00125174">
        <w:t xml:space="preserve"> para visualização, e MySQL para armazena</w:t>
      </w:r>
      <w:r>
        <w:t>mento dos dados</w:t>
      </w:r>
      <w:r w:rsidRPr="00125174">
        <w:t xml:space="preserve">. </w:t>
      </w:r>
      <w:r>
        <w:t>Os objetos geográficos obtidos</w:t>
      </w:r>
      <w:r w:rsidRPr="00125174">
        <w:t xml:space="preserve">, </w:t>
      </w:r>
      <w:r>
        <w:t>serão validados por comparação com mapas,</w:t>
      </w:r>
      <w:r w:rsidRPr="00125174">
        <w:t xml:space="preserve"> imagens aéreas</w:t>
      </w:r>
      <w:r>
        <w:t xml:space="preserve"> ou imagens de </w:t>
      </w:r>
      <w:r w:rsidRPr="00125174">
        <w:t>satélite.</w:t>
      </w:r>
    </w:p>
    <w:p w14:paraId="6E8AB090" w14:textId="77777777" w:rsidR="00F723A7" w:rsidRDefault="00F723A7" w:rsidP="00F723A7"/>
    <w:p w14:paraId="59A466B1" w14:textId="77777777" w:rsidR="00F723A7" w:rsidRDefault="00F723A7" w:rsidP="00F723A7">
      <w:r>
        <w:t>Bibliografia</w:t>
      </w:r>
    </w:p>
    <w:p w14:paraId="1304812D" w14:textId="77777777" w:rsidR="00F723A7" w:rsidRPr="006B07F0" w:rsidRDefault="00F723A7" w:rsidP="00F723A7">
      <w:r w:rsidRPr="006B07F0">
        <w:t xml:space="preserve">AMORIM, Amilton; MALAMAN, Carolina </w:t>
      </w:r>
      <w:proofErr w:type="spellStart"/>
      <w:r w:rsidRPr="006B07F0">
        <w:t>Scherrer</w:t>
      </w:r>
      <w:proofErr w:type="spellEnd"/>
      <w:r w:rsidRPr="006B07F0">
        <w:t xml:space="preserve">; SASS, Glaucia Gabriel. A MODERNIZAÇÃO DOS PROCESSOS DE ATUALIZAÇÃO CADASTRAL E AS ANÁLISES TEMPORAIS. </w:t>
      </w:r>
      <w:r w:rsidRPr="006B07F0">
        <w:rPr>
          <w:b/>
          <w:bCs/>
        </w:rPr>
        <w:t>Revista Brasileira de Cartografia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65, n. 2, 2013. Disponível em: </w:t>
      </w:r>
      <w:hyperlink r:id="rId5" w:history="1">
        <w:r w:rsidRPr="006B07F0">
          <w:rPr>
            <w:rStyle w:val="Hyperlink"/>
          </w:rPr>
          <w:t>https://seer.ufu.br/index.php/revistabrasileiracartografia/article/view/43843</w:t>
        </w:r>
      </w:hyperlink>
      <w:r w:rsidRPr="006B07F0">
        <w:t>. Acesso em: 23 jan. 2025.</w:t>
      </w:r>
    </w:p>
    <w:p w14:paraId="2EDC4BE7" w14:textId="77777777" w:rsidR="00F723A7" w:rsidRPr="006B07F0" w:rsidRDefault="00F723A7" w:rsidP="00F723A7">
      <w:pPr>
        <w:rPr>
          <w:lang w:val="es-ES_tradnl"/>
        </w:rPr>
      </w:pPr>
      <w:r w:rsidRPr="006B07F0">
        <w:t xml:space="preserve">CHEN, </w:t>
      </w:r>
      <w:proofErr w:type="spellStart"/>
      <w:r w:rsidRPr="006B07F0">
        <w:t>Mengying</w:t>
      </w:r>
      <w:proofErr w:type="spellEnd"/>
      <w:r w:rsidRPr="006B07F0">
        <w:t xml:space="preserve"> </w:t>
      </w:r>
      <w:r w:rsidRPr="006B07F0">
        <w:rPr>
          <w:i/>
          <w:iCs/>
        </w:rPr>
        <w:t>et al.</w:t>
      </w:r>
      <w:r w:rsidRPr="006B07F0">
        <w:t xml:space="preserve"> </w:t>
      </w:r>
      <w:proofErr w:type="spellStart"/>
      <w:r w:rsidRPr="006B07F0">
        <w:t>Bridging</w:t>
      </w:r>
      <w:proofErr w:type="spellEnd"/>
      <w:r w:rsidRPr="006B07F0">
        <w:t xml:space="preserve"> </w:t>
      </w:r>
      <w:proofErr w:type="spellStart"/>
      <w:r w:rsidRPr="006B07F0">
        <w:t>Sustainable</w:t>
      </w:r>
      <w:proofErr w:type="spellEnd"/>
      <w:r w:rsidRPr="006B07F0">
        <w:t xml:space="preserve"> </w:t>
      </w:r>
      <w:proofErr w:type="spellStart"/>
      <w:r w:rsidRPr="006B07F0">
        <w:t>Development</w:t>
      </w:r>
      <w:proofErr w:type="spellEnd"/>
      <w:r w:rsidRPr="006B07F0">
        <w:t xml:space="preserve"> </w:t>
      </w:r>
      <w:proofErr w:type="spellStart"/>
      <w:r w:rsidRPr="006B07F0">
        <w:t>Goals</w:t>
      </w:r>
      <w:proofErr w:type="spellEnd"/>
      <w:r w:rsidRPr="006B07F0">
        <w:t xml:space="preserve"> </w:t>
      </w:r>
      <w:proofErr w:type="spellStart"/>
      <w:r w:rsidRPr="006B07F0">
        <w:t>and</w:t>
      </w:r>
      <w:proofErr w:type="spellEnd"/>
      <w:r w:rsidRPr="006B07F0">
        <w:t xml:space="preserve"> Land </w:t>
      </w:r>
      <w:proofErr w:type="spellStart"/>
      <w:r w:rsidRPr="006B07F0">
        <w:t>Administration</w:t>
      </w:r>
      <w:proofErr w:type="spellEnd"/>
      <w:r w:rsidRPr="006B07F0">
        <w:t xml:space="preserve">: The Role </w:t>
      </w:r>
      <w:proofErr w:type="spellStart"/>
      <w:r w:rsidRPr="006B07F0">
        <w:t>of</w:t>
      </w:r>
      <w:proofErr w:type="spellEnd"/>
      <w:r w:rsidRPr="006B07F0">
        <w:t xml:space="preserve"> </w:t>
      </w:r>
      <w:proofErr w:type="spellStart"/>
      <w:r w:rsidRPr="006B07F0">
        <w:t>the</w:t>
      </w:r>
      <w:proofErr w:type="spellEnd"/>
      <w:r w:rsidRPr="006B07F0">
        <w:t xml:space="preserve"> ISO 19152 Land </w:t>
      </w:r>
      <w:proofErr w:type="spellStart"/>
      <w:r w:rsidRPr="006B07F0">
        <w:t>Administration</w:t>
      </w:r>
      <w:proofErr w:type="spellEnd"/>
      <w:r w:rsidRPr="006B07F0">
        <w:t xml:space="preserve"> Domain Model in SDG Indicator </w:t>
      </w:r>
      <w:proofErr w:type="spellStart"/>
      <w:r w:rsidRPr="006B07F0">
        <w:t>Formalization</w:t>
      </w:r>
      <w:proofErr w:type="spellEnd"/>
      <w:r w:rsidRPr="006B07F0"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13, n. 4, p. 491, 2024. </w:t>
      </w:r>
    </w:p>
    <w:p w14:paraId="5458AB5E" w14:textId="77777777" w:rsidR="00F723A7" w:rsidRPr="006B07F0" w:rsidRDefault="00F723A7" w:rsidP="00F723A7">
      <w:r w:rsidRPr="006B07F0">
        <w:rPr>
          <w:lang w:val="es-ES_tradnl"/>
        </w:rPr>
        <w:t xml:space="preserve">ENEMARK, </w:t>
      </w:r>
      <w:proofErr w:type="spellStart"/>
      <w:r w:rsidRPr="006B07F0">
        <w:rPr>
          <w:lang w:val="es-ES_tradnl"/>
        </w:rPr>
        <w:t>Stig</w:t>
      </w:r>
      <w:proofErr w:type="spellEnd"/>
      <w:r w:rsidRPr="006B07F0">
        <w:rPr>
          <w:lang w:val="es-ES_tradnl"/>
        </w:rPr>
        <w:t xml:space="preserve">; MCLAREN, Robin; LEMMEN, Christiaan. </w:t>
      </w:r>
      <w:r w:rsidRPr="006B07F0">
        <w:t>Fit-for-</w:t>
      </w:r>
      <w:proofErr w:type="spellStart"/>
      <w:r w:rsidRPr="006B07F0">
        <w:t>Purpose</w:t>
      </w:r>
      <w:proofErr w:type="spellEnd"/>
      <w:r w:rsidRPr="006B07F0">
        <w:t xml:space="preserve"> Land </w:t>
      </w:r>
      <w:proofErr w:type="spellStart"/>
      <w:r w:rsidRPr="006B07F0">
        <w:t>Administration</w:t>
      </w:r>
      <w:proofErr w:type="spellEnd"/>
      <w:r w:rsidRPr="006B07F0">
        <w:t>—</w:t>
      </w:r>
      <w:proofErr w:type="spellStart"/>
      <w:r w:rsidRPr="006B07F0">
        <w:t>Providing</w:t>
      </w:r>
      <w:proofErr w:type="spellEnd"/>
      <w:r w:rsidRPr="006B07F0">
        <w:t xml:space="preserve"> </w:t>
      </w:r>
      <w:proofErr w:type="spellStart"/>
      <w:r w:rsidRPr="006B07F0">
        <w:t>Secure</w:t>
      </w:r>
      <w:proofErr w:type="spellEnd"/>
      <w:r w:rsidRPr="006B07F0">
        <w:t xml:space="preserve"> Land </w:t>
      </w:r>
      <w:proofErr w:type="spellStart"/>
      <w:r w:rsidRPr="006B07F0">
        <w:t>Rights</w:t>
      </w:r>
      <w:proofErr w:type="spellEnd"/>
      <w:r w:rsidRPr="006B07F0">
        <w:t xml:space="preserve"> </w:t>
      </w:r>
      <w:proofErr w:type="spellStart"/>
      <w:r w:rsidRPr="006B07F0">
        <w:t>at</w:t>
      </w:r>
      <w:proofErr w:type="spellEnd"/>
      <w:r w:rsidRPr="006B07F0">
        <w:t xml:space="preserve"> </w:t>
      </w:r>
      <w:proofErr w:type="spellStart"/>
      <w:r w:rsidRPr="006B07F0">
        <w:t>Scale</w:t>
      </w:r>
      <w:proofErr w:type="spellEnd"/>
      <w:r w:rsidRPr="006B07F0">
        <w:t xml:space="preserve">. </w:t>
      </w:r>
      <w:r w:rsidRPr="006B07F0">
        <w:rPr>
          <w:b/>
          <w:bCs/>
        </w:rPr>
        <w:t>Land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10, n. 9, p. 972, 2021. </w:t>
      </w:r>
    </w:p>
    <w:p w14:paraId="68B315CE" w14:textId="77777777" w:rsidR="00F723A7" w:rsidRPr="006B07F0" w:rsidRDefault="00F723A7" w:rsidP="00F723A7">
      <w:pPr>
        <w:rPr>
          <w:lang w:val="es-ES_tradnl"/>
        </w:rPr>
      </w:pPr>
      <w:r w:rsidRPr="006B07F0">
        <w:t xml:space="preserve">FILHO, </w:t>
      </w:r>
      <w:proofErr w:type="spellStart"/>
      <w:r w:rsidRPr="006B07F0">
        <w:t>Jugurta</w:t>
      </w:r>
      <w:proofErr w:type="spellEnd"/>
      <w:r w:rsidRPr="006B07F0">
        <w:t xml:space="preserve"> Lisboa; IOCHPE, </w:t>
      </w:r>
      <w:proofErr w:type="spellStart"/>
      <w:r w:rsidRPr="006B07F0">
        <w:t>Cirano</w:t>
      </w:r>
      <w:proofErr w:type="spellEnd"/>
      <w:r w:rsidRPr="006B07F0">
        <w:t xml:space="preserve">. Modelagem de Bancos de Dados Geográficos. </w:t>
      </w:r>
      <w:r w:rsidRPr="006B07F0">
        <w:rPr>
          <w:lang w:val="es-ES_tradnl"/>
        </w:rPr>
        <w:t>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</w:t>
      </w:r>
    </w:p>
    <w:p w14:paraId="395865D0" w14:textId="77777777" w:rsidR="00F723A7" w:rsidRPr="006B07F0" w:rsidRDefault="00F723A7" w:rsidP="00F723A7">
      <w:r w:rsidRPr="006B07F0">
        <w:rPr>
          <w:lang w:val="es-ES_tradnl"/>
        </w:rPr>
        <w:t xml:space="preserve">ISO 19152:2012(EN), GEOGRAPHIC INFORMATION — LAND ADMINISTRATION DOMAIN MODEL (LADM). </w:t>
      </w:r>
      <w:r w:rsidRPr="006B07F0">
        <w:t>[</w:t>
      </w:r>
      <w:r w:rsidRPr="006B07F0">
        <w:rPr>
          <w:i/>
          <w:iCs/>
        </w:rPr>
        <w:t>S. l.</w:t>
      </w:r>
      <w:r w:rsidRPr="006B07F0">
        <w:t xml:space="preserve">], 2012. Disponível em: </w:t>
      </w:r>
      <w:hyperlink r:id="rId6" w:anchor="iso:std:iso:19152:ed-1:v1:en" w:history="1">
        <w:r w:rsidRPr="006B07F0">
          <w:rPr>
            <w:rStyle w:val="Hyperlink"/>
          </w:rPr>
          <w:t>https://www.iso.org/obp/ui/en/#iso:std:iso:19152:ed-1:v1:en</w:t>
        </w:r>
      </w:hyperlink>
      <w:r w:rsidRPr="006B07F0">
        <w:t xml:space="preserve">. Acesso em: 6 dez. 2024. </w:t>
      </w:r>
    </w:p>
    <w:p w14:paraId="0F46BE92" w14:textId="77777777" w:rsidR="00F723A7" w:rsidRPr="006B07F0" w:rsidRDefault="00F723A7" w:rsidP="00F723A7">
      <w:pPr>
        <w:rPr>
          <w:lang w:val="es-ES_tradnl"/>
        </w:rPr>
      </w:pPr>
      <w:r w:rsidRPr="006B07F0">
        <w:t xml:space="preserve">KALOGIANNI, </w:t>
      </w:r>
      <w:proofErr w:type="spellStart"/>
      <w:r w:rsidRPr="006B07F0">
        <w:t>Eftychia</w:t>
      </w:r>
      <w:proofErr w:type="spellEnd"/>
      <w:r w:rsidRPr="006B07F0">
        <w:t xml:space="preserve"> </w:t>
      </w:r>
      <w:r w:rsidRPr="006B07F0">
        <w:rPr>
          <w:i/>
          <w:iCs/>
        </w:rPr>
        <w:t>et al.</w:t>
      </w:r>
      <w:r w:rsidRPr="006B07F0">
        <w:t xml:space="preserve"> </w:t>
      </w:r>
      <w:proofErr w:type="spellStart"/>
      <w:r w:rsidRPr="006B07F0">
        <w:t>Refining</w:t>
      </w:r>
      <w:proofErr w:type="spellEnd"/>
      <w:r w:rsidRPr="006B07F0">
        <w:t xml:space="preserve"> </w:t>
      </w:r>
      <w:proofErr w:type="spellStart"/>
      <w:r w:rsidRPr="006B07F0">
        <w:t>the</w:t>
      </w:r>
      <w:proofErr w:type="spellEnd"/>
      <w:r w:rsidRPr="006B07F0">
        <w:t xml:space="preserve"> </w:t>
      </w:r>
      <w:proofErr w:type="spellStart"/>
      <w:r w:rsidRPr="006B07F0">
        <w:t>survey</w:t>
      </w:r>
      <w:proofErr w:type="spellEnd"/>
      <w:r w:rsidRPr="006B07F0">
        <w:t xml:space="preserve"> model </w:t>
      </w:r>
      <w:proofErr w:type="spellStart"/>
      <w:r w:rsidRPr="006B07F0">
        <w:t>of</w:t>
      </w:r>
      <w:proofErr w:type="spellEnd"/>
      <w:r w:rsidRPr="006B07F0">
        <w:t xml:space="preserve"> </w:t>
      </w:r>
      <w:proofErr w:type="spellStart"/>
      <w:r w:rsidRPr="006B07F0">
        <w:t>the</w:t>
      </w:r>
      <w:proofErr w:type="spellEnd"/>
      <w:r w:rsidRPr="006B07F0">
        <w:t xml:space="preserve"> LADM ISO 19152–2: Land </w:t>
      </w:r>
      <w:proofErr w:type="spellStart"/>
      <w:r w:rsidRPr="006B07F0">
        <w:t>registration</w:t>
      </w:r>
      <w:proofErr w:type="spellEnd"/>
      <w:r w:rsidRPr="006B07F0"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b/>
          <w:bCs/>
          <w:lang w:val="es-ES_tradnl"/>
        </w:rPr>
        <w:t xml:space="preserve"> Use </w:t>
      </w:r>
      <w:proofErr w:type="spellStart"/>
      <w:r w:rsidRPr="006B07F0">
        <w:rPr>
          <w:b/>
          <w:bCs/>
          <w:lang w:val="es-ES_tradnl"/>
        </w:rPr>
        <w:t>Policy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141, p. 107125, 2024. </w:t>
      </w:r>
    </w:p>
    <w:p w14:paraId="2809B0FF" w14:textId="77777777" w:rsidR="00F723A7" w:rsidRPr="006B07F0" w:rsidRDefault="00F723A7" w:rsidP="00F723A7">
      <w:pPr>
        <w:rPr>
          <w:lang w:val="es-ES_tradnl"/>
        </w:rPr>
      </w:pPr>
      <w:r w:rsidRPr="006B07F0">
        <w:rPr>
          <w:lang w:val="es-ES_tradnl"/>
        </w:rPr>
        <w:t xml:space="preserve">LEMMEN, Christiaan; VAN OOSTEROM, Peter; BENNETT, Rohan. </w:t>
      </w:r>
      <w:proofErr w:type="spellStart"/>
      <w:r w:rsidRPr="006B07F0">
        <w:rPr>
          <w:lang w:val="es-ES_tradnl"/>
        </w:rPr>
        <w:t>The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Domain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Model</w:t>
      </w:r>
      <w:proofErr w:type="spellEnd"/>
      <w:r w:rsidRPr="006B07F0">
        <w:rPr>
          <w:lang w:val="es-ES_tradnl"/>
        </w:rPr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b/>
          <w:bCs/>
          <w:lang w:val="es-ES_tradnl"/>
        </w:rPr>
        <w:t xml:space="preserve"> Use </w:t>
      </w:r>
      <w:proofErr w:type="spellStart"/>
      <w:r w:rsidRPr="006B07F0">
        <w:rPr>
          <w:b/>
          <w:bCs/>
          <w:lang w:val="es-ES_tradnl"/>
        </w:rPr>
        <w:t>Policy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49, p. 535–545, 2015. </w:t>
      </w:r>
    </w:p>
    <w:p w14:paraId="16D7E4D4" w14:textId="77777777" w:rsidR="00F723A7" w:rsidRPr="006B07F0" w:rsidRDefault="00F723A7" w:rsidP="00F723A7">
      <w:pPr>
        <w:rPr>
          <w:lang w:val="es-ES_tradnl"/>
        </w:rPr>
      </w:pPr>
      <w:r w:rsidRPr="006B07F0">
        <w:rPr>
          <w:lang w:val="es-ES_tradnl"/>
        </w:rPr>
        <w:t xml:space="preserve">METAFERIA, </w:t>
      </w:r>
      <w:proofErr w:type="spellStart"/>
      <w:r w:rsidRPr="006B07F0">
        <w:rPr>
          <w:lang w:val="es-ES_tradnl"/>
        </w:rPr>
        <w:t>Mekonnen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Tesfaye</w:t>
      </w:r>
      <w:proofErr w:type="spellEnd"/>
      <w:r w:rsidRPr="006B07F0">
        <w:rPr>
          <w:lang w:val="es-ES_tradnl"/>
        </w:rPr>
        <w:t xml:space="preserve"> </w:t>
      </w:r>
      <w:r w:rsidRPr="006B07F0">
        <w:rPr>
          <w:i/>
          <w:iCs/>
          <w:lang w:val="es-ES_tradnl"/>
        </w:rPr>
        <w:t>et al.</w:t>
      </w:r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Fit-for-Purpose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 and </w:t>
      </w:r>
      <w:proofErr w:type="spellStart"/>
      <w:r w:rsidRPr="006B07F0">
        <w:rPr>
          <w:lang w:val="es-ES_tradnl"/>
        </w:rPr>
        <w:t>the</w:t>
      </w:r>
      <w:proofErr w:type="spellEnd"/>
      <w:r w:rsidRPr="006B07F0">
        <w:rPr>
          <w:lang w:val="es-ES_tradnl"/>
        </w:rPr>
        <w:t xml:space="preserve"> Framework </w:t>
      </w:r>
      <w:proofErr w:type="spellStart"/>
      <w:r w:rsidRPr="006B07F0">
        <w:rPr>
          <w:lang w:val="es-ES_tradnl"/>
        </w:rPr>
        <w:t>for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Effective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: </w:t>
      </w:r>
      <w:proofErr w:type="spellStart"/>
      <w:r w:rsidRPr="006B07F0">
        <w:rPr>
          <w:lang w:val="es-ES_tradnl"/>
        </w:rPr>
        <w:t>Synthesis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of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Contemporary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Experiences</w:t>
      </w:r>
      <w:proofErr w:type="spellEnd"/>
      <w:r w:rsidRPr="006B07F0">
        <w:rPr>
          <w:lang w:val="es-ES_tradnl"/>
        </w:rPr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12, n. 1, p. 58, 2022. </w:t>
      </w:r>
    </w:p>
    <w:p w14:paraId="737269B6" w14:textId="77777777" w:rsidR="00F723A7" w:rsidRPr="006B07F0" w:rsidRDefault="00F723A7" w:rsidP="00F723A7">
      <w:r w:rsidRPr="006B07F0">
        <w:rPr>
          <w:lang w:val="es-ES_tradnl"/>
        </w:rPr>
        <w:t xml:space="preserve">MF-CIATA. </w:t>
      </w:r>
      <w:r w:rsidRPr="006B07F0">
        <w:rPr>
          <w:b/>
          <w:bCs/>
        </w:rPr>
        <w:t>Manual do Cadastro Imobiliário - CIATA</w:t>
      </w:r>
      <w:r w:rsidRPr="006B07F0">
        <w:t>. [</w:t>
      </w:r>
      <w:r w:rsidRPr="006B07F0">
        <w:rPr>
          <w:i/>
          <w:iCs/>
        </w:rPr>
        <w:t>S. l.: s. n.</w:t>
      </w:r>
      <w:r w:rsidRPr="006B07F0">
        <w:t xml:space="preserve">], 1979. </w:t>
      </w:r>
    </w:p>
    <w:p w14:paraId="074E5D03" w14:textId="77777777" w:rsidR="00F723A7" w:rsidRPr="006B07F0" w:rsidRDefault="00F723A7" w:rsidP="00F723A7">
      <w:r w:rsidRPr="006B07F0">
        <w:t xml:space="preserve">PIMENTEL, </w:t>
      </w:r>
      <w:proofErr w:type="spellStart"/>
      <w:r w:rsidRPr="006B07F0">
        <w:t>Junívio</w:t>
      </w:r>
      <w:proofErr w:type="spellEnd"/>
      <w:r w:rsidRPr="006B07F0">
        <w:t xml:space="preserve"> Da Silva; CARNEIRO, Andrea Flávia Tenório. CADASTRO TERRITORIAL MULTIFINALITÁRIO EM MUNICÍPIO DE PEQUENO PORTE DE ACORDO COM OS CONCEITOS DA PORTARIA N.511 DO MINISTÉRIO DAS CIDADES. </w:t>
      </w:r>
      <w:r w:rsidRPr="006B07F0">
        <w:rPr>
          <w:b/>
          <w:bCs/>
        </w:rPr>
        <w:t>Revista Brasileira de Cartografia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64, n. 2, 2012. Disponível em: </w:t>
      </w:r>
      <w:hyperlink r:id="rId7" w:history="1">
        <w:r w:rsidRPr="006B07F0">
          <w:rPr>
            <w:rStyle w:val="Hyperlink"/>
          </w:rPr>
          <w:t>https://seer.ufu.br/index.php/revistabrasileiracartografia/article/view/43787</w:t>
        </w:r>
      </w:hyperlink>
      <w:r w:rsidRPr="006B07F0">
        <w:t>. Acesso em: 7 nov. 2024.</w:t>
      </w:r>
    </w:p>
    <w:p w14:paraId="6452F329" w14:textId="77777777" w:rsidR="00F723A7" w:rsidRPr="006B07F0" w:rsidRDefault="00F723A7" w:rsidP="00F723A7">
      <w:r w:rsidRPr="006B07F0">
        <w:t xml:space="preserve">SCARASSATTI, Daniella Farias; COSTA, Diogenes </w:t>
      </w:r>
      <w:proofErr w:type="spellStart"/>
      <w:r w:rsidRPr="006B07F0">
        <w:t>Cortijo</w:t>
      </w:r>
      <w:proofErr w:type="spellEnd"/>
      <w:r w:rsidRPr="006B07F0">
        <w:t xml:space="preserve">; TRABANCO, Jorge Luiz Alves. Geotecnologias no recadastramento urbano: propostas metodológicas / </w:t>
      </w:r>
      <w:proofErr w:type="spellStart"/>
      <w:r w:rsidRPr="006B07F0">
        <w:t>Geotechnologies</w:t>
      </w:r>
      <w:proofErr w:type="spellEnd"/>
      <w:r w:rsidRPr="006B07F0">
        <w:t xml:space="preserve"> in </w:t>
      </w:r>
      <w:proofErr w:type="spellStart"/>
      <w:r w:rsidRPr="006B07F0">
        <w:t>urban</w:t>
      </w:r>
      <w:proofErr w:type="spellEnd"/>
      <w:r w:rsidRPr="006B07F0">
        <w:t xml:space="preserve"> </w:t>
      </w:r>
      <w:proofErr w:type="spellStart"/>
      <w:r w:rsidRPr="006B07F0">
        <w:t>re-registration</w:t>
      </w:r>
      <w:proofErr w:type="spellEnd"/>
      <w:r w:rsidRPr="006B07F0">
        <w:t xml:space="preserve">: </w:t>
      </w:r>
      <w:proofErr w:type="spellStart"/>
      <w:r w:rsidRPr="006B07F0">
        <w:t>methodological</w:t>
      </w:r>
      <w:proofErr w:type="spellEnd"/>
      <w:r w:rsidRPr="006B07F0">
        <w:t xml:space="preserve"> </w:t>
      </w:r>
      <w:proofErr w:type="spellStart"/>
      <w:r w:rsidRPr="006B07F0">
        <w:t>proposals</w:t>
      </w:r>
      <w:proofErr w:type="spellEnd"/>
      <w:r w:rsidRPr="006B07F0">
        <w:t xml:space="preserve">. </w:t>
      </w:r>
      <w:proofErr w:type="spellStart"/>
      <w:r w:rsidRPr="006B07F0">
        <w:rPr>
          <w:b/>
          <w:bCs/>
        </w:rPr>
        <w:t>Brazilian</w:t>
      </w:r>
      <w:proofErr w:type="spellEnd"/>
      <w:r w:rsidRPr="006B07F0">
        <w:rPr>
          <w:b/>
          <w:bCs/>
        </w:rPr>
        <w:t xml:space="preserve"> </w:t>
      </w:r>
      <w:proofErr w:type="spellStart"/>
      <w:r w:rsidRPr="006B07F0">
        <w:rPr>
          <w:b/>
          <w:bCs/>
        </w:rPr>
        <w:t>Journal</w:t>
      </w:r>
      <w:proofErr w:type="spellEnd"/>
      <w:r w:rsidRPr="006B07F0">
        <w:rPr>
          <w:b/>
          <w:bCs/>
        </w:rPr>
        <w:t xml:space="preserve"> </w:t>
      </w:r>
      <w:proofErr w:type="spellStart"/>
      <w:r w:rsidRPr="006B07F0">
        <w:rPr>
          <w:b/>
          <w:bCs/>
        </w:rPr>
        <w:t>of</w:t>
      </w:r>
      <w:proofErr w:type="spellEnd"/>
      <w:r w:rsidRPr="006B07F0">
        <w:rPr>
          <w:b/>
          <w:bCs/>
        </w:rPr>
        <w:t xml:space="preserve"> </w:t>
      </w:r>
      <w:proofErr w:type="spellStart"/>
      <w:r w:rsidRPr="006B07F0">
        <w:rPr>
          <w:b/>
          <w:bCs/>
        </w:rPr>
        <w:t>Development</w:t>
      </w:r>
      <w:proofErr w:type="spellEnd"/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7, n. 4, p. 39739–39750, 2021. </w:t>
      </w:r>
    </w:p>
    <w:p w14:paraId="5D475923" w14:textId="77777777" w:rsidR="00F723A7" w:rsidRPr="006B07F0" w:rsidRDefault="00F723A7" w:rsidP="00F723A7">
      <w:r w:rsidRPr="006B07F0">
        <w:t xml:space="preserve">SILVA, Everton da. </w:t>
      </w:r>
      <w:r w:rsidRPr="006B07F0">
        <w:rPr>
          <w:b/>
          <w:bCs/>
        </w:rPr>
        <w:t xml:space="preserve">Cadastro Territorial </w:t>
      </w:r>
      <w:proofErr w:type="spellStart"/>
      <w:r w:rsidRPr="006B07F0">
        <w:rPr>
          <w:b/>
          <w:bCs/>
        </w:rPr>
        <w:t>Multifinalitário</w:t>
      </w:r>
      <w:proofErr w:type="spellEnd"/>
      <w:r w:rsidRPr="006B07F0">
        <w:rPr>
          <w:b/>
          <w:bCs/>
        </w:rPr>
        <w:t xml:space="preserve"> aplicado à gestão municipal</w:t>
      </w:r>
      <w:r w:rsidRPr="006B07F0">
        <w:t xml:space="preserve">. Florianópolis, SC: </w:t>
      </w:r>
      <w:proofErr w:type="spellStart"/>
      <w:r w:rsidRPr="006B07F0">
        <w:t>Ufsc</w:t>
      </w:r>
      <w:proofErr w:type="spellEnd"/>
      <w:r w:rsidRPr="006B07F0">
        <w:t xml:space="preserve">, 2023. </w:t>
      </w:r>
    </w:p>
    <w:p w14:paraId="15338D7A" w14:textId="77777777" w:rsidR="00F723A7" w:rsidRPr="006B07F0" w:rsidRDefault="00F723A7" w:rsidP="00F723A7">
      <w:r w:rsidRPr="006B07F0">
        <w:t xml:space="preserve">UITERMARK, Harry </w:t>
      </w:r>
      <w:r w:rsidRPr="006B07F0">
        <w:rPr>
          <w:i/>
          <w:iCs/>
        </w:rPr>
        <w:t>et al.</w:t>
      </w:r>
      <w:r w:rsidRPr="006B07F0">
        <w:t xml:space="preserve"> </w:t>
      </w:r>
      <w:proofErr w:type="spellStart"/>
      <w:r w:rsidRPr="006B07F0">
        <w:t>From</w:t>
      </w:r>
      <w:proofErr w:type="spellEnd"/>
      <w:r w:rsidRPr="006B07F0">
        <w:t xml:space="preserve"> LADM/STDM </w:t>
      </w:r>
      <w:proofErr w:type="spellStart"/>
      <w:r w:rsidRPr="006B07F0">
        <w:t>to</w:t>
      </w:r>
      <w:proofErr w:type="spellEnd"/>
      <w:r w:rsidRPr="006B07F0">
        <w:t xml:space="preserve"> a </w:t>
      </w:r>
      <w:proofErr w:type="spellStart"/>
      <w:r w:rsidRPr="006B07F0">
        <w:t>Spatially</w:t>
      </w:r>
      <w:proofErr w:type="spellEnd"/>
      <w:r w:rsidRPr="006B07F0">
        <w:t xml:space="preserve"> </w:t>
      </w:r>
      <w:proofErr w:type="spellStart"/>
      <w:r w:rsidRPr="006B07F0">
        <w:t>Enabled</w:t>
      </w:r>
      <w:proofErr w:type="spellEnd"/>
      <w:r w:rsidRPr="006B07F0">
        <w:t xml:space="preserve"> Society: a Vision for 2025. [</w:t>
      </w:r>
      <w:r w:rsidRPr="006B07F0">
        <w:rPr>
          <w:i/>
          <w:iCs/>
        </w:rPr>
        <w:t>s. l.</w:t>
      </w:r>
      <w:r w:rsidRPr="006B07F0">
        <w:t xml:space="preserve">], 2025. </w:t>
      </w:r>
    </w:p>
    <w:p w14:paraId="75C73B29" w14:textId="77777777" w:rsidR="00F723A7" w:rsidRDefault="00F723A7" w:rsidP="00F723A7"/>
    <w:p w14:paraId="6F3692E2" w14:textId="77777777" w:rsidR="006B07F0" w:rsidRPr="00F723A7" w:rsidRDefault="006B07F0" w:rsidP="00F723A7"/>
    <w:sectPr w:rsidR="006B07F0" w:rsidRPr="00F72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1695"/>
    <w:multiLevelType w:val="multilevel"/>
    <w:tmpl w:val="F6D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086C"/>
    <w:multiLevelType w:val="hybridMultilevel"/>
    <w:tmpl w:val="70C81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D3D97"/>
    <w:multiLevelType w:val="hybridMultilevel"/>
    <w:tmpl w:val="26DE77C4"/>
    <w:lvl w:ilvl="0" w:tplc="1B1AFEE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3ABB5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BEFAF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DA39B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C84F5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A8587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F2A45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0222B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3C924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09975050">
    <w:abstractNumId w:val="2"/>
  </w:num>
  <w:num w:numId="2" w16cid:durableId="1829831032">
    <w:abstractNumId w:val="1"/>
  </w:num>
  <w:num w:numId="3" w16cid:durableId="154209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F7"/>
    <w:rsid w:val="00037A96"/>
    <w:rsid w:val="000A13A6"/>
    <w:rsid w:val="000A4184"/>
    <w:rsid w:val="000C6868"/>
    <w:rsid w:val="000C7C4B"/>
    <w:rsid w:val="000D2E05"/>
    <w:rsid w:val="000E2425"/>
    <w:rsid w:val="000E7658"/>
    <w:rsid w:val="000F57F9"/>
    <w:rsid w:val="00105569"/>
    <w:rsid w:val="00125174"/>
    <w:rsid w:val="00145EC1"/>
    <w:rsid w:val="001A59B3"/>
    <w:rsid w:val="001B18B2"/>
    <w:rsid w:val="001C2CCE"/>
    <w:rsid w:val="001D4D12"/>
    <w:rsid w:val="001F7D70"/>
    <w:rsid w:val="00206089"/>
    <w:rsid w:val="00213822"/>
    <w:rsid w:val="00287F47"/>
    <w:rsid w:val="00293377"/>
    <w:rsid w:val="002A3D9D"/>
    <w:rsid w:val="002B45E6"/>
    <w:rsid w:val="00351C11"/>
    <w:rsid w:val="00394BA4"/>
    <w:rsid w:val="0039686E"/>
    <w:rsid w:val="003A11D7"/>
    <w:rsid w:val="003B1FF7"/>
    <w:rsid w:val="003F19B8"/>
    <w:rsid w:val="004619D6"/>
    <w:rsid w:val="004A3009"/>
    <w:rsid w:val="004F3B22"/>
    <w:rsid w:val="00546974"/>
    <w:rsid w:val="005727FD"/>
    <w:rsid w:val="005F12F0"/>
    <w:rsid w:val="00606D87"/>
    <w:rsid w:val="00614A8D"/>
    <w:rsid w:val="00637861"/>
    <w:rsid w:val="00652B72"/>
    <w:rsid w:val="006555E8"/>
    <w:rsid w:val="006B07F0"/>
    <w:rsid w:val="006B4E4E"/>
    <w:rsid w:val="006D1DDE"/>
    <w:rsid w:val="007139EE"/>
    <w:rsid w:val="007179E7"/>
    <w:rsid w:val="00752EE2"/>
    <w:rsid w:val="00775DBA"/>
    <w:rsid w:val="007C1976"/>
    <w:rsid w:val="007E416A"/>
    <w:rsid w:val="007E5B24"/>
    <w:rsid w:val="008249CF"/>
    <w:rsid w:val="008C1DFB"/>
    <w:rsid w:val="008F0085"/>
    <w:rsid w:val="00904CB7"/>
    <w:rsid w:val="00921F78"/>
    <w:rsid w:val="00930CD0"/>
    <w:rsid w:val="009453B8"/>
    <w:rsid w:val="00966450"/>
    <w:rsid w:val="00972A17"/>
    <w:rsid w:val="00974A88"/>
    <w:rsid w:val="00987DD0"/>
    <w:rsid w:val="00A01D36"/>
    <w:rsid w:val="00AA730C"/>
    <w:rsid w:val="00AE078E"/>
    <w:rsid w:val="00B52708"/>
    <w:rsid w:val="00B71970"/>
    <w:rsid w:val="00B8060E"/>
    <w:rsid w:val="00B83733"/>
    <w:rsid w:val="00B93086"/>
    <w:rsid w:val="00BB2399"/>
    <w:rsid w:val="00BC639D"/>
    <w:rsid w:val="00C264A2"/>
    <w:rsid w:val="00C61A97"/>
    <w:rsid w:val="00C63AD8"/>
    <w:rsid w:val="00CF45B0"/>
    <w:rsid w:val="00D11EC2"/>
    <w:rsid w:val="00D86C44"/>
    <w:rsid w:val="00D967E3"/>
    <w:rsid w:val="00DC3108"/>
    <w:rsid w:val="00DE444E"/>
    <w:rsid w:val="00DE5734"/>
    <w:rsid w:val="00DF3D00"/>
    <w:rsid w:val="00E01806"/>
    <w:rsid w:val="00E25408"/>
    <w:rsid w:val="00E45CE7"/>
    <w:rsid w:val="00E47A8A"/>
    <w:rsid w:val="00E911A0"/>
    <w:rsid w:val="00E9313E"/>
    <w:rsid w:val="00EC6D81"/>
    <w:rsid w:val="00F41DEA"/>
    <w:rsid w:val="00F4564C"/>
    <w:rsid w:val="00F723A7"/>
    <w:rsid w:val="00F819F7"/>
    <w:rsid w:val="00FC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AD45"/>
  <w15:chartTrackingRefBased/>
  <w15:docId w15:val="{AD8DB170-65E5-4C84-AB81-644A6E6B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1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1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1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1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1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1F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1F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1F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1F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1F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1F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1F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1F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1F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1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1F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1F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9337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50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8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1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7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9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2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2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613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7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7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er.ufu.br/index.php/revistabrasileiracartografia/article/view/437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o.org/obp/ui/en/" TargetMode="External"/><Relationship Id="rId5" Type="http://schemas.openxmlformats.org/officeDocument/2006/relationships/hyperlink" Target="https://seer.ufu.br/index.php/revistabrasileiracartografia/article/view/438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608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Barbiero</dc:creator>
  <cp:keywords/>
  <dc:description/>
  <cp:lastModifiedBy>Marco Aurélio Barbiero</cp:lastModifiedBy>
  <cp:revision>50</cp:revision>
  <dcterms:created xsi:type="dcterms:W3CDTF">2024-11-06T14:33:00Z</dcterms:created>
  <dcterms:modified xsi:type="dcterms:W3CDTF">2025-01-26T13:20:00Z</dcterms:modified>
</cp:coreProperties>
</file>