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E8590C"/>
          <w:sz w:val="28"/>
          <w:szCs w:val="28"/>
        </w:rPr>
        <w:t xml:space="preserve">TRABAJO PRÁCTICO OBLIGATORIO</w:t>
      </w:r>
    </w:p>
    <w:p>
      <w:pPr>
        <w:spacing w:before="240"/>
        <w:jc w:val="center"/>
      </w:pPr>
      <w:r>
        <w:rPr>
          <w:b/>
          <w:bCs/>
          <w:color w:val="14142B"/>
          <w:sz w:val="48"/>
          <w:szCs w:val="48"/>
        </w:rPr>
        <w:t xml:space="preserve">Liga Metropolitana de Baloncesto Juvenil</w:t>
      </w:r>
    </w:p>
    <w:p>
      <w:pPr>
        <w:spacing w:before="120"/>
        <w:jc w:val="center"/>
      </w:pPr>
      <w:r>
        <w:rPr>
          <w:i/>
          <w:iCs/>
          <w:color w:val="6B7280"/>
          <w:sz w:val="24"/>
          <w:szCs w:val="24"/>
        </w:rPr>
        <w:t xml:space="preserve">Sitio web para la gestión de una liga de baloncesto juvenil</w:t>
      </w:r>
    </w:p>
    <w:p>
      <w:pPr>
        <w:spacing w:before="1200"/>
        <w:jc w:val="center"/>
      </w:pPr>
      <w:r>
        <w:rPr>
          <w:sz w:val="24"/>
          <w:szCs w:val="24"/>
        </w:rPr>
        <w:t xml:space="preserve">Materia: Aplicaciones Interactivas</w:t>
      </w:r>
    </w:p>
    <w:p>
      <w:pPr>
        <w:spacing w:before="80"/>
        <w:jc w:val="center"/>
      </w:pPr>
      <w:r>
        <w:rPr>
          <w:sz w:val="24"/>
          <w:szCs w:val="24"/>
        </w:rPr>
        <w:t xml:space="preserve">Integrantes: Sebastián Elgue · Matías Barite</w:t>
      </w:r>
    </w:p>
    <w:p>
      <w:pPr>
        <w:spacing w:before="80"/>
        <w:jc w:val="center"/>
      </w:pPr>
      <w:r>
        <w:rPr>
          <w:sz w:val="24"/>
          <w:szCs w:val="24"/>
        </w:rPr>
        <w:t xml:space="preserve">Comisión: Viernes Noche</w:t>
      </w:r>
    </w:p>
    <w:p>
      <w:pPr>
        <w:spacing w:before="80"/>
        <w:jc w:val="center"/>
      </w:pPr>
      <w:r>
        <w:rPr>
          <w:sz w:val="24"/>
          <w:szCs w:val="24"/>
        </w:rPr>
        <w:t xml:space="preserve">Fecha: 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60"/>
      </w:pPr>
      <w:r>
        <w:t xml:space="preserve">Aplicación web full-stack para la gestión integral de una liga de baloncesto juvenil: administración de equipos, jugadores, partidos, resultados y cálculo automático de la clasificación. El sistema ofrece una vista pública (consulta sin necesidad de iniciar sesión) y un área administrativa protegida para la carga y edición de la información.</w:t>
      </w:r>
    </w:p>
    <w:p>
      <w:pPr>
        <w:spacing w:after="160"/>
      </w:pPr>
      <w:r>
        <w:t xml:space="preserve">El proyecto cumple con los requerimientos del Trabajo Práctico Obligatorio de Aplicaciones Interactivas, utilizando las tecnologías obligatorias: HTML/CSS, React, JavaScript y Node.js, con MongoDB como base de datos.</w:t>
      </w:r>
    </w:p>
    <w:p>
      <w:pPr>
        <w:pStyle w:val="Heading2"/>
      </w:pPr>
      <w:r>
        <w:t xml:space="preserve">Alcance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Vista pública: landing, clasificación, calendario y resultados de partidos, detalle de cada equipo e históricos.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Área administrativa: ABM (alta, baja, modificación) de equipos, jugadores y partidos, y carga de resultados.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Cálculo automático de la tabla de posiciones con sus criterios de desempate.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Organización por temporadas y categorías (U17, U15, U13), donde cada combinación es un torneo con su propia tabla.</w:t>
      </w:r>
    </w:p>
    <w:p>
      <w:pPr>
        <w:pStyle w:val="Heading1"/>
      </w:pPr>
      <w:r>
        <w:t xml:space="preserve">2. Arquitectura</w:t>
      </w:r>
    </w:p>
    <w:p>
      <w:pPr>
        <w:spacing w:after="160"/>
      </w:pPr>
      <w:r>
        <w:t xml:space="preserve">La aplicación se divide en tres piezas que se comunican mediante una API REST con intercambio de datos en formato JSON y autenticación por token JWT (Bearer).</w:t>
      </w:r>
    </w:p>
    <w:tbl>
      <w:tblPr>
        <w:tblW w:type="dxa" w:w="9360"/>
        <w:tblBorders>
          <w:top w:val="single" w:color="D2D6DD" w:sz="1"/>
          <w:left w:val="single" w:color="D2D6DD" w:sz="1"/>
          <w:bottom w:val="single" w:color="D2D6DD" w:sz="1"/>
          <w:right w:val="single" w:color="D2D6DD" w:sz="1"/>
          <w:insideH w:val="single" w:color="D2D6DD" w:sz="1"/>
          <w:insideV w:val="single" w:color="D2D6DD" w:sz="1"/>
        </w:tblBorders>
      </w:tblPr>
      <w:tblGrid>
        <w:gridCol w:w="1800"/>
        <w:gridCol w:w="5760"/>
        <w:gridCol w:w="1800"/>
      </w:tblGrid>
      <w:tr>
        <w:trPr>
          <w:tblHeader/>
        </w:trPr>
        <w:tc>
          <w:tcPr>
            <w:tcW w:type="dxa" w:w="18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Capa</w:t>
            </w:r>
          </w:p>
        </w:tc>
        <w:tc>
          <w:tcPr>
            <w:tcW w:type="dxa" w:w="576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Tecnologías</w:t>
            </w:r>
          </w:p>
        </w:tc>
        <w:tc>
          <w:tcPr>
            <w:tcW w:type="dxa" w:w="18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Puerto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 19 + Vite (SPA), React Router, Axios, CSS propio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3000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Node.js + Express (API REST), JWT, bcrypt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4000</w:t>
            </w:r>
          </w:p>
        </w:tc>
      </w:tr>
      <w:t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Base de datos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MongoDB (local o MongoDB Atlas) vía Mongoose</w:t>
            </w:r>
          </w:p>
        </w:tc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27017</w:t>
            </w:r>
          </w:p>
        </w:tc>
      </w:tr>
    </w:tbl>
    <w:p>
      <w:pPr>
        <w:spacing w:after="80"/>
      </w:pPr>
    </w:p>
    <w:p>
      <w:pPr>
        <w:spacing w:after="160"/>
      </w:pPr>
      <w:r>
        <w:t xml:space="preserve">El backend está organizado en capas, lo que facilita el mantenimiento y la reutilización:</w:t>
      </w:r>
    </w:p>
    <w:p>
      <w:pPr>
        <w:pBdr>
          <w:left w:val="single" w:color="E8590C" w:sz="18" w:space="6"/>
        </w:pBdr>
        <w:shd w:fill="F1F3F5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routes  →  controllers  →  services  → 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routes: </w:t>
      </w:r>
      <w:r>
        <w:t xml:space="preserve">definen los endpoints y aplican validaciones y middlewares (autenticación).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controllers: </w:t>
      </w:r>
      <w:r>
        <w:t xml:space="preserve">orquestan la petición y arman la respuesta.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services: </w:t>
      </w:r>
      <w:r>
        <w:t xml:space="preserve">contienen la lógica de negocio (por ejemplo, el cálculo de la clasificación).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models: </w:t>
      </w:r>
      <w:r>
        <w:t xml:space="preserve">esquemas de datos de Mongoose (Equipo, Jugador, Partido, Temporada, Categoría, Admin).</w:t>
      </w:r>
    </w:p>
    <w:p>
      <w:pPr>
        <w:pStyle w:val="Heading1"/>
      </w:pPr>
      <w:r>
        <w:t xml:space="preserve">3. Requisitos previos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Node.js 18 o superior (recomendado 20+) y npm.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 datos persistentes: una base MongoDB, ya sea local o una cuenta gratuita de MongoDB Atlas (en la nube).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 una prueba rápida no hace falta instalar MongoDB: el proyecto incluye un modo que levanta una base temporal automáticamente (ver sección 4).</w:t>
      </w:r>
    </w:p>
    <w:p>
      <w:pPr>
        <w:pStyle w:val="Heading1"/>
      </w:pPr>
      <w:r>
        <w:t xml:space="preserve">4. Instalación y puesta en marcha</w:t>
      </w:r>
    </w:p>
    <w:p>
      <w:pPr>
        <w:spacing w:after="160"/>
      </w:pPr>
      <w:r>
        <w:t xml:space="preserve">El proyecto tiene dos carpetas: backend (la API) y frontend (el sitio). Se necesitan dos terminales, una para cada una.</w:t>
      </w:r>
    </w:p>
    <w:p>
      <w:pPr>
        <w:pStyle w:val="Heading2"/>
      </w:pPr>
      <w:r>
        <w:t xml:space="preserve">Opción A — Prueba rápida (sin instalar base de datos)</w:t>
      </w:r>
    </w:p>
    <w:p>
      <w:pPr>
        <w:spacing w:after="160"/>
      </w:pPr>
      <w:r>
        <w:t xml:space="preserve">Recomendada para evaluar el sistema rápidamente. Levanta una base MongoDB temporal en memoria y la carga con datos de demostración.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una terminal, ubicarse en la carpeta backend e instalar dependencias:</w:t>
      </w:r>
    </w:p>
    <w:p>
      <w:pPr>
        <w:pBdr>
          <w:left w:val="single" w:color="E8590C" w:sz="18" w:space="6"/>
        </w:pBdr>
        <w:shd w:fill="F1F3F5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cd backend
npm install
npm run dev:local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otra terminal, ubicarse en la carpeta frontend:</w:t>
      </w:r>
    </w:p>
    <w:p>
      <w:pPr>
        <w:pBdr>
          <w:left w:val="single" w:color="E8590C" w:sz="18" w:space="6"/>
        </w:pBdr>
        <w:shd w:fill="F1F3F5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cd frontend
npm install
npm run dev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</w:t>
      </w:r>
      <w:r>
        <w:rPr>
          <w:b/>
          <w:bCs/>
        </w:rPr>
        <w:t xml:space="preserve">http://localhost:3000</w:t>
      </w:r>
      <w:r>
        <w:t xml:space="preserve"> en el navegador.</w:t>
      </w:r>
    </w:p>
    <w:p>
      <w:pPr>
        <w:spacing w:after="160"/>
      </w:pPr>
      <w:r>
        <w:t xml:space="preserve">Nota: en este modo los datos son temporales (se reinician al cerrar el backend y se recargan los de demostración al iniciarlo). Es ideal para probar y mostrar.</w:t>
      </w:r>
    </w:p>
    <w:p>
      <w:pPr>
        <w:pStyle w:val="Heading2"/>
      </w:pPr>
      <w:r>
        <w:t xml:space="preserve">Opción B — Con base de datos real (datos persistentes)</w:t>
      </w:r>
    </w:p>
    <w:p>
      <w:pPr>
        <w:spacing w:after="160"/>
      </w:pPr>
      <w:r>
        <w:t xml:space="preserve">Recomendada para guardar la información de forma permanente o compartirla entre varias personas.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la carpeta </w:t>
      </w:r>
      <w:r>
        <w:rPr>
          <w:b/>
          <w:bCs/>
        </w:rPr>
        <w:t xml:space="preserve">backend</w:t>
      </w:r>
      <w:r>
        <w:t xml:space="preserve">, crear un archivo </w:t>
      </w:r>
      <w:r>
        <w:rPr>
          <w:b/>
          <w:bCs/>
        </w:rPr>
        <w:t xml:space="preserve">.env</w:t>
      </w:r>
      <w:r>
        <w:t xml:space="preserve"> a partir de </w:t>
      </w:r>
      <w:r>
        <w:rPr>
          <w:b/>
          <w:bCs/>
        </w:rPr>
        <w:t xml:space="preserve">.env.example</w:t>
      </w:r>
      <w:r>
        <w:t xml:space="preserve"> y completar la conexión (ver sección 5).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Instalar dependencias, cargar los datos de demo y arrancar la API:</w:t>
      </w:r>
    </w:p>
    <w:p>
      <w:pPr>
        <w:pBdr>
          <w:left w:val="single" w:color="E8590C" w:sz="18" w:space="6"/>
        </w:pBdr>
        <w:shd w:fill="F1F3F5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cd backend
npm install
npm run seed:reset-demo
npm run dev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la carpeta </w:t>
      </w:r>
      <w:r>
        <w:rPr>
          <w:b/>
          <w:bCs/>
        </w:rPr>
        <w:t xml:space="preserve">frontend</w:t>
      </w:r>
      <w:r>
        <w:t xml:space="preserve">, crear un archivo </w:t>
      </w:r>
      <w:r>
        <w:rPr>
          <w:b/>
          <w:bCs/>
        </w:rPr>
        <w:t xml:space="preserve">.env</w:t>
      </w:r>
      <w:r>
        <w:t xml:space="preserve"> con la URL de la API y arrancar el sitio:</w:t>
      </w:r>
    </w:p>
    <w:p>
      <w:pPr>
        <w:pBdr>
          <w:left w:val="single" w:color="E8590C" w:sz="18" w:space="6"/>
        </w:pBdr>
        <w:shd w:fill="F1F3F5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cd frontend
npm install
npm run dev</w:t>
      </w:r>
    </w:p>
    <w:p>
      <w:pPr>
        <w:pStyle w:val="Heading2"/>
      </w:pPr>
      <w:r>
        <w:t xml:space="preserve">Scripts disponibles (backend)</w:t>
      </w:r>
    </w:p>
    <w:tbl>
      <w:tblPr>
        <w:tblW w:type="dxa" w:w="9360"/>
        <w:tblBorders>
          <w:top w:val="single" w:color="D2D6DD" w:sz="1"/>
          <w:left w:val="single" w:color="D2D6DD" w:sz="1"/>
          <w:bottom w:val="single" w:color="D2D6DD" w:sz="1"/>
          <w:right w:val="single" w:color="D2D6DD" w:sz="1"/>
          <w:insideH w:val="single" w:color="D2D6DD" w:sz="1"/>
          <w:insideV w:val="single" w:color="D2D6DD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Comando</w:t>
            </w:r>
          </w:p>
        </w:tc>
        <w:tc>
          <w:tcPr>
            <w:tcW w:type="dxa" w:w="636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npm run dev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Inicia la API en modo desarrollo (con recarga automática).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npm run dev:local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Inicia la API con una base MongoDB temporal en memoria + datos de demo.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npm start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Inicia la API en modo producción.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npm run seed:demo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Carga/actualiza los datos de demostración (sin borrar).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npm run seed:reset-demo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Borra y vuelve a cargar todos los datos de demostración.</w:t>
            </w:r>
          </w:p>
        </w:tc>
      </w:tr>
    </w:tbl>
    <w:p>
      <w:pPr>
        <w:pStyle w:val="Heading1"/>
      </w:pPr>
      <w:r>
        <w:t xml:space="preserve">5. Configuración</w:t>
      </w:r>
    </w:p>
    <w:p>
      <w:pPr>
        <w:pStyle w:val="Heading2"/>
      </w:pPr>
      <w:r>
        <w:t xml:space="preserve">Backend (archivo backend/.env)</w:t>
      </w:r>
    </w:p>
    <w:tbl>
      <w:tblPr>
        <w:tblW w:type="dxa" w:w="9360"/>
        <w:tblBorders>
          <w:top w:val="single" w:color="D2D6DD" w:sz="1"/>
          <w:left w:val="single" w:color="D2D6DD" w:sz="1"/>
          <w:bottom w:val="single" w:color="D2D6DD" w:sz="1"/>
          <w:right w:val="single" w:color="D2D6DD" w:sz="1"/>
          <w:insideH w:val="single" w:color="D2D6DD" w:sz="1"/>
          <w:insideV w:val="single" w:color="D2D6DD" w:sz="1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30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Ejemplo</w:t>
            </w:r>
          </w:p>
        </w:tc>
        <w:tc>
          <w:tcPr>
            <w:tcW w:type="dxa" w:w="396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PORT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4000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Puerto en el que escucha la API.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MONGO_URI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mongodb://127.0.0.1:27017/liga-baloncesto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Cadena de conexión a MongoDB (local o Atlas).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JWT_SECRET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un-secreto-largo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Clave para firmar los tokens de sesión del admin.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ADMIN_USERNAME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Usuario del administrador (se crea automáticamente).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ADMIN_PASSWORD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admin1234</w:t>
            </w:r>
          </w:p>
        </w:tc>
        <w:tc>
          <w:tcPr>
            <w:tcW w:type="dxa" w:w="39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Contraseña del administrador (se guarda cifrada).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Frontend (archivo frontend/.env)</w:t>
      </w:r>
    </w:p>
    <w:tbl>
      <w:tblPr>
        <w:tblW w:type="dxa" w:w="9360"/>
        <w:tblBorders>
          <w:top w:val="single" w:color="D2D6DD" w:sz="1"/>
          <w:left w:val="single" w:color="D2D6DD" w:sz="1"/>
          <w:bottom w:val="single" w:color="D2D6DD" w:sz="1"/>
          <w:right w:val="single" w:color="D2D6DD" w:sz="1"/>
          <w:insideH w:val="single" w:color="D2D6DD" w:sz="1"/>
          <w:insideV w:val="single" w:color="D2D6DD" w:sz="1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656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VITE_API_BASE_URL</w:t>
            </w:r>
          </w:p>
        </w:tc>
        <w:tc>
          <w:tcPr>
            <w:tcW w:type="dxa" w:w="6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URL base de la API, incluyendo /api. En local: http://localhost:4000/api</w:t>
            </w:r>
          </w:p>
        </w:tc>
      </w:tr>
    </w:tbl>
    <w:p>
      <w:pPr>
        <w:pStyle w:val="Heading1"/>
      </w:pPr>
      <w:r>
        <w:t xml:space="preserve">6. Credenciales de prueba</w:t>
      </w:r>
    </w:p>
    <w:p>
      <w:pPr>
        <w:spacing w:after="160"/>
      </w:pPr>
      <w:r>
        <w:t xml:space="preserve">El administrador inicial se crea automáticamente al iniciar el backend, tomando los valores definidos en el .env. Credenciales por defecto:</w:t>
      </w:r>
    </w:p>
    <w:tbl>
      <w:tblPr>
        <w:tblW w:type="dxa" w:w="9360"/>
        <w:tblBorders>
          <w:top w:val="single" w:color="D2D6DD" w:sz="1"/>
          <w:left w:val="single" w:color="D2D6DD" w:sz="1"/>
          <w:bottom w:val="single" w:color="D2D6DD" w:sz="1"/>
          <w:right w:val="single" w:color="D2D6DD" w:sz="1"/>
          <w:insideH w:val="single" w:color="D2D6DD" w:sz="1"/>
          <w:insideV w:val="single" w:color="D2D6DD" w:sz="1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Usuario</w:t>
            </w:r>
          </w:p>
        </w:tc>
        <w:tc>
          <w:tcPr>
            <w:tcW w:type="dxa" w:w="30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Contraseña</w:t>
            </w:r>
          </w:p>
        </w:tc>
        <w:tc>
          <w:tcPr>
            <w:tcW w:type="dxa" w:w="336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Rol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admin1234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</w:tr>
    </w:tbl>
    <w:p>
      <w:pPr>
        <w:spacing w:after="160"/>
      </w:pPr>
      <w:r>
        <w:t xml:space="preserve">No existe registro público de administradores (por requerimiento de la consigna). La contraseña se almacena cifrada con bcrypt.</w:t>
      </w:r>
    </w:p>
    <w:p>
      <w:pPr>
        <w:pStyle w:val="Heading1"/>
      </w:pPr>
      <w:r>
        <w:t xml:space="preserve">7. Manual de usuario</w:t>
      </w:r>
    </w:p>
    <w:p>
      <w:pPr>
        <w:spacing w:after="160"/>
      </w:pPr>
      <w:r>
        <w:t xml:space="preserve">En la parte superior de la vista pública, una barra permite elegir la Temporada y la Categoría (U17, U15, U13) que se está consultando. Cada combinación es un torneo independiente con su propia tabla y calendario.</w:t>
      </w:r>
    </w:p>
    <w:p>
      <w:pPr>
        <w:pStyle w:val="Heading2"/>
      </w:pPr>
      <w:r>
        <w:t xml:space="preserve">7.1 Vista pública (sin iniciar sesión)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Inicio: </w:t>
      </w:r>
      <w:r>
        <w:t xml:space="preserve">presentación de la liga (nombre, temporada y descripción), accesos rápidos, vista previa de la clasificación y próximos partidos.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Clasificación: </w:t>
      </w:r>
      <w:r>
        <w:t xml:space="preserve">tabla de posiciones automática con posición, equipo, puntos, partidos jugados/ganados/empatados/perdidos, tantos a favor/en contra y diferencia. Cada fila lleva al detalle del equipo.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Partidos: </w:t>
      </w:r>
      <w:r>
        <w:t xml:space="preserve">calendario y resultados unificados, navegables por fecha (flechas y botón “Hoy”). Cada partido se puede abrir para ver el detalle con las alineaciones, los puntos por jugador y la figura del partido (MVP).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Equipos: </w:t>
      </w:r>
      <w:r>
        <w:t xml:space="preserve">listado de clubes con buscador. Al entrar a un equipo se ven, por categoría (pestañas), su plantel, entrenador, estadísticas, forma reciente y partidos jugados y pendientes.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Históricos: </w:t>
      </w:r>
      <w:r>
        <w:t xml:space="preserve">campeones por temporada y categoría, y el palmarés (títulos acumulados por club).</w:t>
      </w:r>
    </w:p>
    <w:p>
      <w:pPr>
        <w:pStyle w:val="Heading2"/>
      </w:pPr>
      <w:r>
        <w:t xml:space="preserve">7.2 Área administrativa (con login)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Ingresar desde el botón </w:t>
      </w:r>
      <w:r>
        <w:rPr>
          <w:b/>
          <w:bCs/>
        </w:rPr>
        <w:t xml:space="preserve">Admin</w:t>
      </w:r>
      <w:r>
        <w:t xml:space="preserve"> y autenticarse con usuario y contraseña.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Una vez dentro, el panel permite gestionar: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Equipos: </w:t>
      </w:r>
      <w:r>
        <w:t xml:space="preserve">alta, edición y baja; nombre, entrenador, logo y plantel.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Jugadores: </w:t>
      </w:r>
      <w:r>
        <w:t xml:space="preserve">alta, edición y baja; nombre, apellido, categoría, equipo y, opcionalmente, ascenso a una categoría superior.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Partidos: </w:t>
      </w:r>
      <w:r>
        <w:t xml:space="preserve">alta, edición y baja (local, visitante, fecha, hora y sede) y carga del resultado.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Temporadas y Categorías: </w:t>
      </w:r>
      <w:r>
        <w:t xml:space="preserve">administración de los torneos y sus categorías.</w:t>
      </w:r>
    </w:p>
    <w:p>
      <w:pPr>
        <w:spacing w:after="160"/>
      </w:pPr>
      <w:r>
        <w:t xml:space="preserve">Al guardar o eliminar, el sistema muestra una notificación de confirmación. Las acciones de modificación solo están disponibles para administradores autenticados; el público únicamente consulta.</w:t>
      </w:r>
    </w:p>
    <w:p>
      <w:pPr>
        <w:pStyle w:val="Heading1"/>
      </w:pPr>
      <w:r>
        <w:t xml:space="preserve">8. Funcionalidades destacadas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Clasificación automática: </w:t>
      </w:r>
      <w:r>
        <w:t xml:space="preserve">3 puntos por partido ganado, 1 por empate y 0 por derrota. Desempate por mayor diferencia de tantos y, luego, por mayor cantidad de tantos a favor.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Estadísticas acumuladas: </w:t>
      </w:r>
      <w:r>
        <w:t xml:space="preserve">se calculan en el servidor a partir de los resultados cargados.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Puntos por jugador y MVP: </w:t>
      </w:r>
      <w:r>
        <w:t xml:space="preserve">el detalle de cada partido muestra cuánto anotó cada jugador y destaca al goleador y la figura.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Ascensos: </w:t>
      </w:r>
      <w:r>
        <w:t xml:space="preserve">un jugador puede figurar también en una categoría superior.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Datos de demostración: </w:t>
      </w:r>
      <w:r>
        <w:t xml:space="preserve">12 clubes con escudo, planteles y un fixture todos-contra-todos por jornadas (cada equipo juega una sola vez por fecha).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Diseño responsive: </w:t>
      </w:r>
      <w:r>
        <w:t xml:space="preserve">se adapta a celulares, tablets y computadoras.</w:t>
      </w:r>
    </w:p>
    <w:p>
      <w:pPr>
        <w:pStyle w:val="Heading1"/>
      </w:pPr>
      <w:r>
        <w:t xml:space="preserve">9. Seguridad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Autenticación del área administrativa mediante JSON Web Tokens (JWT).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Contraseña del administrador cifrada con bcrypt.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Validación de formularios en el frontend y en el backend (express-validator).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Protección de rutas privadas tanto en el cliente (ProtectedRoute) como en el servidor (middleware de autorización).</w:t>
      </w:r>
    </w:p>
    <w:p>
      <w:pPr>
        <w:pStyle w:val="Heading1"/>
      </w:pPr>
      <w:r>
        <w:t xml:space="preserve">10. Estructura del proyecto</w:t>
      </w:r>
    </w:p>
    <w:p>
      <w:pPr>
        <w:pBdr>
          <w:left w:val="single" w:color="E8590C" w:sz="18" w:space="6"/>
        </w:pBdr>
        <w:shd w:fill="F1F3F5" w:val="clear"/>
        <w:spacing w:after="120" w:before="60"/>
      </w:pPr>
      <w:r>
        <w:rPr>
          <w:rFonts w:ascii="Consolas" w:cs="Consolas" w:eastAsia="Consolas" w:hAnsi="Consolas"/>
          <w:sz w:val="19"/>
          <w:szCs w:val="19"/>
        </w:rPr>
        <w:t xml:space="preserve">tpo-aplicaciones-interactivas/
├── backend/
│   └── src/  (config, models, routes, controllers, services, middlewares, utils)
├── frontend/
│   └── src/  (pages, components, context, hooks, services, styles, utils)
├── docs/   (esta documentación)
├── postman/  (colección de la API)
├── DEPLOY.md  (guía para publicar online)
└── README.md</w:t>
      </w:r>
    </w:p>
    <w:p>
      <w:pPr>
        <w:pStyle w:val="Heading1"/>
      </w:pPr>
      <w:r>
        <w:t xml:space="preserve">11. API REST (endpoints principales)</w:t>
      </w:r>
    </w:p>
    <w:p>
      <w:pPr>
        <w:spacing w:after="160"/>
      </w:pPr>
      <w:r>
        <w:t xml:space="preserve">Todas las rutas cuelgan del prefijo /api. Las marcadas como “Admin” requieren token de autenticación.</w:t>
      </w:r>
    </w:p>
    <w:tbl>
      <w:tblPr>
        <w:tblW w:type="dxa" w:w="9360"/>
        <w:tblBorders>
          <w:top w:val="single" w:color="D2D6DD" w:sz="1"/>
          <w:left w:val="single" w:color="D2D6DD" w:sz="1"/>
          <w:bottom w:val="single" w:color="D2D6DD" w:sz="1"/>
          <w:right w:val="single" w:color="D2D6DD" w:sz="1"/>
          <w:insideH w:val="single" w:color="D2D6DD" w:sz="1"/>
          <w:insideV w:val="single" w:color="D2D6DD" w:sz="1"/>
        </w:tblBorders>
      </w:tblPr>
      <w:tblGrid>
        <w:gridCol w:w="1100"/>
        <w:gridCol w:w="3700"/>
        <w:gridCol w:w="3360"/>
        <w:gridCol w:w="1200"/>
      </w:tblGrid>
      <w:tr>
        <w:trPr>
          <w:tblHeader/>
        </w:trPr>
        <w:tc>
          <w:tcPr>
            <w:tcW w:type="dxa" w:w="11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37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Ruta</w:t>
            </w:r>
          </w:p>
        </w:tc>
        <w:tc>
          <w:tcPr>
            <w:tcW w:type="dxa" w:w="336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12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Acceso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/api/auth/login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Iniciar sesión del administrador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/api/standings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Tabla de clasificación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/api/teams · /api/teams/:id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Equipos y detalle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/api/matches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Partidos (calendario/resultados)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/api/players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Jugadores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/api/seasons · /api/categories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Temporadas y categorías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Público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POST/PUT/DELETE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/api/teams · /players · /matches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ABM de equipos, jugadores y partidos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</w:tr>
      <w:tr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/api/matches/:id/result</w:t>
            </w:r>
          </w:p>
        </w:tc>
        <w:tc>
          <w:tcPr>
            <w:tcW w:type="dxa" w:w="3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Cargar el resultado de un partido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</w:tr>
    </w:tbl>
    <w:p>
      <w:pPr>
        <w:pStyle w:val="Heading1"/>
      </w:pPr>
      <w:r>
        <w:t xml:space="preserve">12. Tecnologías utilizadas</w:t>
      </w:r>
    </w:p>
    <w:tbl>
      <w:tblPr>
        <w:tblW w:type="dxa" w:w="9360"/>
        <w:tblBorders>
          <w:top w:val="single" w:color="D2D6DD" w:sz="1"/>
          <w:left w:val="single" w:color="D2D6DD" w:sz="1"/>
          <w:bottom w:val="single" w:color="D2D6DD" w:sz="1"/>
          <w:right w:val="single" w:color="D2D6DD" w:sz="1"/>
          <w:insideH w:val="single" w:color="D2D6DD" w:sz="1"/>
          <w:insideV w:val="single" w:color="D2D6DD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6360"/>
            <w:shd w:fill="1F1F3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Tecnologías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 19, Vite, react-router-dom, Axios, CSS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Node.js, Express, Mongoose, JSON Web Token, bcrypt, express-validator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Base de datos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MongoDB (local o MongoDB Atlas)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Herramientas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Git/GitHub, Postman, npm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LMB Juvenil — TPO Aplicaciones Interactivas ·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590C" w:sz="8" w:space="4"/>
      </w:pBdr>
      <w:spacing w:after="140" w:before="320"/>
      <w:outlineLvl w:val="0"/>
    </w:pPr>
    <w:rPr>
      <w:rFonts w:ascii="Arial" w:cs="Arial" w:eastAsia="Arial" w:hAnsi="Arial"/>
      <w:b/>
      <w:bCs/>
      <w:color w:val="1414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1F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2026-06-28T16:49:47.485Z</dcterms:created>
  <dcterms:modified xsi:type="dcterms:W3CDTF">2026-06-28T16:49:47.485Z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