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8D4CB" w14:textId="77777777" w:rsidR="0012472E" w:rsidRDefault="00DE1F8C" w:rsidP="00024A4B">
      <w:pPr>
        <w:ind w:firstLine="1710"/>
        <w:rPr>
          <w:rFonts w:ascii="Helvetica" w:hAnsi="Helvetica"/>
          <w:b/>
          <w:sz w:val="72"/>
          <w:szCs w:val="72"/>
        </w:rPr>
      </w:pPr>
      <w:r w:rsidRPr="00FF61AF">
        <w:rPr>
          <w:rFonts w:ascii="Helvetica" w:hAnsi="Helvetica"/>
          <w:b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C43897E" wp14:editId="75FE9836">
            <wp:simplePos x="0" y="0"/>
            <wp:positionH relativeFrom="column">
              <wp:posOffset>77470</wp:posOffset>
            </wp:positionH>
            <wp:positionV relativeFrom="paragraph">
              <wp:posOffset>88900</wp:posOffset>
            </wp:positionV>
            <wp:extent cx="958850" cy="1282700"/>
            <wp:effectExtent l="0" t="0" r="6350" b="12700"/>
            <wp:wrapNone/>
            <wp:docPr id="1" name="Picture 1" descr="Macintosh HD:Users:mbarnes1:Downloads:kalman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barnes1:Downloads:kalman_sket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2501F" wp14:editId="16687C85">
                <wp:simplePos x="0" y="0"/>
                <wp:positionH relativeFrom="column">
                  <wp:posOffset>24130</wp:posOffset>
                </wp:positionH>
                <wp:positionV relativeFrom="paragraph">
                  <wp:posOffset>107950</wp:posOffset>
                </wp:positionV>
                <wp:extent cx="1905" cy="1206500"/>
                <wp:effectExtent l="0" t="0" r="488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20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8.5pt" to="2.05pt,10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" strokecolor="black [3213]" strokeweight="2pt"/>
            </w:pict>
          </mc:Fallback>
        </mc:AlternateContent>
      </w:r>
      <w:r w:rsidR="00FF61AF" w:rsidRPr="00FF61AF">
        <w:rPr>
          <w:rFonts w:ascii="Helvetica" w:hAnsi="Helvetica"/>
          <w:b/>
          <w:sz w:val="72"/>
          <w:szCs w:val="72"/>
        </w:rPr>
        <w:t xml:space="preserve">Kalman </w:t>
      </w:r>
    </w:p>
    <w:p w14:paraId="33A869E1" w14:textId="77777777" w:rsidR="00FF61AF" w:rsidRDefault="00FF61AF" w:rsidP="00024A4B">
      <w:pPr>
        <w:ind w:firstLine="1710"/>
        <w:rPr>
          <w:rFonts w:ascii="Helvetica" w:hAnsi="Helvetica"/>
          <w:b/>
          <w:sz w:val="72"/>
          <w:szCs w:val="72"/>
        </w:rPr>
      </w:pPr>
      <w:r w:rsidRPr="00FF61AF">
        <w:rPr>
          <w:rFonts w:ascii="Helvetica" w:hAnsi="Helvetica"/>
          <w:b/>
          <w:sz w:val="72"/>
          <w:szCs w:val="72"/>
        </w:rPr>
        <w:t>Filtering</w:t>
      </w:r>
    </w:p>
    <w:p w14:paraId="5EF2B96C" w14:textId="77777777" w:rsidR="00024A4B" w:rsidRPr="00024A4B" w:rsidRDefault="00024A4B" w:rsidP="00024A4B">
      <w:pPr>
        <w:ind w:firstLine="1710"/>
        <w:rPr>
          <w:rFonts w:ascii="Garamond" w:hAnsi="Garamond"/>
          <w:sz w:val="32"/>
          <w:szCs w:val="32"/>
        </w:rPr>
      </w:pPr>
      <w:r w:rsidRPr="00024A4B">
        <w:rPr>
          <w:rFonts w:ascii="Garamond" w:hAnsi="Garamond"/>
          <w:sz w:val="32"/>
          <w:szCs w:val="32"/>
        </w:rPr>
        <w:t>Matt Barnes</w:t>
      </w:r>
    </w:p>
    <w:p w14:paraId="20C05886" w14:textId="77777777" w:rsidR="0012472E" w:rsidRDefault="0012472E">
      <w:pPr>
        <w:rPr>
          <w:rFonts w:ascii="Garamond" w:hAnsi="Garamond"/>
          <w:sz w:val="28"/>
          <w:szCs w:val="28"/>
        </w:rPr>
      </w:pPr>
    </w:p>
    <w:p w14:paraId="0E10E2ED" w14:textId="77777777" w:rsidR="00FF61AF" w:rsidRDefault="00FF61AF">
      <w:pPr>
        <w:rPr>
          <w:rFonts w:ascii="Helvetica" w:hAnsi="Helvetica"/>
          <w:sz w:val="28"/>
          <w:szCs w:val="28"/>
        </w:rPr>
      </w:pPr>
    </w:p>
    <w:p w14:paraId="1ABA7EEC" w14:textId="77777777" w:rsidR="000A0947" w:rsidRDefault="000A0947">
      <w:pPr>
        <w:rPr>
          <w:rFonts w:ascii="Helvetica" w:hAnsi="Helvetica"/>
          <w:sz w:val="28"/>
          <w:szCs w:val="28"/>
        </w:rPr>
      </w:pPr>
    </w:p>
    <w:p w14:paraId="38DE5432" w14:textId="77777777" w:rsidR="00FF61AF" w:rsidRDefault="00FF61AF" w:rsidP="000A0947">
      <w:pPr>
        <w:spacing w:line="360" w:lineRule="auto"/>
        <w:rPr>
          <w:rFonts w:ascii="Helvetica" w:hAnsi="Helvetica"/>
          <w:b/>
          <w:sz w:val="28"/>
          <w:szCs w:val="28"/>
        </w:rPr>
      </w:pPr>
      <w:r w:rsidRPr="00FF61AF">
        <w:rPr>
          <w:rFonts w:ascii="Helvetica" w:hAnsi="Helvetica"/>
          <w:b/>
          <w:sz w:val="28"/>
          <w:szCs w:val="28"/>
        </w:rPr>
        <w:t>Initial Performance</w:t>
      </w:r>
    </w:p>
    <w:p w14:paraId="4450E18C" w14:textId="77777777" w:rsidR="00024A4B" w:rsidRDefault="0012472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 measured the </w:t>
      </w:r>
      <w:r w:rsidR="00FF61AF">
        <w:rPr>
          <w:rFonts w:ascii="Garamond" w:hAnsi="Garamond"/>
          <w:sz w:val="22"/>
          <w:szCs w:val="22"/>
        </w:rPr>
        <w:t>baseline performance</w:t>
      </w:r>
      <w:r>
        <w:rPr>
          <w:rFonts w:ascii="Garamond" w:hAnsi="Garamond"/>
          <w:sz w:val="22"/>
          <w:szCs w:val="22"/>
        </w:rPr>
        <w:t xml:space="preserve"> using the noisy measurement as the state estimate. </w:t>
      </w:r>
      <w:r w:rsidR="00024A4B">
        <w:rPr>
          <w:rFonts w:ascii="Garamond" w:hAnsi="Garamond"/>
          <w:sz w:val="22"/>
          <w:szCs w:val="22"/>
        </w:rPr>
        <w:t xml:space="preserve">Without any noise, the LQR controller successfully stabilizes the helicopter. </w:t>
      </w:r>
      <w:r w:rsidR="00DE1F8C">
        <w:rPr>
          <w:rFonts w:ascii="Garamond" w:hAnsi="Garamond"/>
          <w:sz w:val="22"/>
          <w:szCs w:val="22"/>
        </w:rPr>
        <w:t xml:space="preserve">Then </w:t>
      </w:r>
      <w:r w:rsidR="00024A4B">
        <w:rPr>
          <w:rFonts w:ascii="Garamond" w:hAnsi="Garamond"/>
          <w:sz w:val="22"/>
          <w:szCs w:val="22"/>
        </w:rPr>
        <w:t>I increased each error term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</m:oMath>
      <w:r w:rsidR="00024A4B">
        <w:rPr>
          <w:rFonts w:ascii="Garamond" w:hAnsi="Garamond"/>
          <w:sz w:val="22"/>
          <w:szCs w:val="22"/>
        </w:rPr>
        <w:t xml:space="preserve">) </w:t>
      </w:r>
      <w:r w:rsidR="0055041F">
        <w:rPr>
          <w:rFonts w:ascii="Garamond" w:hAnsi="Garamond"/>
          <w:sz w:val="22"/>
          <w:szCs w:val="22"/>
        </w:rPr>
        <w:t xml:space="preserve">individually </w:t>
      </w:r>
      <w:r w:rsidR="00024A4B">
        <w:rPr>
          <w:rFonts w:ascii="Garamond" w:hAnsi="Garamond"/>
          <w:sz w:val="22"/>
          <w:szCs w:val="22"/>
        </w:rPr>
        <w:t xml:space="preserve">until the helicopter crashed. </w:t>
      </w:r>
      <w:r w:rsidR="0055041F">
        <w:rPr>
          <w:rFonts w:ascii="Garamond" w:hAnsi="Garamond"/>
          <w:sz w:val="22"/>
          <w:szCs w:val="22"/>
        </w:rPr>
        <w:t xml:space="preserve">The LQR controller relies on a reliable state estimate to execute a proper control maneuver, and without this the controller may try to correct for non-existent error (i.e. it is only noise). </w:t>
      </w:r>
      <w:r w:rsidR="00024A4B">
        <w:rPr>
          <w:rFonts w:ascii="Garamond" w:hAnsi="Garamond"/>
          <w:sz w:val="22"/>
          <w:szCs w:val="22"/>
        </w:rPr>
        <w:t>The results for each case are shown in Figure 1.</w:t>
      </w:r>
      <w:r w:rsidR="0055041F">
        <w:rPr>
          <w:rFonts w:ascii="Garamond" w:hAnsi="Garamond"/>
          <w:sz w:val="22"/>
          <w:szCs w:val="22"/>
        </w:rPr>
        <w:t xml:space="preserve"> The maximum tolerable noise is one metric to measure system performance.</w:t>
      </w:r>
    </w:p>
    <w:p w14:paraId="6DE99A76" w14:textId="77777777" w:rsidR="0095130D" w:rsidRDefault="0095130D">
      <w:pPr>
        <w:rPr>
          <w:rFonts w:ascii="Garamond" w:hAnsi="Garamond"/>
          <w:sz w:val="22"/>
          <w:szCs w:val="22"/>
        </w:rPr>
      </w:pPr>
    </w:p>
    <w:p w14:paraId="35D7A292" w14:textId="77777777" w:rsidR="0095130D" w:rsidRDefault="0095130D">
      <w:pPr>
        <w:rPr>
          <w:rFonts w:ascii="Garamond" w:hAnsi="Garamond"/>
          <w:sz w:val="22"/>
          <w:szCs w:val="22"/>
        </w:rPr>
      </w:pPr>
    </w:p>
    <w:p w14:paraId="2C847EB3" w14:textId="77777777" w:rsidR="00024A4B" w:rsidRDefault="0095130D" w:rsidP="0095130D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inline distT="0" distB="0" distL="0" distR="0" wp14:anchorId="417DCA31" wp14:editId="11C28568">
            <wp:extent cx="2709346" cy="1980202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maX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684" cy="19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noProof/>
          <w:sz w:val="22"/>
          <w:szCs w:val="22"/>
        </w:rPr>
        <w:drawing>
          <wp:inline distT="0" distB="0" distL="0" distR="0" wp14:anchorId="6E84A4D2" wp14:editId="71B3F569">
            <wp:extent cx="2743200" cy="19971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maY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84" cy="19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73B0" w14:textId="77777777" w:rsidR="0095130D" w:rsidRPr="0095130D" w:rsidRDefault="0095130D" w:rsidP="0095130D">
      <w:pPr>
        <w:ind w:left="180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 xml:space="preserve">Figure 1: </w:t>
      </w:r>
      <w:r>
        <w:rPr>
          <w:rFonts w:ascii="Garamond" w:hAnsi="Garamond"/>
          <w:sz w:val="18"/>
          <w:szCs w:val="18"/>
        </w:rPr>
        <w:t xml:space="preserve">Without a Kalman filter, the helicopter is unstable at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sz w:val="18"/>
            <w:szCs w:val="18"/>
          </w:rPr>
          <m:t>=2.75</m:t>
        </m:r>
      </m:oMath>
      <w:r>
        <w:rPr>
          <w:rFonts w:ascii="Garamond" w:hAnsi="Garamond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w:rPr>
            <w:rFonts w:ascii="Cambria Math" w:hAnsi="Cambria Math"/>
            <w:sz w:val="18"/>
            <w:szCs w:val="18"/>
          </w:rPr>
          <m:t>=0.3</m:t>
        </m:r>
        <m:r>
          <w:rPr>
            <w:rFonts w:ascii="Cambria Math" w:hAnsi="Cambria Math"/>
            <w:sz w:val="18"/>
            <w:szCs w:val="18"/>
          </w:rPr>
          <m:t>5</m:t>
        </m:r>
      </m:oMath>
      <w:r>
        <w:rPr>
          <w:rFonts w:ascii="Garamond" w:hAnsi="Garamond"/>
          <w:sz w:val="18"/>
          <w:szCs w:val="18"/>
        </w:rPr>
        <w:t>, respectively.</w:t>
      </w:r>
    </w:p>
    <w:p w14:paraId="234C1EE6" w14:textId="77777777" w:rsidR="00024A4B" w:rsidRDefault="00024A4B">
      <w:pPr>
        <w:rPr>
          <w:rFonts w:ascii="Garamond" w:hAnsi="Garamond"/>
          <w:sz w:val="22"/>
          <w:szCs w:val="22"/>
        </w:rPr>
      </w:pPr>
    </w:p>
    <w:p w14:paraId="3A4A300D" w14:textId="77777777" w:rsidR="0095130D" w:rsidRDefault="0095130D">
      <w:pPr>
        <w:rPr>
          <w:rFonts w:ascii="Garamond" w:hAnsi="Garamond"/>
          <w:sz w:val="22"/>
          <w:szCs w:val="22"/>
        </w:rPr>
      </w:pPr>
    </w:p>
    <w:p w14:paraId="4B223C09" w14:textId="77777777" w:rsidR="0095130D" w:rsidRDefault="0095130D">
      <w:pPr>
        <w:rPr>
          <w:rFonts w:ascii="Garamond" w:hAnsi="Garamond"/>
          <w:sz w:val="22"/>
          <w:szCs w:val="22"/>
        </w:rPr>
      </w:pPr>
    </w:p>
    <w:p w14:paraId="7B6612E3" w14:textId="77777777" w:rsidR="00024A4B" w:rsidRDefault="00024A4B" w:rsidP="000A0947">
      <w:pPr>
        <w:spacing w:line="360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Kalman Filter</w:t>
      </w:r>
    </w:p>
    <w:p w14:paraId="15EF84B4" w14:textId="57FD31B9" w:rsidR="00024A4B" w:rsidRDefault="0055041F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 </w:t>
      </w:r>
      <w:r w:rsidR="00DE1F8C">
        <w:rPr>
          <w:rFonts w:ascii="Garamond" w:hAnsi="Garamond"/>
          <w:sz w:val="22"/>
          <w:szCs w:val="22"/>
        </w:rPr>
        <w:t xml:space="preserve">implemented a Kalman filter to </w:t>
      </w:r>
      <w:r>
        <w:rPr>
          <w:rFonts w:ascii="Garamond" w:hAnsi="Garamond"/>
          <w:sz w:val="22"/>
          <w:szCs w:val="22"/>
        </w:rPr>
        <w:t>provide a better state estimate to the controller</w:t>
      </w:r>
      <w:r w:rsidR="00C8370A">
        <w:rPr>
          <w:rFonts w:ascii="Garamond" w:hAnsi="Garamond"/>
          <w:sz w:val="22"/>
          <w:szCs w:val="22"/>
        </w:rPr>
        <w:t xml:space="preserve">, detailed in Figure 2. The linearized system parameters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C8370A">
        <w:rPr>
          <w:rFonts w:ascii="Garamond" w:hAnsi="Garamond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C8370A">
        <w:rPr>
          <w:rFonts w:ascii="Garamond" w:hAnsi="Garamond"/>
          <w:sz w:val="22"/>
          <w:szCs w:val="22"/>
        </w:rPr>
        <w:t xml:space="preserve">, and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="00C8370A">
        <w:rPr>
          <w:rFonts w:ascii="Garamond" w:hAnsi="Garamond"/>
          <w:sz w:val="22"/>
          <w:szCs w:val="22"/>
        </w:rPr>
        <w:t xml:space="preserve"> were provided. Thus the only parameters to choose </w:t>
      </w:r>
      <w:r w:rsidR="00A94D43">
        <w:rPr>
          <w:rFonts w:ascii="Garamond" w:hAnsi="Garamond"/>
          <w:sz w:val="22"/>
          <w:szCs w:val="22"/>
        </w:rPr>
        <w:t>were</w:t>
      </w:r>
      <w:r w:rsidR="00C8370A">
        <w:rPr>
          <w:rFonts w:ascii="Garamond" w:hAnsi="Garamond"/>
          <w:sz w:val="22"/>
          <w:szCs w:val="22"/>
        </w:rPr>
        <w:t xml:space="preserve"> the initial belief covariance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C8370A">
        <w:rPr>
          <w:rFonts w:ascii="Garamond" w:hAnsi="Garamond"/>
          <w:sz w:val="22"/>
          <w:szCs w:val="22"/>
        </w:rPr>
        <w:t xml:space="preserve"> and noise covariance terms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 w:rsidR="00C8370A">
        <w:rPr>
          <w:rFonts w:ascii="Garamond" w:hAnsi="Garamond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Q.</m:t>
        </m:r>
      </m:oMath>
      <w:r w:rsidR="00A94D43">
        <w:rPr>
          <w:rFonts w:ascii="Garamond" w:hAnsi="Garamond"/>
          <w:sz w:val="22"/>
          <w:szCs w:val="22"/>
        </w:rPr>
        <w:t xml:space="preserve"> For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A94D43">
        <w:rPr>
          <w:rFonts w:ascii="Garamond" w:hAnsi="Garamond"/>
          <w:sz w:val="22"/>
          <w:szCs w:val="22"/>
        </w:rPr>
        <w:t xml:space="preserve"> I used 10 for every covariance term (off-diagonal entries) and 11 for every variance term (diagonal entries) to guarantee positive definitiveness. For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 w:rsidR="00A94D43">
        <w:rPr>
          <w:rFonts w:ascii="Garamond" w:hAnsi="Garamond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Q</m:t>
        </m:r>
      </m:oMath>
      <w:r w:rsidR="00A94D43">
        <w:rPr>
          <w:rFonts w:ascii="Garamond" w:hAnsi="Garamond"/>
          <w:sz w:val="22"/>
          <w:szCs w:val="22"/>
        </w:rPr>
        <w:t xml:space="preserve"> I used identity matrices with entries of 0.1 and 1.0, respectively.</w:t>
      </w:r>
    </w:p>
    <w:p w14:paraId="7B466E2A" w14:textId="77777777" w:rsidR="00A94D43" w:rsidRDefault="00A94D43">
      <w:pPr>
        <w:rPr>
          <w:rFonts w:ascii="Garamond" w:hAnsi="Garamond"/>
          <w:sz w:val="22"/>
          <w:szCs w:val="22"/>
        </w:rPr>
      </w:pPr>
    </w:p>
    <w:p w14:paraId="484F16E2" w14:textId="77777777" w:rsidR="007A53B1" w:rsidRDefault="00A94D43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More complex methods of tuning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>
        <w:rPr>
          <w:rFonts w:ascii="Garamond" w:hAnsi="Garamond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Q</m:t>
        </m:r>
      </m:oMath>
      <w:r>
        <w:rPr>
          <w:rFonts w:ascii="Garamond" w:hAnsi="Garamond"/>
          <w:sz w:val="22"/>
          <w:szCs w:val="22"/>
        </w:rPr>
        <w:t xml:space="preserve"> certainly exist, such as observing the </w:t>
      </w:r>
      <w:proofErr w:type="gramStart"/>
      <w:r>
        <w:rPr>
          <w:rFonts w:ascii="Garamond" w:hAnsi="Garamond"/>
          <w:sz w:val="22"/>
          <w:szCs w:val="22"/>
        </w:rPr>
        <w:t>helicopter’s</w:t>
      </w:r>
      <w:proofErr w:type="gramEnd"/>
      <w:r>
        <w:rPr>
          <w:rFonts w:ascii="Garamond" w:hAnsi="Garamond"/>
          <w:sz w:val="22"/>
          <w:szCs w:val="22"/>
        </w:rPr>
        <w:t xml:space="preserve"> and sensors’ behaviors for back-calculation. However, I found these manually tuned parameters worked well enough. The results of the Kalman filter show it successfully enables stabilization at the default </w:t>
      </w:r>
    </w:p>
    <w:p w14:paraId="7FF415D6" w14:textId="77777777" w:rsidR="007A53B1" w:rsidRDefault="007A53B1">
      <w:pPr>
        <w:rPr>
          <w:rFonts w:ascii="Garamond" w:hAnsi="Garamond"/>
          <w:sz w:val="22"/>
          <w:szCs w:val="22"/>
        </w:rPr>
      </w:pPr>
    </w:p>
    <w:p w14:paraId="5328181B" w14:textId="6D9524E9" w:rsidR="007A53B1" w:rsidRPr="0095130D" w:rsidRDefault="00010B24" w:rsidP="007A53B1">
      <w:pPr>
        <w:ind w:left="180"/>
        <w:rPr>
          <w:rFonts w:ascii="Garamond" w:hAnsi="Garamond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FE386" wp14:editId="7D2FB8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1651" y="21760"/>
                    <wp:lineTo x="2165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0;width:423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" filled="f" strokecolor="black [3213]">
                <w10:wrap type="through"/>
              </v:rect>
            </w:pict>
          </mc:Fallback>
        </mc:AlternateContent>
      </w:r>
      <w:r w:rsidR="007A53B1">
        <w:rPr>
          <w:rFonts w:ascii="Garamond" w:hAnsi="Garamond"/>
          <w:b/>
          <w:sz w:val="18"/>
          <w:szCs w:val="18"/>
        </w:rPr>
        <w:t xml:space="preserve">Figure 2: </w:t>
      </w:r>
      <w:r w:rsidR="007A53B1">
        <w:rPr>
          <w:rFonts w:ascii="Garamond" w:hAnsi="Garamond"/>
          <w:sz w:val="18"/>
          <w:szCs w:val="18"/>
        </w:rPr>
        <w:t>The Kalman filter algorithm</w:t>
      </w:r>
    </w:p>
    <w:p w14:paraId="51F6B5CA" w14:textId="3C358DFE" w:rsidR="007A53B1" w:rsidRDefault="007A53B1">
      <w:pPr>
        <w:rPr>
          <w:rFonts w:ascii="Garamond" w:hAnsi="Garamond"/>
          <w:sz w:val="22"/>
          <w:szCs w:val="22"/>
        </w:rPr>
      </w:pPr>
    </w:p>
    <w:p w14:paraId="5F52183A" w14:textId="77777777" w:rsidR="007A53B1" w:rsidRDefault="007A53B1">
      <w:pPr>
        <w:rPr>
          <w:rFonts w:ascii="Garamond" w:hAnsi="Garamond"/>
          <w:sz w:val="22"/>
          <w:szCs w:val="22"/>
        </w:rPr>
      </w:pPr>
    </w:p>
    <w:p w14:paraId="276978C6" w14:textId="5EE147AC" w:rsidR="00A94D43" w:rsidRDefault="00A94D43">
      <w:pPr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parameters</w:t>
      </w:r>
      <w:proofErr w:type="gramEnd"/>
      <w:r>
        <w:rPr>
          <w:rFonts w:ascii="Garamond" w:hAnsi="Garamond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=0.1</m:t>
        </m:r>
      </m:oMath>
      <w:r>
        <w:rPr>
          <w:rFonts w:ascii="Garamond" w:hAnsi="Garamond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/>
            <w:sz w:val="22"/>
            <w:szCs w:val="22"/>
          </w:rPr>
          <m:t>=0.5</m:t>
        </m:r>
      </m:oMath>
      <w:r>
        <w:rPr>
          <w:rFonts w:ascii="Garamond" w:hAnsi="Garamond"/>
          <w:sz w:val="22"/>
          <w:szCs w:val="22"/>
        </w:rPr>
        <w:t>), a feat the baseline system was not able to achieve. Test plots of the helicopter are shown in Figure 3.</w:t>
      </w:r>
      <w:r w:rsidR="006E5169">
        <w:rPr>
          <w:rFonts w:ascii="Garamond" w:hAnsi="Garamond"/>
          <w:sz w:val="22"/>
          <w:szCs w:val="22"/>
        </w:rPr>
        <w:t xml:space="preserve"> Unfortunately, my implementation did not work well with much more noise than these values.</w:t>
      </w:r>
    </w:p>
    <w:p w14:paraId="0CBA371F" w14:textId="77777777" w:rsidR="006E5169" w:rsidRDefault="006E5169">
      <w:pPr>
        <w:rPr>
          <w:rFonts w:ascii="Garamond" w:hAnsi="Garamond"/>
          <w:sz w:val="22"/>
          <w:szCs w:val="22"/>
        </w:rPr>
      </w:pPr>
    </w:p>
    <w:p w14:paraId="7FA3E06C" w14:textId="7F7E8B59" w:rsidR="000A0947" w:rsidRDefault="006E516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Overall, the Kalman filter certainly improves the helicopter’s stability. Sources of error could include the linearization of system dynamics (the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rFonts w:ascii="Garamond" w:hAnsi="Garamond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rFonts w:ascii="Garamond" w:hAnsi="Garamond"/>
          <w:sz w:val="22"/>
          <w:szCs w:val="22"/>
        </w:rPr>
        <w:t xml:space="preserve">, and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>
        <w:rPr>
          <w:rFonts w:ascii="Garamond" w:hAnsi="Garamond"/>
          <w:sz w:val="22"/>
          <w:szCs w:val="22"/>
        </w:rPr>
        <w:t xml:space="preserve"> will not accurately reflect the dynamics far from the normalization point)</w:t>
      </w:r>
      <w:r w:rsidR="00CE61AC">
        <w:rPr>
          <w:rFonts w:ascii="Garamond" w:hAnsi="Garamond"/>
          <w:sz w:val="22"/>
          <w:szCs w:val="22"/>
        </w:rPr>
        <w:t xml:space="preserve"> and the use of manually tuned covariance matrices.</w:t>
      </w:r>
    </w:p>
    <w:p w14:paraId="4CE59462" w14:textId="77777777" w:rsidR="000A0947" w:rsidRDefault="000A0947">
      <w:pPr>
        <w:rPr>
          <w:rFonts w:ascii="Garamond" w:hAnsi="Garamond"/>
          <w:sz w:val="22"/>
          <w:szCs w:val="22"/>
        </w:rPr>
      </w:pPr>
    </w:p>
    <w:p w14:paraId="2C28C5C1" w14:textId="34B4D875" w:rsidR="00024A4B" w:rsidRDefault="00C8370A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733F4" wp14:editId="0242DB6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721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6B55E" w14:textId="03FEC181" w:rsidR="006E5169" w:rsidRPr="007A53B1" w:rsidRDefault="006E5169">
                            <w:pPr>
                              <w:rPr>
                                <w:b/>
                              </w:rPr>
                            </w:pPr>
                            <w:r w:rsidRPr="007A53B1">
                              <w:rPr>
                                <w:b/>
                              </w:rPr>
                              <w:t xml:space="preserve">Algorithm </w:t>
                            </w:r>
                            <w:proofErr w:type="spellStart"/>
                            <w:r w:rsidRPr="007A53B1">
                              <w:rPr>
                                <w:b/>
                              </w:rPr>
                              <w:t>Kalman_</w:t>
                            </w:r>
                            <w:proofErr w:type="gramStart"/>
                            <w:r w:rsidRPr="007A53B1">
                              <w:rPr>
                                <w:b/>
                              </w:rPr>
                              <w:t>filter</w:t>
                            </w:r>
                            <w:proofErr w:type="spellEnd"/>
                            <w:r w:rsidRPr="007A53B1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  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Pr="007A53B1">
                              <w:rPr>
                                <w:b/>
                              </w:rPr>
                              <w:t>):</w:t>
                            </w:r>
                          </w:p>
                          <w:p w14:paraId="7C28D001" w14:textId="77777777" w:rsidR="006E5169" w:rsidRPr="007A53B1" w:rsidRDefault="006E5169" w:rsidP="00621683">
                            <w:pPr>
                              <w:ind w:left="72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44C0B60B" w14:textId="77777777" w:rsidR="006E5169" w:rsidRPr="007A53B1" w:rsidRDefault="006E5169" w:rsidP="00621683">
                            <w:pPr>
                              <w:ind w:left="72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+R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0148B41" w14:textId="77777777" w:rsidR="006E5169" w:rsidRPr="007A53B1" w:rsidRDefault="006E5169" w:rsidP="00621683">
                            <w:pPr>
                              <w:ind w:left="720"/>
                            </w:pPr>
                          </w:p>
                          <w:p w14:paraId="1F2F0C7D" w14:textId="77777777" w:rsidR="006E5169" w:rsidRPr="007A53B1" w:rsidRDefault="006E5169" w:rsidP="00621683">
                            <w:pPr>
                              <w:ind w:left="72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+Q)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AFEE303" w14:textId="77777777" w:rsidR="006E5169" w:rsidRPr="007A53B1" w:rsidRDefault="006E5169" w:rsidP="00621683">
                            <w:pPr>
                              <w:ind w:left="72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F57CE7E" w14:textId="77777777" w:rsidR="006E5169" w:rsidRPr="007A53B1" w:rsidRDefault="006E5169" w:rsidP="00621683">
                            <w:pPr>
                              <w:ind w:left="72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=(I-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699A0E5" w14:textId="77777777" w:rsidR="006E5169" w:rsidRPr="007A53B1" w:rsidRDefault="006E5169" w:rsidP="00621683">
                            <w:pPr>
                              <w:ind w:left="720"/>
                            </w:pPr>
                          </w:p>
                          <w:p w14:paraId="7EBE6B52" w14:textId="77777777" w:rsidR="006E5169" w:rsidRPr="007A53B1" w:rsidRDefault="006E5169" w:rsidP="00621683">
                            <w:pPr>
                              <w:ind w:left="720"/>
                            </w:pPr>
                            <w:proofErr w:type="gramStart"/>
                            <w:r w:rsidRPr="007A53B1">
                              <w:t>return</w:t>
                            </w:r>
                            <w:proofErr w:type="gramEnd"/>
                            <w:r w:rsidRPr="007A53B1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Pr="007A53B1">
                              <w:t>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423pt;height:2in;z-index:251661312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" filled="f" stroked="f">
                <v:textbox>
                  <w:txbxContent>
                    <w:p w14:paraId="62C6B55E" w14:textId="03FEC181" w:rsidR="006E5169" w:rsidRPr="007A53B1" w:rsidRDefault="006E5169">
                      <w:pPr>
                        <w:rPr>
                          <w:b/>
                        </w:rPr>
                      </w:pPr>
                      <w:r w:rsidRPr="007A53B1">
                        <w:rPr>
                          <w:b/>
                        </w:rPr>
                        <w:t xml:space="preserve">Algorithm </w:t>
                      </w:r>
                      <w:proofErr w:type="spellStart"/>
                      <w:r w:rsidRPr="007A53B1">
                        <w:rPr>
                          <w:b/>
                        </w:rPr>
                        <w:t>Kalman_</w:t>
                      </w:r>
                      <w:proofErr w:type="gramStart"/>
                      <w:r w:rsidRPr="007A53B1">
                        <w:rPr>
                          <w:b/>
                        </w:rPr>
                        <w:t>filter</w:t>
                      </w:r>
                      <w:proofErr w:type="spellEnd"/>
                      <w:r w:rsidRPr="007A53B1">
                        <w:rPr>
                          <w:b/>
                        </w:rPr>
                        <w:t>(</w:t>
                      </w:r>
                      <w:proofErr w:type="gramEnd"/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  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  <w:r w:rsidRPr="007A53B1">
                        <w:rPr>
                          <w:b/>
                        </w:rPr>
                        <w:t>):</w:t>
                      </w:r>
                    </w:p>
                    <w:p w14:paraId="7C28D001" w14:textId="77777777" w:rsidR="006E5169" w:rsidRPr="007A53B1" w:rsidRDefault="006E5169" w:rsidP="00621683">
                      <w:pPr>
                        <w:ind w:left="72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44C0B60B" w14:textId="77777777" w:rsidR="006E5169" w:rsidRPr="007A53B1" w:rsidRDefault="006E5169" w:rsidP="00621683">
                      <w:pPr>
                        <w:ind w:left="72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+R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30148B41" w14:textId="77777777" w:rsidR="006E5169" w:rsidRPr="007A53B1" w:rsidRDefault="006E5169" w:rsidP="00621683">
                      <w:pPr>
                        <w:ind w:left="720"/>
                      </w:pPr>
                    </w:p>
                    <w:p w14:paraId="1F2F0C7D" w14:textId="77777777" w:rsidR="006E5169" w:rsidRPr="007A53B1" w:rsidRDefault="006E5169" w:rsidP="00621683">
                      <w:pPr>
                        <w:ind w:left="72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+Q)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6AFEE303" w14:textId="77777777" w:rsidR="006E5169" w:rsidRPr="007A53B1" w:rsidRDefault="006E5169" w:rsidP="00621683">
                      <w:pPr>
                        <w:ind w:left="72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F57CE7E" w14:textId="77777777" w:rsidR="006E5169" w:rsidRPr="007A53B1" w:rsidRDefault="006E5169" w:rsidP="00621683">
                      <w:pPr>
                        <w:ind w:left="72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=(I-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7699A0E5" w14:textId="77777777" w:rsidR="006E5169" w:rsidRPr="007A53B1" w:rsidRDefault="006E5169" w:rsidP="00621683">
                      <w:pPr>
                        <w:ind w:left="720"/>
                      </w:pPr>
                    </w:p>
                    <w:p w14:paraId="7EBE6B52" w14:textId="77777777" w:rsidR="006E5169" w:rsidRPr="007A53B1" w:rsidRDefault="006E5169" w:rsidP="00621683">
                      <w:pPr>
                        <w:ind w:left="720"/>
                      </w:pPr>
                      <w:proofErr w:type="gramStart"/>
                      <w:r w:rsidRPr="007A53B1">
                        <w:t>return</w:t>
                      </w:r>
                      <w:proofErr w:type="gramEnd"/>
                      <w:r w:rsidRPr="007A53B1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  <w:r w:rsidRPr="007A53B1">
                        <w:t>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bookmarkEnd w:id="0"/>
    </w:p>
    <w:p w14:paraId="333751A2" w14:textId="4285F390" w:rsidR="00FF61AF" w:rsidRDefault="007A53B1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inline distT="0" distB="0" distL="0" distR="0" wp14:anchorId="41B4CB59" wp14:editId="3477300C">
            <wp:extent cx="2634343" cy="1975757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man_hover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962" cy="19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B24">
        <w:rPr>
          <w:rFonts w:ascii="Garamond" w:hAnsi="Garamond"/>
          <w:noProof/>
          <w:sz w:val="22"/>
          <w:szCs w:val="22"/>
        </w:rPr>
        <w:drawing>
          <wp:inline distT="0" distB="0" distL="0" distR="0" wp14:anchorId="27DDAD5C" wp14:editId="287A0132">
            <wp:extent cx="2695008" cy="2016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man_quaternion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00" cy="20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A00F" w14:textId="77777777" w:rsidR="007A53B1" w:rsidRDefault="007A53B1">
      <w:pPr>
        <w:rPr>
          <w:rFonts w:ascii="Garamond" w:hAnsi="Garamond"/>
          <w:sz w:val="22"/>
          <w:szCs w:val="22"/>
        </w:rPr>
      </w:pPr>
    </w:p>
    <w:p w14:paraId="23384FB2" w14:textId="0438F7BF" w:rsidR="007A53B1" w:rsidRDefault="007A53B1" w:rsidP="00010B24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w:drawing>
          <wp:inline distT="0" distB="0" distL="0" distR="0" wp14:anchorId="6FCF3116" wp14:editId="7ED2B5C3">
            <wp:extent cx="2628900" cy="1971675"/>
            <wp:effectExtent l="0" t="0" r="1270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man_trim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47AC" w14:textId="1358F389" w:rsidR="00010B24" w:rsidRPr="00FF61AF" w:rsidRDefault="00010B24" w:rsidP="00010B2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18"/>
          <w:szCs w:val="18"/>
        </w:rPr>
        <w:t xml:space="preserve">Figure 3: </w:t>
      </w:r>
      <w:r>
        <w:rPr>
          <w:rFonts w:ascii="Garamond" w:hAnsi="Garamond"/>
          <w:sz w:val="18"/>
          <w:szCs w:val="18"/>
        </w:rPr>
        <w:t xml:space="preserve">North East Down, quaternion, and trim plots for the helicopter </w:t>
      </w:r>
      <w:r w:rsidR="00607991">
        <w:rPr>
          <w:rFonts w:ascii="Garamond" w:hAnsi="Garamond"/>
          <w:sz w:val="18"/>
          <w:szCs w:val="18"/>
        </w:rPr>
        <w:t xml:space="preserve">with Kalman filter at default noise parameters  </w:t>
      </w:r>
      <w:r w:rsidR="00607991" w:rsidRPr="00607991">
        <w:rPr>
          <w:rFonts w:ascii="Garamond" w:hAnsi="Garamond"/>
          <w:sz w:val="18"/>
          <w:szCs w:val="1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sz w:val="18"/>
            <w:szCs w:val="18"/>
          </w:rPr>
          <m:t>=0.1</m:t>
        </m:r>
      </m:oMath>
      <w:r w:rsidR="00607991" w:rsidRPr="00607991">
        <w:rPr>
          <w:rFonts w:ascii="Garamond" w:hAnsi="Garamond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  <m:r>
          <w:rPr>
            <w:rFonts w:ascii="Cambria Math" w:hAnsi="Cambria Math"/>
            <w:sz w:val="18"/>
            <w:szCs w:val="18"/>
          </w:rPr>
          <m:t>=0.5</m:t>
        </m:r>
      </m:oMath>
      <w:r w:rsidR="00607991" w:rsidRPr="00607991">
        <w:rPr>
          <w:rFonts w:ascii="Garamond" w:hAnsi="Garamond"/>
          <w:sz w:val="18"/>
          <w:szCs w:val="18"/>
        </w:rPr>
        <w:t>).</w:t>
      </w:r>
    </w:p>
    <w:sectPr w:rsidR="00010B24" w:rsidRPr="00FF61AF" w:rsidSect="00F81A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AF"/>
    <w:rsid w:val="00010B24"/>
    <w:rsid w:val="00024A4B"/>
    <w:rsid w:val="000A0947"/>
    <w:rsid w:val="0012472E"/>
    <w:rsid w:val="00381F49"/>
    <w:rsid w:val="0055041F"/>
    <w:rsid w:val="00607991"/>
    <w:rsid w:val="00621683"/>
    <w:rsid w:val="006E5169"/>
    <w:rsid w:val="007A53B1"/>
    <w:rsid w:val="0095130D"/>
    <w:rsid w:val="00A94D43"/>
    <w:rsid w:val="00C8370A"/>
    <w:rsid w:val="00CE61AC"/>
    <w:rsid w:val="00D05DBB"/>
    <w:rsid w:val="00DE1F8C"/>
    <w:rsid w:val="00F81A72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96A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1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A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4A4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A53B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1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A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4A4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A53B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345</Words>
  <Characters>1967</Characters>
  <Application>Microsoft Macintosh Word</Application>
  <DocSecurity>0</DocSecurity>
  <Lines>16</Lines>
  <Paragraphs>4</Paragraphs>
  <ScaleCrop>false</ScaleCrop>
  <Company>CMU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Barnes</dc:creator>
  <cp:keywords/>
  <dc:description/>
  <cp:lastModifiedBy>Matt Barnes</cp:lastModifiedBy>
  <cp:revision>7</cp:revision>
  <dcterms:created xsi:type="dcterms:W3CDTF">2014-12-03T14:20:00Z</dcterms:created>
  <dcterms:modified xsi:type="dcterms:W3CDTF">2014-12-03T16:13:00Z</dcterms:modified>
</cp:coreProperties>
</file>