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2E75B6"/>
          <w:spacing w:val="30"/>
          <w:sz w:val="28"/>
          <w:szCs w:val="28"/>
        </w:rPr>
        <w:t xml:space="preserve">DESIGN SPECIFICATION</w:t>
      </w:r>
    </w:p>
    <w:p>
      <w:pPr>
        <w:spacing w:after="0" w:before="240"/>
        <w:jc w:val="center"/>
      </w:pPr>
      <w:r>
        <w:rPr>
          <w:b/>
          <w:bCs/>
          <w:color w:val="1F4E79"/>
          <w:sz w:val="52"/>
          <w:szCs w:val="52"/>
        </w:rPr>
        <w:t xml:space="preserve">EDIFACT PAOREQ to NDC 21.3</w:t>
      </w:r>
    </w:p>
    <w:p>
      <w:pPr>
        <w:spacing w:after="0" w:before="60"/>
        <w:jc w:val="center"/>
      </w:pPr>
      <w:r>
        <w:rPr>
          <w:b/>
          <w:bCs/>
          <w:color w:val="1F4E79"/>
          <w:sz w:val="52"/>
          <w:szCs w:val="52"/>
        </w:rPr>
        <w:t xml:space="preserve">Message Translation</w:t>
      </w:r>
    </w:p>
    <w:p>
      <w:pPr>
        <w:spacing w:after="0" w:before="220"/>
        <w:jc w:val="center"/>
      </w:pPr>
      <w:r>
        <w:rPr>
          <w:i/>
          <w:iCs/>
          <w:color w:val="555555"/>
          <w:sz w:val="24"/>
          <w:szCs w:val="24"/>
        </w:rPr>
        <w:t xml:space="preserve">Translating an IATA EDIFACT Product Availability Offering Request</w:t>
      </w:r>
    </w:p>
    <w:p>
      <w:pPr>
        <w:spacing w:after="0" w:before="40"/>
        <w:jc w:val="center"/>
      </w:pPr>
      <w:r>
        <w:rPr>
          <w:i/>
          <w:iCs/>
          <w:color w:val="555555"/>
          <w:sz w:val="24"/>
          <w:szCs w:val="24"/>
        </w:rPr>
        <w:t xml:space="preserve">into an IATA NDC 21.3 air shopping call</w:t>
      </w:r>
    </w:p>
    <w:p>
      <w:pPr>
        <w:spacing w:after="0" w:before="540"/>
        <w:jc w:val="center"/>
      </w:pPr>
      <w:r>
        <w:rPr>
          <w:b/>
          <w:bCs/>
          <w:color w:val="2E75B6"/>
          <w:sz w:val="26"/>
          <w:szCs w:val="26"/>
        </w:rPr>
        <w:t xml:space="preserve">Proof of Concept</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Field</w:t>
            </w:r>
          </w:p>
        </w:tc>
        <w:tc>
          <w:tcPr>
            <w:tcW w:type="dxa" w:w="666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Value</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Document title</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EDIFACT PAOREQ to NDC 21.3 Message Translation, Design Specification</w:t>
            </w:r>
          </w:p>
        </w:tc>
      </w:tr>
      <w:tr>
        <w:tc>
          <w:tcPr>
            <w:tcW w:type="dxa" w:w="27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Version</w:t>
            </w:r>
          </w:p>
        </w:tc>
        <w:tc>
          <w:tcPr>
            <w:tcW w:type="dxa" w:w="66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0.2 (Draft for review)</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Status</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Proof of concept</w:t>
            </w:r>
          </w:p>
        </w:tc>
      </w:tr>
      <w:tr>
        <w:tc>
          <w:tcPr>
            <w:tcW w:type="dxa" w:w="27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Date</w:t>
            </w:r>
          </w:p>
        </w:tc>
        <w:tc>
          <w:tcPr>
            <w:tcW w:type="dxa" w:w="66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22 May 2026</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Owner</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Mike Barrera</w:t>
            </w:r>
          </w:p>
        </w:tc>
      </w:tr>
      <w:tr>
        <w:tc>
          <w:tcPr>
            <w:tcW w:type="dxa" w:w="27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Project</w:t>
            </w:r>
          </w:p>
        </w:tc>
        <w:tc>
          <w:tcPr>
            <w:tcW w:type="dxa" w:w="66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EDIFACT TO NDC</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Scope of this version</w:t>
            </w:r>
          </w:p>
        </w:tc>
        <w:tc>
          <w:tcPr>
            <w:tcW w:type="dxa" w:w="66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Inbound EDIFACT PAOREQ translated to an outbound NDC 21.3 air shopping request, plus a simulated NDC AirShoppingRS and EDIFACT PAORES response, and a demonstration user interface. The full round trip is shown without any airline integration.</w:t>
            </w:r>
          </w:p>
        </w:tc>
      </w:tr>
      <w:tr>
        <w:tc>
          <w:tcPr>
            <w:tcW w:type="dxa" w:w="27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Intended audience</w:t>
            </w:r>
          </w:p>
        </w:tc>
        <w:tc>
          <w:tcPr>
            <w:tcW w:type="dxa" w:w="66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Integration engineers, solution architects, distribution product managers, and QA analysts.</w:t>
            </w:r>
          </w:p>
        </w:tc>
      </w:tr>
    </w:tbl>
    <w:p>
      <w:pPr>
        <w:spacing w:after="160"/>
      </w:pPr>
    </w:p>
    <w:p>
      <w:pPr>
        <w:spacing w:after="140" w:line="288"/>
        <w:jc w:val="both"/>
      </w:pPr>
      <w:r>
        <w:rPr>
          <w:rFonts w:ascii="Arial" w:cs="Arial" w:eastAsia="Arial" w:hAnsi="Arial"/>
          <w:b/>
          <w:bCs/>
          <w:i w:val="false"/>
          <w:iCs w:val="false"/>
          <w:sz w:val="22"/>
          <w:szCs w:val="22"/>
        </w:rPr>
        <w:t xml:space="preserve">Revision history. </w:t>
      </w:r>
      <w:r>
        <w:rPr>
          <w:rFonts w:ascii="Arial" w:cs="Arial" w:eastAsia="Arial" w:hAnsi="Arial"/>
          <w:b w:val="false"/>
          <w:bCs w:val="false"/>
          <w:i w:val="false"/>
          <w:iCs w:val="false"/>
          <w:sz w:val="22"/>
          <w:szCs w:val="22"/>
        </w:rPr>
        <w:t xml:space="preserve">Version 0.1 established the translation design baseline. Version 0.2 adds the simulated NDC and EDIFACT responses, Section 10, and the demonstration user interface, Section 11. The open issues are listed in Section 12.</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40" w:line="288"/>
        <w:jc w:val="both"/>
      </w:pPr>
      <w:r>
        <w:rPr>
          <w:sz w:val="22"/>
          <w:szCs w:val="22"/>
        </w:rPr>
        <w:t xml:space="preserve">This document specifies how an inbound IATA EDIFACT PAOREQ message is translated into an outbound IATA NDC 21.3 air shopping request. It is a proof of concept design. That means it defines the translation approach, the anatomy of the message on each side, and a field level mapping for the common case, rather than an exhaustive production specification. The aim is to give engineering and product stakeholders a single, concrete picture of how a legacy EDIFACT distribution request can be served by a modern NDC offer engine.</w:t>
      </w:r>
    </w:p>
    <w:p>
      <w:pPr>
        <w:pStyle w:val="Heading2"/>
      </w:pPr>
      <w:r>
        <w:t xml:space="preserve">1.2 Background</w:t>
      </w:r>
    </w:p>
    <w:p>
      <w:pPr>
        <w:spacing w:after="140" w:line="288"/>
        <w:jc w:val="both"/>
      </w:pPr>
      <w:r>
        <w:rPr>
          <w:sz w:val="22"/>
          <w:szCs w:val="22"/>
        </w:rPr>
        <w:t xml:space="preserve">EDIFACT is the pre internet electronic data interchange standard that underpins traditional airline distribution. Within the IATA Passenger and Airport Data Interchange Standards, known as PADIS, a family of EDIFACT messages carries availability, schedules, fares, reservations, and ticketing data between airlines, global distribution systems, and travel agencies. PAOREQ, the Product Availability Offering Request, and its partner PAORES, the Product Availability Offering Response, are the message pair used for Direct Access. Direct Access lets an agency or a distribution system query a carrier reservation system directly for availability and priced offers, rather than relying only on cached data.</w:t>
      </w:r>
    </w:p>
    <w:p>
      <w:pPr>
        <w:spacing w:after="140" w:line="288"/>
        <w:jc w:val="both"/>
      </w:pPr>
      <w:r>
        <w:rPr>
          <w:sz w:val="22"/>
          <w:szCs w:val="22"/>
        </w:rPr>
        <w:t xml:space="preserve">NDC, New Distribution Capability, is IATA's XML based standard. It lets airlines distribute richer and dynamically priced offers, with content that the EDIFACT generation of messages was never designed to carry. As carriers move shopping and pricing onto NDC offer engines, they still receive traffic from partners that emit EDIFACT. A translation layer bridges the two worlds. This document specifies that bridge for the shopping step, taking the EDIFACT request and producing the equivalent NDC call.</w:t>
      </w:r>
    </w:p>
    <w:p>
      <w:pPr>
        <w:pStyle w:val="Heading2"/>
      </w:pPr>
      <w:r>
        <w:t xml:space="preserve">1.3 Scope</w:t>
      </w:r>
    </w:p>
    <w:p>
      <w:pPr>
        <w:spacing w:after="140" w:line="288"/>
        <w:jc w:val="both"/>
      </w:pPr>
      <w:r>
        <w:rPr>
          <w:sz w:val="22"/>
          <w:szCs w:val="22"/>
        </w:rPr>
        <w:t xml:space="preserve">This version covers the request translation path and a simulated response path. The input is an EDIFACT PAOREQ message. The output is an NDC 21.3 air shopping request, the AirShoppingRQ message. Where a PAOREQ names a firm flight and a specific fare, the document also describes the follow on OfferPriceRQ call and the orchestration needed to produce it. The fidelity target is proof of concept, which means the common and core segments, one representative message on each side, and a complete worked example.</w:t>
      </w:r>
    </w:p>
    <w:p>
      <w:pPr>
        <w:spacing w:after="140" w:line="288"/>
        <w:jc w:val="both"/>
      </w:pPr>
      <w:r>
        <w:rPr>
          <w:sz w:val="22"/>
          <w:szCs w:val="22"/>
        </w:rPr>
        <w:t xml:space="preserve">To make the proof of concept usable end to end, this version also covers the response side as a simulation. A simulation engine generates a plausible NDC AirShoppingRS, which is then rendered back as an EDIFACT PAORES, so that the complete round trip can be demonstrated without connecting to a live airline offer engine. A simple demonstration user interface, specified in Section 11, lets a user make a request and see all four messages, the EDIFACT request, the NDC request, the NDC response, and the EDIFACT response.</w:t>
      </w:r>
    </w:p>
    <w:p>
      <w:pPr>
        <w:pStyle w:val="Heading2"/>
      </w:pPr>
      <w:r>
        <w:t xml:space="preserve">1.4 Out of scope</w:t>
      </w:r>
    </w:p>
    <w:p>
      <w:pPr>
        <w:spacing w:after="140" w:line="288"/>
        <w:jc w:val="both"/>
      </w:pPr>
      <w:r>
        <w:rPr>
          <w:sz w:val="22"/>
          <w:szCs w:val="22"/>
        </w:rPr>
        <w:t xml:space="preserve">The following are intentionally excluded from this version and would be addressed in later iterations.</w:t>
      </w:r>
    </w:p>
    <w:p>
      <w:pPr>
        <w:pStyle w:val="ListParagraph"/>
        <w:numPr>
          <w:ilvl w:val="0"/>
          <w:numId w:val="2"/>
        </w:numPr>
        <w:spacing w:after="80" w:line="288"/>
      </w:pPr>
      <w:r>
        <w:rPr>
          <w:sz w:val="22"/>
          <w:szCs w:val="22"/>
        </w:rPr>
        <w:t xml:space="preserve">A live connection to a real airline offer engine. The NDC and EDIFACT responses in this version are simulated, as described in Section 10.</w:t>
      </w:r>
    </w:p>
    <w:p>
      <w:pPr>
        <w:pStyle w:val="ListParagraph"/>
        <w:numPr>
          <w:ilvl w:val="0"/>
          <w:numId w:val="2"/>
        </w:numPr>
        <w:spacing w:after="80" w:line="288"/>
      </w:pPr>
      <w:r>
        <w:rPr>
          <w:sz w:val="22"/>
          <w:szCs w:val="22"/>
        </w:rPr>
        <w:t xml:space="preserve">Downstream order creation, booking, payment, and ticketing.</w:t>
      </w:r>
    </w:p>
    <w:p>
      <w:pPr>
        <w:pStyle w:val="ListParagraph"/>
        <w:numPr>
          <w:ilvl w:val="0"/>
          <w:numId w:val="2"/>
        </w:numPr>
        <w:spacing w:after="80" w:line="288"/>
      </w:pPr>
      <w:r>
        <w:rPr>
          <w:sz w:val="22"/>
          <w:szCs w:val="22"/>
        </w:rPr>
        <w:t xml:space="preserve">Authentication, transport, message acknowledgement, and network configuration.</w:t>
      </w:r>
    </w:p>
    <w:p>
      <w:pPr>
        <w:pStyle w:val="ListParagraph"/>
        <w:numPr>
          <w:ilvl w:val="0"/>
          <w:numId w:val="2"/>
        </w:numPr>
        <w:spacing w:after="80" w:line="288"/>
      </w:pPr>
      <w:r>
        <w:rPr>
          <w:sz w:val="22"/>
          <w:szCs w:val="22"/>
        </w:rPr>
        <w:t xml:space="preserve">Full validation of every IATA code set, and every optional EDIFACT segment.</w:t>
      </w:r>
    </w:p>
    <w:p>
      <w:pPr>
        <w:pStyle w:val="ListParagraph"/>
        <w:numPr>
          <w:ilvl w:val="0"/>
          <w:numId w:val="2"/>
        </w:numPr>
        <w:spacing w:after="80" w:line="288"/>
      </w:pPr>
      <w:r>
        <w:rPr>
          <w:sz w:val="22"/>
          <w:szCs w:val="22"/>
        </w:rPr>
        <w:t xml:space="preserve">Calendar shopping, date range shopping, ancillaries, and seat maps beyond a brief mention.</w:t>
      </w:r>
    </w:p>
    <w:p>
      <w:pPr>
        <w:pStyle w:val="Heading2"/>
      </w:pPr>
      <w:r>
        <w:t xml:space="preserve">1.5 How to read this document</w:t>
      </w:r>
    </w:p>
    <w:p>
      <w:pPr>
        <w:spacing w:after="140" w:line="288"/>
        <w:jc w:val="both"/>
      </w:pPr>
      <w:r>
        <w:rPr>
          <w:sz w:val="22"/>
          <w:szCs w:val="22"/>
        </w:rPr>
        <w:t xml:space="preserve">Section 2 sets the context and explains why the two messages correspond. Section 3 describes the translation architecture. Sections 4 and 5 lay out the anatomy of the EDIFACT and NDC messages. Section 6 is the core field mapping. Section 7 gives the transformation rules. Section 8 walks through a complete worked example. Section 9 covers the OfferPrice follow on. Section 10 describes how the NDC and EDIFACT responses are simulated. Section 11 specifies the demonstration user interface. Section 12 records gaps and assumptions. A glossary and references close the document.</w:t>
      </w:r>
    </w:p>
    <w:p>
      <w:r>
        <w:br w:type="page"/>
      </w:r>
    </w:p>
    <w:p>
      <w:pPr>
        <w:pStyle w:val="Heading1"/>
      </w:pPr>
      <w:r>
        <w:t xml:space="preserve">2. Solution Context</w:t>
      </w:r>
    </w:p>
    <w:p>
      <w:pPr>
        <w:pStyle w:val="Heading2"/>
      </w:pPr>
      <w:r>
        <w:t xml:space="preserve">2.1 The EDIFACT PAOREQ message</w:t>
      </w:r>
    </w:p>
    <w:p>
      <w:pPr>
        <w:spacing w:after="140" w:line="288"/>
        <w:jc w:val="both"/>
      </w:pPr>
      <w:r>
        <w:rPr>
          <w:sz w:val="22"/>
          <w:szCs w:val="22"/>
        </w:rPr>
        <w:t xml:space="preserve">PAOREQ is an IATA PADIS EDIFACT message. The name expands to Product Availability Offering Request. It is sent by an agency or a distribution system to a carrier reservation system to ask what products, that is flights and fares, are available for a journey. The carrier answers with PAORES. The pair supports Direct Access, the long established way for a selling system to reach live carrier inventory.</w:t>
      </w:r>
    </w:p>
    <w:p>
      <w:pPr>
        <w:spacing w:after="140" w:line="288"/>
        <w:jc w:val="both"/>
      </w:pPr>
      <w:r>
        <w:rPr>
          <w:sz w:val="22"/>
          <w:szCs w:val="22"/>
        </w:rPr>
        <w:t xml:space="preserve">A PAOREQ is built from EDIFACT segments. An interchange envelope wraps one or more messages. Each message begins with a UNH header and ends with a UNT trailer. Inside, segments carry the originator, the number of seats wanted, and one itinerary group per leg with the date, the city pair, the carrier, and any cabin or fare preference. The precise list of segments and the codes used in each one are governed by the licensed IATA PADIS message directory, and individual carriers and distribution systems implement subsets of it. For that reason this document models a representative PAOREQ rather than a single canonical layout. Section 4 sets out that model, and Section 12 records the assumption.</w:t>
      </w:r>
    </w:p>
    <w:p>
      <w:pPr>
        <w:pStyle w:val="Heading2"/>
      </w:pPr>
      <w:r>
        <w:t xml:space="preserve">2.2 The NDC 21.3 air shopping message</w:t>
      </w:r>
    </w:p>
    <w:p>
      <w:pPr>
        <w:spacing w:after="140" w:line="288"/>
        <w:jc w:val="both"/>
      </w:pPr>
      <w:r>
        <w:rPr>
          <w:sz w:val="22"/>
          <w:szCs w:val="22"/>
        </w:rPr>
        <w:t xml:space="preserve">In NDC, the shopping step is the AirShopping service. The request, AirShoppingRQ, asks an airline offer engine for priced availability, that is combinations of available flights and fares, for a requested origin and destination, date, and cabin. The response, AirShoppingRS, returns a list of offers. Each offer carries airline generated identifiers, an OfferID and one or more OfferItemID values, plus an OwnerCode that names the airline that owns the offer.</w:t>
      </w:r>
    </w:p>
    <w:p>
      <w:pPr>
        <w:spacing w:after="140" w:line="288"/>
        <w:jc w:val="both"/>
      </w:pPr>
      <w:r>
        <w:rPr>
          <w:sz w:val="22"/>
          <w:szCs w:val="22"/>
        </w:rPr>
        <w:t xml:space="preserve">Version 21.3 is a current and widely deployed release of the NDC message set. One important property of NDC AirShopping is that it already returns priced offers. There is no separate price step required just to see a price. A separate pricing call, OfferPrice, is used to firm price a known offer or to add ancillaries, and it is described in Section 9.</w:t>
      </w:r>
    </w:p>
    <w:p>
      <w:pPr>
        <w:pStyle w:val="Heading2"/>
      </w:pPr>
      <w:r>
        <w:t xml:space="preserve">2.3 Why the two messages correspond</w:t>
      </w:r>
    </w:p>
    <w:p>
      <w:pPr>
        <w:spacing w:after="140" w:line="288"/>
        <w:jc w:val="both"/>
      </w:pPr>
      <w:r>
        <w:rPr>
          <w:sz w:val="22"/>
          <w:szCs w:val="22"/>
        </w:rPr>
        <w:t xml:space="preserve">PAOREQ and AirShoppingRQ answer the same business question from a traveller's point of view, namely what can I buy for this journey and what does it cost. Both carry a point of sale and an originating agency, a count of passengers, one or more origin and destination legs with dates, and preferences for cabin and fare. That shared shape is what makes a field level mapping possible. The differences are in form and in richness. EDIFACT is positional and terse, NDC is XML and verbose. NDC expects every passenger to be modelled as an explicit element with an identifier, whereas a PAOREQ often carries only a seat count. NDC AirShopping is open shopping, so a specific flight named in a PAOREQ cannot be passed through as a hard filter in the same way. These differences are handled by the transformation rules in Section 7 and the orchestration in Section 9.</w:t>
      </w:r>
    </w:p>
    <w:p>
      <w:pPr>
        <w:pStyle w:val="Heading2"/>
      </w:pPr>
      <w:r>
        <w:t xml:space="preserve">2.4 Conceptual translation flow</w:t>
      </w:r>
    </w:p>
    <w:p>
      <w:pPr>
        <w:spacing w:after="140" w:line="288"/>
        <w:jc w:val="both"/>
      </w:pPr>
      <w:r>
        <w:rPr>
          <w:sz w:val="22"/>
          <w:szCs w:val="22"/>
        </w:rPr>
        <w:t xml:space="preserve">At the highest level the translator receives an EDIFACT interchange, extracts the PAOREQ, builds a neutral internal model of the request, maps that model onto the NDC request model, serialises it as NDC 21.3 XML, and dispatches it to the carrier offer engine. The detail of each stage is the subject of Section 3.</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4F4F4" w:val="clear"/>
            <w:tcMar>
              <w:top w:type="dxa" w:w="120"/>
              <w:left w:type="dxa" w:w="160"/>
              <w:bottom w:type="dxa" w:w="120"/>
              <w:right w:type="dxa" w:w="160"/>
            </w:tcMar>
          </w:tcPr>
          <w:p>
            <w:pPr>
              <w:spacing w:after="20"/>
            </w:pPr>
            <w:r>
              <w:rPr>
                <w:rFonts w:ascii="Courier New" w:cs="Courier New" w:eastAsia="Courier New" w:hAnsi="Courier New"/>
                <w:sz w:val="17"/>
                <w:szCs w:val="17"/>
              </w:rPr>
              <w:t xml:space="preserve">  EDIFACT interchange (UNB ... UNZ)</w:t>
            </w:r>
          </w:p>
          <w:p>
            <w:pPr>
              <w:spacing w:after="20"/>
            </w:pPr>
            <w:r>
              <w:rPr>
                <w:rFonts w:ascii="Courier New" w:cs="Courier New" w:eastAsia="Courier New" w:hAnsi="Courier New"/>
                <w:sz w:val="17"/>
                <w:szCs w:val="17"/>
              </w:rPr>
              <w:t xml:space="preserve">        |</w:t>
            </w:r>
          </w:p>
          <w:p>
            <w:pPr>
              <w:spacing w:after="20"/>
            </w:pPr>
            <w:r>
              <w:rPr>
                <w:rFonts w:ascii="Courier New" w:cs="Courier New" w:eastAsia="Courier New" w:hAnsi="Courier New"/>
                <w:sz w:val="17"/>
                <w:szCs w:val="17"/>
              </w:rPr>
              <w:t xml:space="preserve">        v</w:t>
            </w:r>
          </w:p>
          <w:p>
            <w:pPr>
              <w:spacing w:after="20"/>
            </w:pPr>
            <w:r>
              <w:rPr>
                <w:rFonts w:ascii="Courier New" w:cs="Courier New" w:eastAsia="Courier New" w:hAnsi="Courier New"/>
                <w:sz w:val="17"/>
                <w:szCs w:val="17"/>
              </w:rPr>
              <w:t xml:space="preserve">  +------------------+      +-------------------+      +------------------+</w:t>
            </w:r>
          </w:p>
          <w:p>
            <w:pPr>
              <w:spacing w:after="20"/>
            </w:pPr>
            <w:r>
              <w:rPr>
                <w:rFonts w:ascii="Courier New" w:cs="Courier New" w:eastAsia="Courier New" w:hAnsi="Courier New"/>
                <w:sz w:val="17"/>
                <w:szCs w:val="17"/>
              </w:rPr>
              <w:t xml:space="preserve">  |  PAOREQ message  | ---&gt; |  Canonical request | ---&gt; |  NDC 21.3 request|</w:t>
            </w:r>
          </w:p>
          <w:p>
            <w:pPr>
              <w:spacing w:after="20"/>
            </w:pPr>
            <w:r>
              <w:rPr>
                <w:rFonts w:ascii="Courier New" w:cs="Courier New" w:eastAsia="Courier New" w:hAnsi="Courier New"/>
                <w:sz w:val="17"/>
                <w:szCs w:val="17"/>
              </w:rPr>
              <w:t xml:space="preserve">  |  (EDIFACT)       |      |  model (neutral)   |      |  AirShoppingRQ   |</w:t>
            </w:r>
          </w:p>
          <w:p>
            <w:pPr>
              <w:spacing w:after="20"/>
            </w:pPr>
            <w:r>
              <w:rPr>
                <w:rFonts w:ascii="Courier New" w:cs="Courier New" w:eastAsia="Courier New" w:hAnsi="Courier New"/>
                <w:sz w:val="17"/>
                <w:szCs w:val="17"/>
              </w:rPr>
              <w:t xml:space="preserve">  +------------------+      +-------------------+      +------------------+</w:t>
            </w:r>
          </w:p>
          <w:p>
            <w:pPr>
              <w:spacing w:after="20"/>
            </w:pPr>
            <w:r>
              <w:rPr>
                <w:rFonts w:ascii="Courier New" w:cs="Courier New" w:eastAsia="Courier New" w:hAnsi="Courier New"/>
                <w:sz w:val="17"/>
                <w:szCs w:val="17"/>
              </w:rPr>
              <w:t xml:space="preserve">        parse                    map                       serialise</w:t>
            </w:r>
          </w:p>
          <w:p>
            <w:pPr>
              <w:spacing w:after="20"/>
            </w:pPr>
            <w:r>
              <w:rPr>
                <w:rFonts w:ascii="Courier New" w:cs="Courier New" w:eastAsia="Courier New" w:hAnsi="Courier New"/>
                <w:sz w:val="17"/>
                <w:szCs w:val="17"/>
              </w:rPr>
              <w:t xml:space="preserve">                                                               |</w:t>
            </w:r>
          </w:p>
          <w:p>
            <w:pPr>
              <w:spacing w:after="20"/>
            </w:pPr>
            <w:r>
              <w:rPr>
                <w:rFonts w:ascii="Courier New" w:cs="Courier New" w:eastAsia="Courier New" w:hAnsi="Courier New"/>
                <w:sz w:val="17"/>
                <w:szCs w:val="17"/>
              </w:rPr>
              <w:t xml:space="preserve">                                                               v</w:t>
            </w:r>
          </w:p>
          <w:p>
            <w:pPr>
              <w:spacing w:after="0"/>
            </w:pPr>
            <w:r>
              <w:rPr>
                <w:rFonts w:ascii="Courier New" w:cs="Courier New" w:eastAsia="Courier New" w:hAnsi="Courier New"/>
                <w:sz w:val="17"/>
                <w:szCs w:val="17"/>
              </w:rPr>
              <w:t xml:space="preserve">                                                  carrier NDC offer engine</w:t>
            </w:r>
          </w:p>
        </w:tc>
      </w:tr>
    </w:tbl>
    <w:p>
      <w:r>
        <w:br w:type="page"/>
      </w:r>
    </w:p>
    <w:p>
      <w:pPr>
        <w:pStyle w:val="Heading1"/>
      </w:pPr>
      <w:r>
        <w:t xml:space="preserve">3. Translation Architecture</w:t>
      </w:r>
    </w:p>
    <w:p>
      <w:pPr>
        <w:pStyle w:val="Heading2"/>
      </w:pPr>
      <w:r>
        <w:t xml:space="preserve">3.1 Components</w:t>
      </w:r>
    </w:p>
    <w:p>
      <w:pPr>
        <w:spacing w:after="140" w:line="288"/>
        <w:jc w:val="both"/>
      </w:pPr>
      <w:r>
        <w:rPr>
          <w:sz w:val="22"/>
          <w:szCs w:val="22"/>
        </w:rPr>
        <w:t xml:space="preserve">The translator is organised as a short pipeline of single responsibility components. Keeping the EDIFACT parser, the canonical model, and the NDC serialiser separate means each side of the translation can change independently, for example when a new PADIS directory version or a new NDC version is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Component</w:t>
            </w:r>
          </w:p>
        </w:tc>
        <w:tc>
          <w:tcPr>
            <w:tcW w:type="dxa" w:w="686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Responsibility</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Receiver</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Accepts the inbound EDIFACT interchange, removes the UNB and UNZ envelope, and isolates each UNH to UNT message. Confirms the message type is PAOREQ.</w:t>
            </w:r>
          </w:p>
        </w:tc>
      </w:tr>
      <w:tr>
        <w:tc>
          <w:tcPr>
            <w:tcW w:type="dxa" w:w="2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Parser</w:t>
            </w:r>
          </w:p>
        </w:tc>
        <w:tc>
          <w:tcPr>
            <w:tcW w:type="dxa" w:w="68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Tokenises the PAOREQ into segments, data elements, and composite components, using the EDIFACT delimiters. Produces a raw segment tree.</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Canonical model</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 neutral, in memory representation of the request. It is deliberately independent of both EDIFACT and NDC, so that either side can evolve without disturbing the other.</w:t>
            </w:r>
          </w:p>
        </w:tc>
      </w:tr>
      <w:tr>
        <w:tc>
          <w:tcPr>
            <w:tcW w:type="dxa" w:w="2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Mapper</w:t>
            </w:r>
          </w:p>
        </w:tc>
        <w:tc>
          <w:tcPr>
            <w:tcW w:type="dxa" w:w="68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Reads the canonical model and populates the NDC request model. Applies the transformation rules in Section 7 and decides whether the target is AirShopping or OfferPrice.</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Serialiser</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Renders the NDC request model as NDC 21.3 XML, bound to the target carrier schema.</w:t>
            </w:r>
          </w:p>
        </w:tc>
      </w:tr>
      <w:tr>
        <w:tc>
          <w:tcPr>
            <w:tcW w:type="dxa" w:w="2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Dispatcher</w:t>
            </w:r>
          </w:p>
        </w:tc>
        <w:tc>
          <w:tcPr>
            <w:tcW w:type="dxa" w:w="68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Sends the NDC request to the carrier offer engine and records correlation identifiers for tracing.</w:t>
            </w:r>
          </w:p>
        </w:tc>
      </w:tr>
    </w:tbl>
    <w:p>
      <w:pPr>
        <w:pStyle w:val="Heading2"/>
      </w:pPr>
      <w:r>
        <w:t xml:space="preserve">3.2 Processing pipeline</w:t>
      </w:r>
    </w:p>
    <w:p>
      <w:pPr>
        <w:spacing w:after="140" w:line="288"/>
        <w:jc w:val="both"/>
      </w:pPr>
      <w:r>
        <w:rPr>
          <w:sz w:val="22"/>
          <w:szCs w:val="22"/>
        </w:rPr>
        <w:t xml:space="preserve">A single inbound message moves through the stages below. A failure at any stage stops the pipeline and produces a structured error rather than a malformed NDC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w:t>
            </w:r>
          </w:p>
        </w:tc>
        <w:tc>
          <w:tcPr>
            <w:tcW w:type="dxa" w:w="240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Stage</w:t>
            </w:r>
          </w:p>
        </w:tc>
        <w:tc>
          <w:tcPr>
            <w:tcW w:type="dxa" w:w="626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Detail</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De-envelope</w:t>
            </w:r>
          </w:p>
        </w:tc>
        <w:tc>
          <w:tcPr>
            <w:tcW w:type="dxa" w:w="6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Strip UNB and UNZ. Read the UNH message identifier and confirm PAOREQ. Capture the message reference number as the correlation identifier.</w:t>
            </w:r>
          </w:p>
        </w:tc>
      </w:tr>
      <w:tr>
        <w:tc>
          <w:tcPr>
            <w:tcW w:type="dxa" w:w="7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2</w:t>
            </w:r>
          </w:p>
        </w:tc>
        <w:tc>
          <w:tcPr>
            <w:tcW w:type="dxa" w:w="24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Tokenise</w:t>
            </w:r>
          </w:p>
        </w:tc>
        <w:tc>
          <w:tcPr>
            <w:tcW w:type="dxa" w:w="62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Split on the segment terminator, the data element separator, and the component separator. Honour the release character.</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3</w:t>
            </w:r>
          </w:p>
        </w:tc>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Validate structure</w:t>
            </w:r>
          </w:p>
        </w:tc>
        <w:tc>
          <w:tcPr>
            <w:tcW w:type="dxa" w:w="6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Check that mandatory segments are present, that segment groups are well formed, and that the UNT segment count matches.</w:t>
            </w:r>
          </w:p>
        </w:tc>
      </w:tr>
      <w:tr>
        <w:tc>
          <w:tcPr>
            <w:tcW w:type="dxa" w:w="7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4</w:t>
            </w:r>
          </w:p>
        </w:tc>
        <w:tc>
          <w:tcPr>
            <w:tcW w:type="dxa" w:w="24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Populate canonical model</w:t>
            </w:r>
          </w:p>
        </w:tc>
        <w:tc>
          <w:tcPr>
            <w:tcW w:type="dxa" w:w="62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Move parsed values into the neutral model. Normalise dates, times, and codes at this point.</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5</w:t>
            </w:r>
          </w:p>
        </w:tc>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Map</w:t>
            </w:r>
          </w:p>
        </w:tc>
        <w:tc>
          <w:tcPr>
            <w:tcW w:type="dxa" w:w="6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Project the canonical model onto the NDC request model. Expand the passenger count into explicit passenger elements. Decide the endpoint.</w:t>
            </w:r>
          </w:p>
        </w:tc>
      </w:tr>
      <w:tr>
        <w:tc>
          <w:tcPr>
            <w:tcW w:type="dxa" w:w="7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6</w:t>
            </w:r>
          </w:p>
        </w:tc>
        <w:tc>
          <w:tcPr>
            <w:tcW w:type="dxa" w:w="24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Serialise</w:t>
            </w:r>
          </w:p>
        </w:tc>
        <w:tc>
          <w:tcPr>
            <w:tcW w:type="dxa" w:w="62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Render NDC 21.3 XML against the target carrier schema.</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7</w:t>
            </w:r>
          </w:p>
        </w:tc>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Dispatch</w:t>
            </w:r>
          </w:p>
        </w:tc>
        <w:tc>
          <w:tcPr>
            <w:tcW w:type="dxa" w:w="6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Send to the offer engine. Persist the correlation identifier and a copy of both payloads for audit.</w:t>
            </w:r>
          </w:p>
        </w:tc>
      </w:tr>
    </w:tbl>
    <w:p>
      <w:pPr>
        <w:pStyle w:val="Heading2"/>
      </w:pPr>
      <w:r>
        <w:t xml:space="preserve">3.3 The canonical request model</w:t>
      </w:r>
    </w:p>
    <w:p>
      <w:pPr>
        <w:spacing w:after="140" w:line="288"/>
        <w:jc w:val="both"/>
      </w:pPr>
      <w:r>
        <w:rPr>
          <w:sz w:val="22"/>
          <w:szCs w:val="22"/>
        </w:rPr>
        <w:t xml:space="preserve">The canonical model is the heart of the design. It holds exactly the information a shopping request needs, in a form that favours neither standard. A simple structure is enough for the proof of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Canonical field</w:t>
            </w:r>
          </w:p>
        </w:tc>
        <w:tc>
          <w:tcPr>
            <w:tcW w:type="dxa" w:w="686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Contents</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pointOfSale</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City, country, and the originating agency identifiers, the IATA number and the office or pseudo city code.</w:t>
            </w:r>
          </w:p>
        </w:tc>
      </w:tr>
      <w:tr>
        <w:tc>
          <w:tcPr>
            <w:tcW w:type="dxa" w:w="2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currency</w:t>
            </w:r>
          </w:p>
        </w:tc>
        <w:tc>
          <w:tcPr>
            <w:tcW w:type="dxa" w:w="68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requested pricing currency, ISO 4217.</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carrier</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carrier whose inventory is being shopped.</w:t>
            </w:r>
          </w:p>
        </w:tc>
      </w:tr>
      <w:tr>
        <w:tc>
          <w:tcPr>
            <w:tcW w:type="dxa" w:w="2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passengerCount</w:t>
            </w:r>
          </w:p>
        </w:tc>
        <w:tc>
          <w:tcPr>
            <w:tcW w:type="dxa" w:w="68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number of seats requested, and, where present, a passenger type and age.</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legs</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An ordered list. Each leg has an origin, a destination, a date, an optional time, an optional cabin or booking class, and an optional named flight.</w:t>
            </w:r>
          </w:p>
        </w:tc>
      </w:tr>
      <w:tr>
        <w:tc>
          <w:tcPr>
            <w:tcW w:type="dxa" w:w="2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farePreference</w:t>
            </w:r>
          </w:p>
        </w:tc>
        <w:tc>
          <w:tcPr>
            <w:tcW w:type="dxa" w:w="68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Fare basis, fare type, and currency, when the request carries them.</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freeText</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Any free text remarks, retained for audit but not interpreted.</w:t>
            </w:r>
          </w:p>
        </w:tc>
      </w:tr>
      <w:tr>
        <w:tc>
          <w:tcPr>
            <w:tcW w:type="dxa" w:w="2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correlationId</w:t>
            </w:r>
          </w:p>
        </w:tc>
        <w:tc>
          <w:tcPr>
            <w:tcW w:type="dxa" w:w="68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PAOREQ message reference, carried through for tracing and for matching the eventual response.</w:t>
            </w:r>
          </w:p>
        </w:tc>
      </w:tr>
    </w:tbl>
    <w:p>
      <w:pPr>
        <w:pStyle w:val="Heading2"/>
      </w:pPr>
      <w:r>
        <w:t xml:space="preserve">3.4 Error handling approach</w:t>
      </w:r>
    </w:p>
    <w:p>
      <w:pPr>
        <w:spacing w:after="140" w:line="288"/>
        <w:jc w:val="both"/>
      </w:pPr>
      <w:r>
        <w:rPr>
          <w:sz w:val="22"/>
          <w:szCs w:val="22"/>
        </w:rPr>
        <w:t xml:space="preserve">The proof of concept treats errors conservatively. If the message cannot be parsed, if a mandatory element is missing, or if a code cannot be resolved against reference data, the pipeline stops and returns a structured error that names the segment and element at fault. The translator never emits a partial or guessed NDC request, because a malformed shopping call wastes an offer engine round trip and produces misleading results. Production hardening of this behaviour is noted in Section 12.</w:t>
      </w:r>
    </w:p>
    <w:p>
      <w:r>
        <w:br w:type="page"/>
      </w:r>
    </w:p>
    <w:p>
      <w:pPr>
        <w:pStyle w:val="Heading1"/>
      </w:pPr>
      <w:r>
        <w:t xml:space="preserve">4. EDIFACT PAOREQ Message Anatomy</w:t>
      </w:r>
    </w:p>
    <w:p>
      <w:pPr>
        <w:pStyle w:val="Heading2"/>
      </w:pPr>
      <w:r>
        <w:t xml:space="preserve">4.1 EDIFACT structure in brief</w:t>
      </w:r>
    </w:p>
    <w:p>
      <w:pPr>
        <w:spacing w:after="140" w:line="288"/>
        <w:jc w:val="both"/>
      </w:pPr>
      <w:r>
        <w:rPr>
          <w:sz w:val="22"/>
          <w:szCs w:val="22"/>
        </w:rPr>
        <w:t xml:space="preserve">An EDIFACT transmission is hierarchical. The outermost level is the interchange, opened by a UNB segment and closed by a UNZ segment. An interchange contains one or more messages. Each message is opened by a UNH header and closed by a UNT trailer. A message is a sequence of segments. A segment is a sequence of data elements, and a data element can itself be a composite, that is a sequence of components.</w:t>
      </w:r>
    </w:p>
    <w:p>
      <w:pPr>
        <w:spacing w:after="140" w:line="288"/>
        <w:jc w:val="both"/>
      </w:pPr>
      <w:r>
        <w:rPr>
          <w:sz w:val="22"/>
          <w:szCs w:val="22"/>
        </w:rPr>
        <w:t xml:space="preserve">Four delimiter characters give the format its shape. The apostrophe ends a segment. The plus sign separates data elements. The colon separates the components inside a composite. The question mark is the release character, used to escape a delimiter that appears as real data. Segments at the top level of the message apply to the whole message. Segments can also be organised into segment groups, where the first segment of the group, the trigger segment, is mandatory and the group can repeat.</w:t>
      </w:r>
    </w:p>
    <w:p>
      <w:pPr>
        <w:pStyle w:val="Heading2"/>
      </w:pPr>
      <w:r>
        <w:t xml:space="preserve">4.2 Representative PAOREQ segment inventory</w:t>
      </w:r>
    </w:p>
    <w:p>
      <w:pPr>
        <w:spacing w:after="140" w:line="288"/>
        <w:jc w:val="both"/>
      </w:pPr>
      <w:r>
        <w:rPr>
          <w:sz w:val="22"/>
          <w:szCs w:val="22"/>
        </w:rPr>
        <w:t xml:space="preserve">The table below is the representative PAOREQ model used throughout this document. It is built from segments that are well established in IATA EDIFACT availability and offering messages. The itinerary segment group follows the same pattern used by the sibling availability request message, with a TVL trigger followed by product, item, fare, and additional detail segments. The exact segment list and the codes used in each element must be confirmed against the licensed IATA PADIS directory version agreed with the carrier.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50"/>
        <w:gridCol w:w="1500"/>
        <w:gridCol w:w="4610"/>
      </w:tblGrid>
      <w:tr>
        <w:trPr>
          <w:tblHeader/>
        </w:trPr>
        <w:tc>
          <w:tcPr>
            <w:tcW w:type="dxa" w:w="110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Segment</w:t>
            </w:r>
          </w:p>
        </w:tc>
        <w:tc>
          <w:tcPr>
            <w:tcW w:type="dxa" w:w="215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Name</w:t>
            </w:r>
          </w:p>
        </w:tc>
        <w:tc>
          <w:tcPr>
            <w:tcW w:type="dxa" w:w="150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Level or group</w:t>
            </w:r>
          </w:p>
        </w:tc>
        <w:tc>
          <w:tcPr>
            <w:tcW w:type="dxa" w:w="461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Purpose in the request</w:t>
            </w:r>
          </w:p>
        </w:tc>
      </w:tr>
      <w:tr>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UNB</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Interchange header</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Interchange</w:t>
            </w:r>
          </w:p>
        </w:tc>
        <w:tc>
          <w:tcPr>
            <w:tcW w:type="dxa" w:w="46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Opens the interchange. Sender and recipient identifiers, date and time, and the interchange control reference.</w:t>
            </w:r>
          </w:p>
        </w:tc>
      </w:tr>
      <w:tr>
        <w:tc>
          <w:tcPr>
            <w:tcW w:type="dxa" w:w="11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UNH</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Message header</w:t>
            </w:r>
          </w:p>
        </w:tc>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Message</w:t>
            </w:r>
          </w:p>
        </w:tc>
        <w:tc>
          <w:tcPr>
            <w:tcW w:type="dxa" w:w="46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Opens the message. Carries the message reference number and the message identifier, which names the message as PAOREQ with its directory version and the controlling agency IA.</w:t>
            </w:r>
          </w:p>
        </w:tc>
      </w:tr>
      <w:tr>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MSG</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Message action details</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Level 0</w:t>
            </w:r>
          </w:p>
        </w:tc>
        <w:tc>
          <w:tcPr>
            <w:tcW w:type="dxa" w:w="46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States the business function of the request, for example an availability display or a priced offer.</w:t>
            </w:r>
          </w:p>
        </w:tc>
      </w:tr>
      <w:tr>
        <w:tc>
          <w:tcPr>
            <w:tcW w:type="dxa" w:w="11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ORG</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Originator details</w:t>
            </w:r>
          </w:p>
        </w:tc>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Level 0</w:t>
            </w:r>
          </w:p>
        </w:tc>
        <w:tc>
          <w:tcPr>
            <w:tcW w:type="dxa" w:w="46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originating party. System or distribution code, agency office or pseudo city code, IATA number, point of sale city and country, and currency.</w:t>
            </w:r>
          </w:p>
        </w:tc>
      </w:tr>
      <w:tr>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EQN</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Number of units</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Level 0</w:t>
            </w:r>
          </w:p>
        </w:tc>
        <w:tc>
          <w:tcPr>
            <w:tcW w:type="dxa" w:w="46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quantity requested, that is the number of seats or passengers, with a qualifier stating the unit type.</w:t>
            </w:r>
          </w:p>
        </w:tc>
      </w:tr>
      <w:tr>
        <w:tc>
          <w:tcPr>
            <w:tcW w:type="dxa" w:w="11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TVL</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Travel product information</w:t>
            </w:r>
          </w:p>
        </w:tc>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Group 1, trigger</w:t>
            </w:r>
          </w:p>
        </w:tc>
        <w:tc>
          <w:tcPr>
            <w:tcW w:type="dxa" w:w="46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One per leg. Departure date and time, board point, off point, carrier code, flight number, and class of service.</w:t>
            </w:r>
          </w:p>
        </w:tc>
      </w:tr>
      <w:tr>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PRD</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Product details</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Group 1</w:t>
            </w:r>
          </w:p>
        </w:tc>
        <w:tc>
          <w:tcPr>
            <w:tcW w:type="dxa" w:w="46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Cabin, product or service type, and level of service for the leg.</w:t>
            </w:r>
          </w:p>
        </w:tc>
      </w:tr>
      <w:tr>
        <w:tc>
          <w:tcPr>
            <w:tcW w:type="dxa" w:w="11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ITM</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Number of items</w:t>
            </w:r>
          </w:p>
        </w:tc>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Group 1</w:t>
            </w:r>
          </w:p>
        </w:tc>
        <w:tc>
          <w:tcPr>
            <w:tcW w:type="dxa" w:w="46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Quantity at the itinerary group level, reconciled against EQN.</w:t>
            </w:r>
          </w:p>
        </w:tc>
      </w:tr>
      <w:tr>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TFF</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Tariff and fare information</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Group 1</w:t>
            </w:r>
          </w:p>
        </w:tc>
        <w:tc>
          <w:tcPr>
            <w:tcW w:type="dxa" w:w="46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Fare basis, fare type, currency, and any price range for the leg.</w:t>
            </w:r>
          </w:p>
        </w:tc>
      </w:tr>
      <w:tr>
        <w:tc>
          <w:tcPr>
            <w:tcW w:type="dxa" w:w="11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APD</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Additional product details</w:t>
            </w:r>
          </w:p>
        </w:tc>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Group 1</w:t>
            </w:r>
          </w:p>
        </w:tc>
        <w:tc>
          <w:tcPr>
            <w:tcW w:type="dxa" w:w="46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Further product attributes such as meal or equipment preferences.</w:t>
            </w:r>
          </w:p>
        </w:tc>
      </w:tr>
      <w:tr>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IFT</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Interactive free text</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Level 0</w:t>
            </w:r>
          </w:p>
        </w:tc>
        <w:tc>
          <w:tcPr>
            <w:tcW w:type="dxa" w:w="46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Free form remarks accompanying the request.</w:t>
            </w:r>
          </w:p>
        </w:tc>
      </w:tr>
      <w:tr>
        <w:tc>
          <w:tcPr>
            <w:tcW w:type="dxa" w:w="11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UNT</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Message trailer</w:t>
            </w:r>
          </w:p>
        </w:tc>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Message</w:t>
            </w:r>
          </w:p>
        </w:tc>
        <w:tc>
          <w:tcPr>
            <w:tcW w:type="dxa" w:w="46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Closes the message. Segment count and the message reference number.</w:t>
            </w:r>
          </w:p>
        </w:tc>
      </w:tr>
      <w:tr>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UNZ</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Interchange trailer</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Interchange</w:t>
            </w:r>
          </w:p>
        </w:tc>
        <w:tc>
          <w:tcPr>
            <w:tcW w:type="dxa" w:w="46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Closes the interchange. Interchange control count and reference.</w:t>
            </w:r>
          </w:p>
        </w:tc>
      </w:tr>
    </w:tbl>
    <w:p>
      <w:pPr>
        <w:pStyle w:val="Heading2"/>
      </w:pPr>
      <w:r>
        <w:t xml:space="preserve">4.3 Annotated sample PAOREQ</w:t>
      </w:r>
    </w:p>
    <w:p>
      <w:pPr>
        <w:spacing w:after="140" w:line="288"/>
        <w:jc w:val="both"/>
      </w:pPr>
      <w:r>
        <w:rPr>
          <w:sz w:val="22"/>
          <w:szCs w:val="22"/>
        </w:rPr>
        <w:t xml:space="preserve">The sample below is a one way request, London Heathrow to New York John F. Kennedy, for one passenger in economy, addressed to carrier VS. It is used as the input to the worked example in Section 8.</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4F4F4" w:val="clear"/>
            <w:tcMar>
              <w:top w:type="dxa" w:w="120"/>
              <w:left w:type="dxa" w:w="160"/>
              <w:bottom w:type="dxa" w:w="120"/>
              <w:right w:type="dxa" w:w="160"/>
            </w:tcMar>
          </w:tcPr>
          <w:p>
            <w:pPr>
              <w:spacing w:after="20"/>
            </w:pPr>
            <w:r>
              <w:rPr>
                <w:rFonts w:ascii="Courier New" w:cs="Courier New" w:eastAsia="Courier New" w:hAnsi="Courier New"/>
                <w:sz w:val="17"/>
                <w:szCs w:val="17"/>
              </w:rPr>
              <w:t xml:space="preserve">UNB+IATA:1+LHRGB2100+VS1LONEH08+250622:1015+000000001'</w:t>
            </w:r>
          </w:p>
          <w:p>
            <w:pPr>
              <w:spacing w:after="20"/>
            </w:pPr>
            <w:r>
              <w:rPr>
                <w:rFonts w:ascii="Courier New" w:cs="Courier New" w:eastAsia="Courier New" w:hAnsi="Courier New"/>
                <w:sz w:val="17"/>
                <w:szCs w:val="17"/>
              </w:rPr>
              <w:t xml:space="preserve">UNH+1+PAOREQ:13:1:IA'</w:t>
            </w:r>
          </w:p>
          <w:p>
            <w:pPr>
              <w:spacing w:after="20"/>
            </w:pPr>
            <w:r>
              <w:rPr>
                <w:rFonts w:ascii="Courier New" w:cs="Courier New" w:eastAsia="Courier New" w:hAnsi="Courier New"/>
                <w:sz w:val="17"/>
                <w:szCs w:val="17"/>
              </w:rPr>
              <w:t xml:space="preserve">MSG+1:43'</w:t>
            </w:r>
          </w:p>
          <w:p>
            <w:pPr>
              <w:spacing w:after="20"/>
            </w:pPr>
            <w:r>
              <w:rPr>
                <w:rFonts w:ascii="Courier New" w:cs="Courier New" w:eastAsia="Courier New" w:hAnsi="Courier New"/>
                <w:sz w:val="17"/>
                <w:szCs w:val="17"/>
              </w:rPr>
              <w:t xml:space="preserve">ORG+1A:LON1A0980+99394943+LON+++LON+GB:GBP'</w:t>
            </w:r>
          </w:p>
          <w:p>
            <w:pPr>
              <w:spacing w:after="20"/>
            </w:pPr>
            <w:r>
              <w:rPr>
                <w:rFonts w:ascii="Courier New" w:cs="Courier New" w:eastAsia="Courier New" w:hAnsi="Courier New"/>
                <w:sz w:val="17"/>
                <w:szCs w:val="17"/>
              </w:rPr>
              <w:t xml:space="preserve">EQN+1:PX'</w:t>
            </w:r>
          </w:p>
          <w:p>
            <w:pPr>
              <w:spacing w:after="20"/>
            </w:pPr>
            <w:r>
              <w:rPr>
                <w:rFonts w:ascii="Courier New" w:cs="Courier New" w:eastAsia="Courier New" w:hAnsi="Courier New"/>
                <w:sz w:val="17"/>
                <w:szCs w:val="17"/>
              </w:rPr>
              <w:t xml:space="preserve">TVL+220725:0900+LHR+JFK+VS+0045+Y'</w:t>
            </w:r>
          </w:p>
          <w:p>
            <w:pPr>
              <w:spacing w:after="20"/>
            </w:pPr>
            <w:r>
              <w:rPr>
                <w:rFonts w:ascii="Courier New" w:cs="Courier New" w:eastAsia="Courier New" w:hAnsi="Courier New"/>
                <w:sz w:val="17"/>
                <w:szCs w:val="17"/>
              </w:rPr>
              <w:t xml:space="preserve">PRD+Y::OW'</w:t>
            </w:r>
          </w:p>
          <w:p>
            <w:pPr>
              <w:spacing w:after="20"/>
            </w:pPr>
            <w:r>
              <w:rPr>
                <w:rFonts w:ascii="Courier New" w:cs="Courier New" w:eastAsia="Courier New" w:hAnsi="Courier New"/>
                <w:sz w:val="17"/>
                <w:szCs w:val="17"/>
              </w:rPr>
              <w:t xml:space="preserve">ITM+1:PX'</w:t>
            </w:r>
          </w:p>
          <w:p>
            <w:pPr>
              <w:spacing w:after="20"/>
            </w:pPr>
            <w:r>
              <w:rPr>
                <w:rFonts w:ascii="Courier New" w:cs="Courier New" w:eastAsia="Courier New" w:hAnsi="Courier New"/>
                <w:sz w:val="17"/>
                <w:szCs w:val="17"/>
              </w:rPr>
              <w:t xml:space="preserve">TFF+++GBP'</w:t>
            </w:r>
          </w:p>
          <w:p>
            <w:pPr>
              <w:spacing w:after="20"/>
            </w:pPr>
            <w:r>
              <w:rPr>
                <w:rFonts w:ascii="Courier New" w:cs="Courier New" w:eastAsia="Courier New" w:hAnsi="Courier New"/>
                <w:sz w:val="17"/>
                <w:szCs w:val="17"/>
              </w:rPr>
              <w:t xml:space="preserve">IFT+4:28+ONE WAY ECONOMY SHOP'</w:t>
            </w:r>
          </w:p>
          <w:p>
            <w:pPr>
              <w:spacing w:after="20"/>
            </w:pPr>
            <w:r>
              <w:rPr>
                <w:rFonts w:ascii="Courier New" w:cs="Courier New" w:eastAsia="Courier New" w:hAnsi="Courier New"/>
                <w:sz w:val="17"/>
                <w:szCs w:val="17"/>
              </w:rPr>
              <w:t xml:space="preserve">UNT+10+1'</w:t>
            </w:r>
          </w:p>
          <w:p>
            <w:pPr>
              <w:spacing w:after="0"/>
            </w:pPr>
            <w:r>
              <w:rPr>
                <w:rFonts w:ascii="Courier New" w:cs="Courier New" w:eastAsia="Courier New" w:hAnsi="Courier New"/>
                <w:sz w:val="17"/>
                <w:szCs w:val="17"/>
              </w:rPr>
              <w:t xml:space="preserve">UNZ+1+000000001'</w:t>
            </w:r>
          </w:p>
        </w:tc>
      </w:tr>
    </w:tbl>
    <w:p>
      <w:pPr>
        <w:spacing w:after="80"/>
      </w:pPr>
    </w:p>
    <w:p>
      <w:pPr>
        <w:spacing w:after="140" w:line="288"/>
        <w:jc w:val="both"/>
      </w:pPr>
      <w:r>
        <w:rPr>
          <w:sz w:val="22"/>
          <w:szCs w:val="22"/>
        </w:rPr>
        <w:t xml:space="preserve">Reading the sample segment by segment.</w:t>
      </w:r>
    </w:p>
    <w:p>
      <w:pPr>
        <w:pStyle w:val="ListParagraph"/>
        <w:numPr>
          <w:ilvl w:val="0"/>
          <w:numId w:val="2"/>
        </w:numPr>
        <w:spacing w:after="80" w:line="288"/>
      </w:pPr>
      <w:r>
        <w:rPr>
          <w:rFonts w:ascii="Arial" w:cs="Arial" w:eastAsia="Arial" w:hAnsi="Arial"/>
          <w:b/>
          <w:bCs/>
          <w:sz w:val="22"/>
          <w:szCs w:val="22"/>
        </w:rPr>
        <w:t xml:space="preserve">UNB</w:t>
      </w:r>
      <w:r>
        <w:rPr>
          <w:rFonts w:ascii="Arial" w:cs="Arial" w:eastAsia="Arial" w:hAnsi="Arial"/>
          <w:b w:val="false"/>
          <w:bCs w:val="false"/>
          <w:sz w:val="22"/>
          <w:szCs w:val="22"/>
        </w:rPr>
        <w:t xml:space="preserve">, interchange header. Sender LHRGB2100, recipient VS1LONEH08, created on 22 June 2025 at 10:15, interchange control reference 000000001.</w:t>
      </w:r>
    </w:p>
    <w:p>
      <w:pPr>
        <w:pStyle w:val="ListParagraph"/>
        <w:numPr>
          <w:ilvl w:val="0"/>
          <w:numId w:val="2"/>
        </w:numPr>
        <w:spacing w:after="80" w:line="288"/>
      </w:pPr>
      <w:r>
        <w:rPr>
          <w:rFonts w:ascii="Arial" w:cs="Arial" w:eastAsia="Arial" w:hAnsi="Arial"/>
          <w:b/>
          <w:bCs/>
          <w:sz w:val="22"/>
          <w:szCs w:val="22"/>
        </w:rPr>
        <w:t xml:space="preserve">UNH</w:t>
      </w:r>
      <w:r>
        <w:rPr>
          <w:rFonts w:ascii="Arial" w:cs="Arial" w:eastAsia="Arial" w:hAnsi="Arial"/>
          <w:b w:val="false"/>
          <w:bCs w:val="false"/>
          <w:sz w:val="22"/>
          <w:szCs w:val="22"/>
        </w:rPr>
        <w:t xml:space="preserve">, message header. Message reference 1. The message is PAOREQ, directory version 13, release 1, controlling agency IA, which is IATA.</w:t>
      </w:r>
    </w:p>
    <w:p>
      <w:pPr>
        <w:pStyle w:val="ListParagraph"/>
        <w:numPr>
          <w:ilvl w:val="0"/>
          <w:numId w:val="2"/>
        </w:numPr>
        <w:spacing w:after="80" w:line="288"/>
      </w:pPr>
      <w:r>
        <w:rPr>
          <w:rFonts w:ascii="Arial" w:cs="Arial" w:eastAsia="Arial" w:hAnsi="Arial"/>
          <w:b/>
          <w:bCs/>
          <w:sz w:val="22"/>
          <w:szCs w:val="22"/>
        </w:rPr>
        <w:t xml:space="preserve">MSG</w:t>
      </w:r>
      <w:r>
        <w:rPr>
          <w:rFonts w:ascii="Arial" w:cs="Arial" w:eastAsia="Arial" w:hAnsi="Arial"/>
          <w:b w:val="false"/>
          <w:bCs w:val="false"/>
          <w:sz w:val="22"/>
          <w:szCs w:val="22"/>
        </w:rPr>
        <w:t xml:space="preserve">, message action. The function code, shown here as 43, identifies the kind of request. The code value is representative and must be confirmed against the carrier code list.</w:t>
      </w:r>
    </w:p>
    <w:p>
      <w:pPr>
        <w:pStyle w:val="ListParagraph"/>
        <w:numPr>
          <w:ilvl w:val="0"/>
          <w:numId w:val="2"/>
        </w:numPr>
        <w:spacing w:after="80" w:line="288"/>
      </w:pPr>
      <w:r>
        <w:rPr>
          <w:rFonts w:ascii="Arial" w:cs="Arial" w:eastAsia="Arial" w:hAnsi="Arial"/>
          <w:b/>
          <w:bCs/>
          <w:sz w:val="22"/>
          <w:szCs w:val="22"/>
        </w:rPr>
        <w:t xml:space="preserve">ORG</w:t>
      </w:r>
      <w:r>
        <w:rPr>
          <w:rFonts w:ascii="Arial" w:cs="Arial" w:eastAsia="Arial" w:hAnsi="Arial"/>
          <w:b w:val="false"/>
          <w:bCs w:val="false"/>
          <w:sz w:val="22"/>
          <w:szCs w:val="22"/>
        </w:rPr>
        <w:t xml:space="preserve">, originator. System code 1A, office or pseudo city LON1A0980, IATA number 99394943, point of sale city LON, country GB, currency GBP.</w:t>
      </w:r>
    </w:p>
    <w:p>
      <w:pPr>
        <w:pStyle w:val="ListParagraph"/>
        <w:numPr>
          <w:ilvl w:val="0"/>
          <w:numId w:val="2"/>
        </w:numPr>
        <w:spacing w:after="80" w:line="288"/>
      </w:pPr>
      <w:r>
        <w:rPr>
          <w:rFonts w:ascii="Arial" w:cs="Arial" w:eastAsia="Arial" w:hAnsi="Arial"/>
          <w:b/>
          <w:bCs/>
          <w:sz w:val="22"/>
          <w:szCs w:val="22"/>
        </w:rPr>
        <w:t xml:space="preserve">EQN</w:t>
      </w:r>
      <w:r>
        <w:rPr>
          <w:rFonts w:ascii="Arial" w:cs="Arial" w:eastAsia="Arial" w:hAnsi="Arial"/>
          <w:b w:val="false"/>
          <w:bCs w:val="false"/>
          <w:sz w:val="22"/>
          <w:szCs w:val="22"/>
        </w:rPr>
        <w:t xml:space="preserve">, number of units. One unit, qualifier PX, meaning one passenger.</w:t>
      </w:r>
    </w:p>
    <w:p>
      <w:pPr>
        <w:pStyle w:val="ListParagraph"/>
        <w:numPr>
          <w:ilvl w:val="0"/>
          <w:numId w:val="2"/>
        </w:numPr>
        <w:spacing w:after="80" w:line="288"/>
      </w:pPr>
      <w:r>
        <w:rPr>
          <w:rFonts w:ascii="Arial" w:cs="Arial" w:eastAsia="Arial" w:hAnsi="Arial"/>
          <w:b/>
          <w:bCs/>
          <w:sz w:val="22"/>
          <w:szCs w:val="22"/>
        </w:rPr>
        <w:t xml:space="preserve">TVL</w:t>
      </w:r>
      <w:r>
        <w:rPr>
          <w:rFonts w:ascii="Arial" w:cs="Arial" w:eastAsia="Arial" w:hAnsi="Arial"/>
          <w:b w:val="false"/>
          <w:bCs w:val="false"/>
          <w:sz w:val="22"/>
          <w:szCs w:val="22"/>
        </w:rPr>
        <w:t xml:space="preserve">, travel product. Departure 22 July 2025 at 09:00, board point LHR, off point JFK, carrier VS, flight 0045, class Y.</w:t>
      </w:r>
    </w:p>
    <w:p>
      <w:pPr>
        <w:pStyle w:val="ListParagraph"/>
        <w:numPr>
          <w:ilvl w:val="0"/>
          <w:numId w:val="2"/>
        </w:numPr>
        <w:spacing w:after="80" w:line="288"/>
      </w:pPr>
      <w:r>
        <w:rPr>
          <w:rFonts w:ascii="Arial" w:cs="Arial" w:eastAsia="Arial" w:hAnsi="Arial"/>
          <w:b/>
          <w:bCs/>
          <w:sz w:val="22"/>
          <w:szCs w:val="22"/>
        </w:rPr>
        <w:t xml:space="preserve">PRD</w:t>
      </w:r>
      <w:r>
        <w:rPr>
          <w:rFonts w:ascii="Arial" w:cs="Arial" w:eastAsia="Arial" w:hAnsi="Arial"/>
          <w:b w:val="false"/>
          <w:bCs w:val="false"/>
          <w:sz w:val="22"/>
          <w:szCs w:val="22"/>
        </w:rPr>
        <w:t xml:space="preserve">, product details. Cabin or class Y, trip indicator OW for one way.</w:t>
      </w:r>
    </w:p>
    <w:p>
      <w:pPr>
        <w:pStyle w:val="ListParagraph"/>
        <w:numPr>
          <w:ilvl w:val="0"/>
          <w:numId w:val="2"/>
        </w:numPr>
        <w:spacing w:after="80" w:line="288"/>
      </w:pPr>
      <w:r>
        <w:rPr>
          <w:rFonts w:ascii="Arial" w:cs="Arial" w:eastAsia="Arial" w:hAnsi="Arial"/>
          <w:b/>
          <w:bCs/>
          <w:sz w:val="22"/>
          <w:szCs w:val="22"/>
        </w:rPr>
        <w:t xml:space="preserve">ITM</w:t>
      </w:r>
      <w:r>
        <w:rPr>
          <w:rFonts w:ascii="Arial" w:cs="Arial" w:eastAsia="Arial" w:hAnsi="Arial"/>
          <w:b w:val="false"/>
          <w:bCs w:val="false"/>
          <w:sz w:val="22"/>
          <w:szCs w:val="22"/>
        </w:rPr>
        <w:t xml:space="preserve">, number of items. One item, qualifier PX, consistent with EQN.</w:t>
      </w:r>
    </w:p>
    <w:p>
      <w:pPr>
        <w:pStyle w:val="ListParagraph"/>
        <w:numPr>
          <w:ilvl w:val="0"/>
          <w:numId w:val="2"/>
        </w:numPr>
        <w:spacing w:after="80" w:line="288"/>
      </w:pPr>
      <w:r>
        <w:rPr>
          <w:rFonts w:ascii="Arial" w:cs="Arial" w:eastAsia="Arial" w:hAnsi="Arial"/>
          <w:b/>
          <w:bCs/>
          <w:sz w:val="22"/>
          <w:szCs w:val="22"/>
        </w:rPr>
        <w:t xml:space="preserve">TFF</w:t>
      </w:r>
      <w:r>
        <w:rPr>
          <w:rFonts w:ascii="Arial" w:cs="Arial" w:eastAsia="Arial" w:hAnsi="Arial"/>
          <w:b w:val="false"/>
          <w:bCs w:val="false"/>
          <w:sz w:val="22"/>
          <w:szCs w:val="22"/>
        </w:rPr>
        <w:t xml:space="preserve">, tariff and fare. No fare basis or fare type is named, only the currency GBP, so this is open shopping rather than a request for a known fare.</w:t>
      </w:r>
    </w:p>
    <w:p>
      <w:pPr>
        <w:pStyle w:val="ListParagraph"/>
        <w:numPr>
          <w:ilvl w:val="0"/>
          <w:numId w:val="2"/>
        </w:numPr>
        <w:spacing w:after="80" w:line="288"/>
      </w:pPr>
      <w:r>
        <w:rPr>
          <w:rFonts w:ascii="Arial" w:cs="Arial" w:eastAsia="Arial" w:hAnsi="Arial"/>
          <w:b/>
          <w:bCs/>
          <w:sz w:val="22"/>
          <w:szCs w:val="22"/>
        </w:rPr>
        <w:t xml:space="preserve">IFT</w:t>
      </w:r>
      <w:r>
        <w:rPr>
          <w:rFonts w:ascii="Arial" w:cs="Arial" w:eastAsia="Arial" w:hAnsi="Arial"/>
          <w:b w:val="false"/>
          <w:bCs w:val="false"/>
          <w:sz w:val="22"/>
          <w:szCs w:val="22"/>
        </w:rPr>
        <w:t xml:space="preserve">, free text. A human readable remark, ONE WAY ECONOMY SHOP, retained for audit only.</w:t>
      </w:r>
    </w:p>
    <w:p>
      <w:pPr>
        <w:pStyle w:val="ListParagraph"/>
        <w:numPr>
          <w:ilvl w:val="0"/>
          <w:numId w:val="2"/>
        </w:numPr>
        <w:spacing w:after="80" w:line="288"/>
      </w:pPr>
      <w:r>
        <w:rPr>
          <w:rFonts w:ascii="Arial" w:cs="Arial" w:eastAsia="Arial" w:hAnsi="Arial"/>
          <w:b/>
          <w:bCs/>
          <w:sz w:val="22"/>
          <w:szCs w:val="22"/>
        </w:rPr>
        <w:t xml:space="preserve">UNT and UNZ</w:t>
      </w:r>
      <w:r>
        <w:rPr>
          <w:rFonts w:ascii="Arial" w:cs="Arial" w:eastAsia="Arial" w:hAnsi="Arial"/>
          <w:b w:val="false"/>
          <w:bCs w:val="false"/>
          <w:sz w:val="22"/>
          <w:szCs w:val="22"/>
        </w:rPr>
        <w:t xml:space="preserve">, trailers. UNT reports ten segments in the message and echoes reference 1. UNZ closes the interchange.</w:t>
      </w:r>
    </w:p>
    <w:p>
      <w:r>
        <w:br w:type="page"/>
      </w:r>
    </w:p>
    <w:p>
      <w:pPr>
        <w:pStyle w:val="Heading1"/>
      </w:pPr>
      <w:r>
        <w:t xml:space="preserve">5. NDC 21.3 AirShoppingRQ Message Anatomy</w:t>
      </w:r>
    </w:p>
    <w:p>
      <w:pPr>
        <w:pStyle w:val="Heading2"/>
      </w:pPr>
      <w:r>
        <w:t xml:space="preserve">5.1 Message structure</w:t>
      </w:r>
    </w:p>
    <w:p>
      <w:pPr>
        <w:spacing w:after="140" w:line="288"/>
        <w:jc w:val="both"/>
      </w:pPr>
      <w:r>
        <w:rPr>
          <w:sz w:val="22"/>
          <w:szCs w:val="22"/>
        </w:rPr>
        <w:t xml:space="preserve">An NDC AirShoppingRQ is an XML document. The structure below shows the parts that the translation populates. Element names follow the NDC 21.3 message set as published by carriers that have implemented it. Section 12 records the assumption that the exact root element name and namespace must be bound to the target carrier schema before build.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4F4F4" w:val="clear"/>
            <w:tcMar>
              <w:top w:type="dxa" w:w="120"/>
              <w:left w:type="dxa" w:w="160"/>
              <w:bottom w:type="dxa" w:w="120"/>
              <w:right w:type="dxa" w:w="160"/>
            </w:tcMar>
          </w:tcPr>
          <w:p>
            <w:pPr>
              <w:spacing w:after="20"/>
            </w:pPr>
            <w:r>
              <w:rPr>
                <w:rFonts w:ascii="Courier New" w:cs="Courier New" w:eastAsia="Courier New" w:hAnsi="Courier New"/>
                <w:sz w:val="17"/>
                <w:szCs w:val="17"/>
              </w:rPr>
              <w:t xml:space="preserve">AirShoppingRQ</w:t>
            </w:r>
          </w:p>
          <w:p>
            <w:pPr>
              <w:spacing w:after="20"/>
            </w:pPr>
            <w:r>
              <w:rPr>
                <w:rFonts w:ascii="Courier New" w:cs="Courier New" w:eastAsia="Courier New" w:hAnsi="Courier New"/>
                <w:sz w:val="17"/>
                <w:szCs w:val="17"/>
              </w:rPr>
              <w:t xml:space="preserve">  PointOfSale</w:t>
            </w:r>
          </w:p>
          <w:p>
            <w:pPr>
              <w:spacing w:after="20"/>
            </w:pPr>
            <w:r>
              <w:rPr>
                <w:rFonts w:ascii="Courier New" w:cs="Courier New" w:eastAsia="Courier New" w:hAnsi="Courier New"/>
                <w:sz w:val="17"/>
                <w:szCs w:val="17"/>
              </w:rPr>
              <w:t xml:space="preserve">    Location  -&gt;  CountryCode, CityCode</w:t>
            </w:r>
          </w:p>
          <w:p>
            <w:pPr>
              <w:spacing w:after="20"/>
            </w:pPr>
            <w:r>
              <w:rPr>
                <w:rFonts w:ascii="Courier New" w:cs="Courier New" w:eastAsia="Courier New" w:hAnsi="Courier New"/>
                <w:sz w:val="17"/>
                <w:szCs w:val="17"/>
              </w:rPr>
              <w:t xml:space="preserve">  Document   -&gt;  Name, ReferenceVersion</w:t>
            </w:r>
          </w:p>
          <w:p>
            <w:pPr>
              <w:spacing w:after="20"/>
            </w:pPr>
            <w:r>
              <w:rPr>
                <w:rFonts w:ascii="Courier New" w:cs="Courier New" w:eastAsia="Courier New" w:hAnsi="Courier New"/>
                <w:sz w:val="17"/>
                <w:szCs w:val="17"/>
              </w:rPr>
              <w:t xml:space="preserve">  Party</w:t>
            </w:r>
          </w:p>
          <w:p>
            <w:pPr>
              <w:spacing w:after="20"/>
            </w:pPr>
            <w:r>
              <w:rPr>
                <w:rFonts w:ascii="Courier New" w:cs="Courier New" w:eastAsia="Courier New" w:hAnsi="Courier New"/>
                <w:sz w:val="17"/>
                <w:szCs w:val="17"/>
              </w:rPr>
              <w:t xml:space="preserve">    Sender     -&gt;  TravelAgencySender (IATA_Number, AgencyID, PseudoCity)</w:t>
            </w:r>
          </w:p>
          <w:p>
            <w:pPr>
              <w:spacing w:after="20"/>
            </w:pPr>
            <w:r>
              <w:rPr>
                <w:rFonts w:ascii="Courier New" w:cs="Courier New" w:eastAsia="Courier New" w:hAnsi="Courier New"/>
                <w:sz w:val="17"/>
                <w:szCs w:val="17"/>
              </w:rPr>
              <w:t xml:space="preserve">    Recipient  -&gt;  ORA_Recipient (AirlineID)</w:t>
            </w:r>
          </w:p>
          <w:p>
            <w:pPr>
              <w:spacing w:after="20"/>
            </w:pPr>
            <w:r>
              <w:rPr>
                <w:rFonts w:ascii="Courier New" w:cs="Courier New" w:eastAsia="Courier New" w:hAnsi="Courier New"/>
                <w:sz w:val="17"/>
                <w:szCs w:val="17"/>
              </w:rPr>
              <w:t xml:space="preserve">  CoreQuery</w:t>
            </w:r>
          </w:p>
          <w:p>
            <w:pPr>
              <w:spacing w:after="20"/>
            </w:pPr>
            <w:r>
              <w:rPr>
                <w:rFonts w:ascii="Courier New" w:cs="Courier New" w:eastAsia="Courier New" w:hAnsi="Courier New"/>
                <w:sz w:val="17"/>
                <w:szCs w:val="17"/>
              </w:rPr>
              <w:t xml:space="preserve">    OriginDestinations</w:t>
            </w:r>
          </w:p>
          <w:p>
            <w:pPr>
              <w:spacing w:after="20"/>
            </w:pPr>
            <w:r>
              <w:rPr>
                <w:rFonts w:ascii="Courier New" w:cs="Courier New" w:eastAsia="Courier New" w:hAnsi="Courier New"/>
                <w:sz w:val="17"/>
                <w:szCs w:val="17"/>
              </w:rPr>
              <w:t xml:space="preserve">      OriginDestination            (repeats, one per leg)</w:t>
            </w:r>
          </w:p>
          <w:p>
            <w:pPr>
              <w:spacing w:after="20"/>
            </w:pPr>
            <w:r>
              <w:rPr>
                <w:rFonts w:ascii="Courier New" w:cs="Courier New" w:eastAsia="Courier New" w:hAnsi="Courier New"/>
                <w:sz w:val="17"/>
                <w:szCs w:val="17"/>
              </w:rPr>
              <w:t xml:space="preserve">        Departure  -&gt;  AirportCode, Date, Time</w:t>
            </w:r>
          </w:p>
          <w:p>
            <w:pPr>
              <w:spacing w:after="20"/>
            </w:pPr>
            <w:r>
              <w:rPr>
                <w:rFonts w:ascii="Courier New" w:cs="Courier New" w:eastAsia="Courier New" w:hAnsi="Courier New"/>
                <w:sz w:val="17"/>
                <w:szCs w:val="17"/>
              </w:rPr>
              <w:t xml:space="preserve">        Arrival    -&gt;  AirportCode</w:t>
            </w:r>
          </w:p>
          <w:p>
            <w:pPr>
              <w:spacing w:after="20"/>
            </w:pPr>
            <w:r>
              <w:rPr>
                <w:rFonts w:ascii="Courier New" w:cs="Courier New" w:eastAsia="Courier New" w:hAnsi="Courier New"/>
                <w:sz w:val="17"/>
                <w:szCs w:val="17"/>
              </w:rPr>
              <w:t xml:space="preserve">  DataLists</w:t>
            </w:r>
          </w:p>
          <w:p>
            <w:pPr>
              <w:spacing w:after="20"/>
            </w:pPr>
            <w:r>
              <w:rPr>
                <w:rFonts w:ascii="Courier New" w:cs="Courier New" w:eastAsia="Courier New" w:hAnsi="Courier New"/>
                <w:sz w:val="17"/>
                <w:szCs w:val="17"/>
              </w:rPr>
              <w:t xml:space="preserve">    PassengerList</w:t>
            </w:r>
          </w:p>
          <w:p>
            <w:pPr>
              <w:spacing w:after="20"/>
            </w:pPr>
            <w:r>
              <w:rPr>
                <w:rFonts w:ascii="Courier New" w:cs="Courier New" w:eastAsia="Courier New" w:hAnsi="Courier New"/>
                <w:sz w:val="17"/>
                <w:szCs w:val="17"/>
              </w:rPr>
              <w:t xml:space="preserve">      Passenger                    (repeats, one per seat)</w:t>
            </w:r>
          </w:p>
          <w:p>
            <w:pPr>
              <w:spacing w:after="20"/>
            </w:pPr>
            <w:r>
              <w:rPr>
                <w:rFonts w:ascii="Courier New" w:cs="Courier New" w:eastAsia="Courier New" w:hAnsi="Courier New"/>
                <w:sz w:val="17"/>
                <w:szCs w:val="17"/>
              </w:rPr>
              <w:t xml:space="preserve">        @PassengerID, PTC, Age</w:t>
            </w:r>
          </w:p>
          <w:p>
            <w:pPr>
              <w:spacing w:after="20"/>
            </w:pPr>
            <w:r>
              <w:rPr>
                <w:rFonts w:ascii="Courier New" w:cs="Courier New" w:eastAsia="Courier New" w:hAnsi="Courier New"/>
                <w:sz w:val="17"/>
                <w:szCs w:val="17"/>
              </w:rPr>
              <w:t xml:space="preserve">  Preference</w:t>
            </w:r>
          </w:p>
          <w:p>
            <w:pPr>
              <w:spacing w:after="20"/>
            </w:pPr>
            <w:r>
              <w:rPr>
                <w:rFonts w:ascii="Courier New" w:cs="Courier New" w:eastAsia="Courier New" w:hAnsi="Courier New"/>
                <w:sz w:val="17"/>
                <w:szCs w:val="17"/>
              </w:rPr>
              <w:t xml:space="preserve">    CabinPreferences   -&gt;  CabinType (CabinTypeName)</w:t>
            </w:r>
          </w:p>
          <w:p>
            <w:pPr>
              <w:spacing w:after="20"/>
            </w:pPr>
            <w:r>
              <w:rPr>
                <w:rFonts w:ascii="Courier New" w:cs="Courier New" w:eastAsia="Courier New" w:hAnsi="Courier New"/>
                <w:sz w:val="17"/>
                <w:szCs w:val="17"/>
              </w:rPr>
              <w:t xml:space="preserve">    FarePreferences    -&gt;  Types/Type</w:t>
            </w:r>
          </w:p>
          <w:p>
            <w:pPr>
              <w:spacing w:after="0"/>
            </w:pPr>
            <w:r>
              <w:rPr>
                <w:rFonts w:ascii="Courier New" w:cs="Courier New" w:eastAsia="Courier New" w:hAnsi="Courier New"/>
                <w:sz w:val="17"/>
                <w:szCs w:val="17"/>
              </w:rPr>
              <w:t xml:space="preserve">    PricingPreferences -&gt;  CurrencyCode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6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Element</w:t>
            </w:r>
          </w:p>
        </w:tc>
        <w:tc>
          <w:tcPr>
            <w:tcW w:type="dxa" w:w="130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Cardinality</w:t>
            </w:r>
          </w:p>
        </w:tc>
        <w:tc>
          <w:tcPr>
            <w:tcW w:type="dxa" w:w="536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Purpose</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PointOfSale</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0..1</w:t>
            </w:r>
          </w:p>
        </w:tc>
        <w:tc>
          <w:tcPr>
            <w:tcW w:type="dxa" w:w="5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Where the sale takes place. City and country.</w:t>
            </w:r>
          </w:p>
        </w:tc>
      </w:tr>
      <w:tr>
        <w:tc>
          <w:tcPr>
            <w:tcW w:type="dxa" w:w="27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Document</w:t>
            </w:r>
          </w:p>
        </w:tc>
        <w:tc>
          <w:tcPr>
            <w:tcW w:type="dxa" w:w="13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0..1</w:t>
            </w:r>
          </w:p>
        </w:tc>
        <w:tc>
          <w:tcPr>
            <w:tcW w:type="dxa" w:w="53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Message metadata, including the NDC version reference.</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Party</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5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sender, the selling travel agency, and the recipient, the airline offer responder.</w:t>
            </w:r>
          </w:p>
        </w:tc>
      </w:tr>
      <w:tr>
        <w:tc>
          <w:tcPr>
            <w:tcW w:type="dxa" w:w="27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CoreQuery</w:t>
            </w:r>
          </w:p>
        </w:tc>
        <w:tc>
          <w:tcPr>
            <w:tcW w:type="dxa" w:w="13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53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journey being shopped. Holds the list of origin and destination legs.</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OriginDestination</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1..many</w:t>
            </w:r>
          </w:p>
        </w:tc>
        <w:tc>
          <w:tcPr>
            <w:tcW w:type="dxa" w:w="5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One leg of the journey, with a departure and an arrival point and the travel date.</w:t>
            </w:r>
          </w:p>
        </w:tc>
      </w:tr>
      <w:tr>
        <w:tc>
          <w:tcPr>
            <w:tcW w:type="dxa" w:w="27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DataLists</w:t>
            </w:r>
          </w:p>
        </w:tc>
        <w:tc>
          <w:tcPr>
            <w:tcW w:type="dxa" w:w="13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53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Shared lists referenced elsewhere in the message. Holds the passenger list.</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Passenger</w:t>
            </w:r>
          </w:p>
        </w:tc>
        <w:tc>
          <w:tcPr>
            <w:tcW w:type="dxa" w:w="1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1..many</w:t>
            </w:r>
          </w:p>
        </w:tc>
        <w:tc>
          <w:tcPr>
            <w:tcW w:type="dxa" w:w="5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One explicit passenger per requested seat, each with a unique identifier and a passenger type code.</w:t>
            </w:r>
          </w:p>
        </w:tc>
      </w:tr>
      <w:tr>
        <w:tc>
          <w:tcPr>
            <w:tcW w:type="dxa" w:w="27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Preference</w:t>
            </w:r>
          </w:p>
        </w:tc>
        <w:tc>
          <w:tcPr>
            <w:tcW w:type="dxa" w:w="13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0..1</w:t>
            </w:r>
          </w:p>
        </w:tc>
        <w:tc>
          <w:tcPr>
            <w:tcW w:type="dxa" w:w="53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Shopping preferences, including cabin, fare type, and currency.</w:t>
            </w:r>
          </w:p>
        </w:tc>
      </w:tr>
    </w:tbl>
    <w:p>
      <w:pPr>
        <w:pStyle w:val="Heading2"/>
      </w:pPr>
      <w:r>
        <w:t xml:space="preserve">5.2 Annotated sample AirShoppingRQ</w:t>
      </w:r>
    </w:p>
    <w:p>
      <w:pPr>
        <w:spacing w:after="140" w:line="288"/>
        <w:jc w:val="both"/>
      </w:pPr>
      <w:r>
        <w:rPr>
          <w:sz w:val="22"/>
          <w:szCs w:val="22"/>
        </w:rPr>
        <w:t xml:space="preserve">The XML below is the result of translating the sample PAOREQ from Section 4.3. It is reproduced and discussed in full in the worked example in Section 8.</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4F4F4" w:val="clear"/>
            <w:tcMar>
              <w:top w:type="dxa" w:w="120"/>
              <w:left w:type="dxa" w:w="160"/>
              <w:bottom w:type="dxa" w:w="120"/>
              <w:right w:type="dxa" w:w="160"/>
            </w:tcMar>
          </w:tcPr>
          <w:p>
            <w:pPr>
              <w:spacing w:after="20"/>
            </w:pPr>
            <w:r>
              <w:rPr>
                <w:rFonts w:ascii="Courier New" w:cs="Courier New" w:eastAsia="Courier New" w:hAnsi="Courier New"/>
                <w:sz w:val="17"/>
                <w:szCs w:val="17"/>
              </w:rPr>
              <w:t xml:space="preserve">&lt;AirShoppingRQ xmlns="http://www.iata.org/IATA/EDIST"</w:t>
            </w:r>
          </w:p>
          <w:p>
            <w:pPr>
              <w:spacing w:after="20"/>
            </w:pPr>
            <w:r>
              <w:rPr>
                <w:rFonts w:ascii="Courier New" w:cs="Courier New" w:eastAsia="Courier New" w:hAnsi="Courier New"/>
                <w:sz w:val="17"/>
                <w:szCs w:val="17"/>
              </w:rPr>
              <w:t xml:space="preserve">               Version="21.3"&gt;</w:t>
            </w:r>
          </w:p>
          <w:p>
            <w:pPr>
              <w:spacing w:after="20"/>
            </w:pPr>
            <w:r>
              <w:rPr>
                <w:rFonts w:ascii="Courier New" w:cs="Courier New" w:eastAsia="Courier New" w:hAnsi="Courier New"/>
                <w:sz w:val="17"/>
                <w:szCs w:val="17"/>
              </w:rPr>
              <w:t xml:space="preserve">  &lt;PointOfSale&gt;</w:t>
            </w:r>
          </w:p>
          <w:p>
            <w:pPr>
              <w:spacing w:after="20"/>
            </w:pPr>
            <w:r>
              <w:rPr>
                <w:rFonts w:ascii="Courier New" w:cs="Courier New" w:eastAsia="Courier New" w:hAnsi="Courier New"/>
                <w:sz w:val="17"/>
                <w:szCs w:val="17"/>
              </w:rPr>
              <w:t xml:space="preserve">    &lt;Location&gt;</w:t>
            </w:r>
          </w:p>
          <w:p>
            <w:pPr>
              <w:spacing w:after="20"/>
            </w:pPr>
            <w:r>
              <w:rPr>
                <w:rFonts w:ascii="Courier New" w:cs="Courier New" w:eastAsia="Courier New" w:hAnsi="Courier New"/>
                <w:sz w:val="17"/>
                <w:szCs w:val="17"/>
              </w:rPr>
              <w:t xml:space="preserve">      &lt;CountryCode&gt;GB&lt;/CountryCode&gt;</w:t>
            </w:r>
          </w:p>
          <w:p>
            <w:pPr>
              <w:spacing w:after="20"/>
            </w:pPr>
            <w:r>
              <w:rPr>
                <w:rFonts w:ascii="Courier New" w:cs="Courier New" w:eastAsia="Courier New" w:hAnsi="Courier New"/>
                <w:sz w:val="17"/>
                <w:szCs w:val="17"/>
              </w:rPr>
              <w:t xml:space="preserve">      &lt;CityCode&gt;LON&lt;/CityCode&gt;</w:t>
            </w:r>
          </w:p>
          <w:p>
            <w:pPr>
              <w:spacing w:after="20"/>
            </w:pPr>
            <w:r>
              <w:rPr>
                <w:rFonts w:ascii="Courier New" w:cs="Courier New" w:eastAsia="Courier New" w:hAnsi="Courier New"/>
                <w:sz w:val="17"/>
                <w:szCs w:val="17"/>
              </w:rPr>
              <w:t xml:space="preserve">    &lt;/Location&gt;</w:t>
            </w:r>
          </w:p>
          <w:p>
            <w:pPr>
              <w:spacing w:after="20"/>
            </w:pPr>
            <w:r>
              <w:rPr>
                <w:rFonts w:ascii="Courier New" w:cs="Courier New" w:eastAsia="Courier New" w:hAnsi="Courier New"/>
                <w:sz w:val="17"/>
                <w:szCs w:val="17"/>
              </w:rPr>
              <w:t xml:space="preserve">  &lt;/PointOfSale&gt;</w:t>
            </w:r>
          </w:p>
          <w:p>
            <w:pPr>
              <w:spacing w:after="20"/>
            </w:pPr>
            <w:r>
              <w:rPr>
                <w:rFonts w:ascii="Courier New" w:cs="Courier New" w:eastAsia="Courier New" w:hAnsi="Courier New"/>
                <w:sz w:val="17"/>
                <w:szCs w:val="17"/>
              </w:rPr>
              <w:t xml:space="preserve">  &lt;Document&gt;</w:t>
            </w:r>
          </w:p>
          <w:p>
            <w:pPr>
              <w:spacing w:after="20"/>
            </w:pPr>
            <w:r>
              <w:rPr>
                <w:rFonts w:ascii="Courier New" w:cs="Courier New" w:eastAsia="Courier New" w:hAnsi="Courier New"/>
                <w:sz w:val="17"/>
                <w:szCs w:val="17"/>
              </w:rPr>
              <w:t xml:space="preserve">    &lt;Name&gt;PAOREQ-to-NDC translation, POC&lt;/Name&gt;</w:t>
            </w:r>
          </w:p>
          <w:p>
            <w:pPr>
              <w:spacing w:after="20"/>
            </w:pPr>
            <w:r>
              <w:rPr>
                <w:rFonts w:ascii="Courier New" w:cs="Courier New" w:eastAsia="Courier New" w:hAnsi="Courier New"/>
                <w:sz w:val="17"/>
                <w:szCs w:val="17"/>
              </w:rPr>
              <w:t xml:space="preserve">    &lt;ReferenceVersion&gt;21.3&lt;/ReferenceVersion&gt;</w:t>
            </w:r>
          </w:p>
          <w:p>
            <w:pPr>
              <w:spacing w:after="20"/>
            </w:pPr>
            <w:r>
              <w:rPr>
                <w:rFonts w:ascii="Courier New" w:cs="Courier New" w:eastAsia="Courier New" w:hAnsi="Courier New"/>
                <w:sz w:val="17"/>
                <w:szCs w:val="17"/>
              </w:rPr>
              <w:t xml:space="preserve">  &lt;/Document&gt;</w:t>
            </w:r>
          </w:p>
          <w:p>
            <w:pPr>
              <w:spacing w:after="20"/>
            </w:pPr>
            <w:r>
              <w:rPr>
                <w:rFonts w:ascii="Courier New" w:cs="Courier New" w:eastAsia="Courier New" w:hAnsi="Courier New"/>
                <w:sz w:val="17"/>
                <w:szCs w:val="17"/>
              </w:rPr>
              <w:t xml:space="preserve">  &lt;Party&gt;</w:t>
            </w:r>
          </w:p>
          <w:p>
            <w:pPr>
              <w:spacing w:after="20"/>
            </w:pPr>
            <w:r>
              <w:rPr>
                <w:rFonts w:ascii="Courier New" w:cs="Courier New" w:eastAsia="Courier New" w:hAnsi="Courier New"/>
                <w:sz w:val="17"/>
                <w:szCs w:val="17"/>
              </w:rPr>
              <w:t xml:space="preserve">    &lt;Sender&gt;</w:t>
            </w:r>
          </w:p>
          <w:p>
            <w:pPr>
              <w:spacing w:after="20"/>
            </w:pPr>
            <w:r>
              <w:rPr>
                <w:rFonts w:ascii="Courier New" w:cs="Courier New" w:eastAsia="Courier New" w:hAnsi="Courier New"/>
                <w:sz w:val="17"/>
                <w:szCs w:val="17"/>
              </w:rPr>
              <w:t xml:space="preserve">      &lt;TravelAgencySender&gt;</w:t>
            </w:r>
          </w:p>
          <w:p>
            <w:pPr>
              <w:spacing w:after="20"/>
            </w:pPr>
            <w:r>
              <w:rPr>
                <w:rFonts w:ascii="Courier New" w:cs="Courier New" w:eastAsia="Courier New" w:hAnsi="Courier New"/>
                <w:sz w:val="17"/>
                <w:szCs w:val="17"/>
              </w:rPr>
              <w:t xml:space="preserve">        &lt;IATA_Number&gt;99394943&lt;/IATA_Number&gt;</w:t>
            </w:r>
          </w:p>
          <w:p>
            <w:pPr>
              <w:spacing w:after="20"/>
            </w:pPr>
            <w:r>
              <w:rPr>
                <w:rFonts w:ascii="Courier New" w:cs="Courier New" w:eastAsia="Courier New" w:hAnsi="Courier New"/>
                <w:sz w:val="17"/>
                <w:szCs w:val="17"/>
              </w:rPr>
              <w:t xml:space="preserve">        &lt;AgencyID&gt;LON1A0980&lt;/AgencyID&gt;</w:t>
            </w:r>
          </w:p>
          <w:p>
            <w:pPr>
              <w:spacing w:after="20"/>
            </w:pPr>
            <w:r>
              <w:rPr>
                <w:rFonts w:ascii="Courier New" w:cs="Courier New" w:eastAsia="Courier New" w:hAnsi="Courier New"/>
                <w:sz w:val="17"/>
                <w:szCs w:val="17"/>
              </w:rPr>
              <w:t xml:space="preserve">        &lt;PseudoCity&gt;LON1A0980&lt;/PseudoCity&gt;</w:t>
            </w:r>
          </w:p>
          <w:p>
            <w:pPr>
              <w:spacing w:after="20"/>
            </w:pPr>
            <w:r>
              <w:rPr>
                <w:rFonts w:ascii="Courier New" w:cs="Courier New" w:eastAsia="Courier New" w:hAnsi="Courier New"/>
                <w:sz w:val="17"/>
                <w:szCs w:val="17"/>
              </w:rPr>
              <w:t xml:space="preserve">      &lt;/TravelAgencySender&gt;</w:t>
            </w:r>
          </w:p>
          <w:p>
            <w:pPr>
              <w:spacing w:after="20"/>
            </w:pPr>
            <w:r>
              <w:rPr>
                <w:rFonts w:ascii="Courier New" w:cs="Courier New" w:eastAsia="Courier New" w:hAnsi="Courier New"/>
                <w:sz w:val="17"/>
                <w:szCs w:val="17"/>
              </w:rPr>
              <w:t xml:space="preserve">    &lt;/Sender&gt;</w:t>
            </w:r>
          </w:p>
          <w:p>
            <w:pPr>
              <w:spacing w:after="20"/>
            </w:pPr>
            <w:r>
              <w:rPr>
                <w:rFonts w:ascii="Courier New" w:cs="Courier New" w:eastAsia="Courier New" w:hAnsi="Courier New"/>
                <w:sz w:val="17"/>
                <w:szCs w:val="17"/>
              </w:rPr>
              <w:t xml:space="preserve">    &lt;Recipient&gt;</w:t>
            </w:r>
          </w:p>
          <w:p>
            <w:pPr>
              <w:spacing w:after="20"/>
            </w:pPr>
            <w:r>
              <w:rPr>
                <w:rFonts w:ascii="Courier New" w:cs="Courier New" w:eastAsia="Courier New" w:hAnsi="Courier New"/>
                <w:sz w:val="17"/>
                <w:szCs w:val="17"/>
              </w:rPr>
              <w:t xml:space="preserve">      &lt;ORA_Recipient&gt;</w:t>
            </w:r>
          </w:p>
          <w:p>
            <w:pPr>
              <w:spacing w:after="20"/>
            </w:pPr>
            <w:r>
              <w:rPr>
                <w:rFonts w:ascii="Courier New" w:cs="Courier New" w:eastAsia="Courier New" w:hAnsi="Courier New"/>
                <w:sz w:val="17"/>
                <w:szCs w:val="17"/>
              </w:rPr>
              <w:t xml:space="preserve">        &lt;AirlineID&gt;VS&lt;/AirlineID&gt;</w:t>
            </w:r>
          </w:p>
          <w:p>
            <w:pPr>
              <w:spacing w:after="20"/>
            </w:pPr>
            <w:r>
              <w:rPr>
                <w:rFonts w:ascii="Courier New" w:cs="Courier New" w:eastAsia="Courier New" w:hAnsi="Courier New"/>
                <w:sz w:val="17"/>
                <w:szCs w:val="17"/>
              </w:rPr>
              <w:t xml:space="preserve">      &lt;/ORA_Recipient&gt;</w:t>
            </w:r>
          </w:p>
          <w:p>
            <w:pPr>
              <w:spacing w:after="20"/>
            </w:pPr>
            <w:r>
              <w:rPr>
                <w:rFonts w:ascii="Courier New" w:cs="Courier New" w:eastAsia="Courier New" w:hAnsi="Courier New"/>
                <w:sz w:val="17"/>
                <w:szCs w:val="17"/>
              </w:rPr>
              <w:t xml:space="preserve">    &lt;/Recipient&gt;</w:t>
            </w:r>
          </w:p>
          <w:p>
            <w:pPr>
              <w:spacing w:after="20"/>
            </w:pPr>
            <w:r>
              <w:rPr>
                <w:rFonts w:ascii="Courier New" w:cs="Courier New" w:eastAsia="Courier New" w:hAnsi="Courier New"/>
                <w:sz w:val="17"/>
                <w:szCs w:val="17"/>
              </w:rPr>
              <w:t xml:space="preserve">  &lt;/Party&gt;</w:t>
            </w:r>
          </w:p>
          <w:p>
            <w:pPr>
              <w:spacing w:after="20"/>
            </w:pPr>
            <w:r>
              <w:rPr>
                <w:rFonts w:ascii="Courier New" w:cs="Courier New" w:eastAsia="Courier New" w:hAnsi="Courier New"/>
                <w:sz w:val="17"/>
                <w:szCs w:val="17"/>
              </w:rPr>
              <w:t xml:space="preserve">  &lt;CoreQuery&gt;</w:t>
            </w:r>
          </w:p>
          <w:p>
            <w:pPr>
              <w:spacing w:after="20"/>
            </w:pPr>
            <w:r>
              <w:rPr>
                <w:rFonts w:ascii="Courier New" w:cs="Courier New" w:eastAsia="Courier New" w:hAnsi="Courier New"/>
                <w:sz w:val="17"/>
                <w:szCs w:val="17"/>
              </w:rPr>
              <w:t xml:space="preserve">    &lt;OriginDestinations&gt;</w:t>
            </w:r>
          </w:p>
          <w:p>
            <w:pPr>
              <w:spacing w:after="20"/>
            </w:pPr>
            <w:r>
              <w:rPr>
                <w:rFonts w:ascii="Courier New" w:cs="Courier New" w:eastAsia="Courier New" w:hAnsi="Courier New"/>
                <w:sz w:val="17"/>
                <w:szCs w:val="17"/>
              </w:rPr>
              <w:t xml:space="preserve">      &lt;OriginDestination&gt;</w:t>
            </w:r>
          </w:p>
          <w:p>
            <w:pPr>
              <w:spacing w:after="20"/>
            </w:pPr>
            <w:r>
              <w:rPr>
                <w:rFonts w:ascii="Courier New" w:cs="Courier New" w:eastAsia="Courier New" w:hAnsi="Courier New"/>
                <w:sz w:val="17"/>
                <w:szCs w:val="17"/>
              </w:rPr>
              <w:t xml:space="preserve">        &lt;Departure&gt;</w:t>
            </w:r>
          </w:p>
          <w:p>
            <w:pPr>
              <w:spacing w:after="20"/>
            </w:pPr>
            <w:r>
              <w:rPr>
                <w:rFonts w:ascii="Courier New" w:cs="Courier New" w:eastAsia="Courier New" w:hAnsi="Courier New"/>
                <w:sz w:val="17"/>
                <w:szCs w:val="17"/>
              </w:rPr>
              <w:t xml:space="preserve">          &lt;AirportCode&gt;LHR&lt;/AirportCode&gt;</w:t>
            </w:r>
          </w:p>
          <w:p>
            <w:pPr>
              <w:spacing w:after="20"/>
            </w:pPr>
            <w:r>
              <w:rPr>
                <w:rFonts w:ascii="Courier New" w:cs="Courier New" w:eastAsia="Courier New" w:hAnsi="Courier New"/>
                <w:sz w:val="17"/>
                <w:szCs w:val="17"/>
              </w:rPr>
              <w:t xml:space="preserve">          &lt;Date&gt;2025-07-22&lt;/Date&gt;</w:t>
            </w:r>
          </w:p>
          <w:p>
            <w:pPr>
              <w:spacing w:after="20"/>
            </w:pPr>
            <w:r>
              <w:rPr>
                <w:rFonts w:ascii="Courier New" w:cs="Courier New" w:eastAsia="Courier New" w:hAnsi="Courier New"/>
                <w:sz w:val="17"/>
                <w:szCs w:val="17"/>
              </w:rPr>
              <w:t xml:space="preserve">          &lt;Time&gt;09:00&lt;/Time&gt;</w:t>
            </w:r>
          </w:p>
          <w:p>
            <w:pPr>
              <w:spacing w:after="20"/>
            </w:pPr>
            <w:r>
              <w:rPr>
                <w:rFonts w:ascii="Courier New" w:cs="Courier New" w:eastAsia="Courier New" w:hAnsi="Courier New"/>
                <w:sz w:val="17"/>
                <w:szCs w:val="17"/>
              </w:rPr>
              <w:t xml:space="preserve">        &lt;/Departure&gt;</w:t>
            </w:r>
          </w:p>
          <w:p>
            <w:pPr>
              <w:spacing w:after="20"/>
            </w:pPr>
            <w:r>
              <w:rPr>
                <w:rFonts w:ascii="Courier New" w:cs="Courier New" w:eastAsia="Courier New" w:hAnsi="Courier New"/>
                <w:sz w:val="17"/>
                <w:szCs w:val="17"/>
              </w:rPr>
              <w:t xml:space="preserve">        &lt;Arrival&gt;</w:t>
            </w:r>
          </w:p>
          <w:p>
            <w:pPr>
              <w:spacing w:after="20"/>
            </w:pPr>
            <w:r>
              <w:rPr>
                <w:rFonts w:ascii="Courier New" w:cs="Courier New" w:eastAsia="Courier New" w:hAnsi="Courier New"/>
                <w:sz w:val="17"/>
                <w:szCs w:val="17"/>
              </w:rPr>
              <w:t xml:space="preserve">          &lt;AirportCode&gt;JFK&lt;/AirportCode&gt;</w:t>
            </w:r>
          </w:p>
          <w:p>
            <w:pPr>
              <w:spacing w:after="20"/>
            </w:pPr>
            <w:r>
              <w:rPr>
                <w:rFonts w:ascii="Courier New" w:cs="Courier New" w:eastAsia="Courier New" w:hAnsi="Courier New"/>
                <w:sz w:val="17"/>
                <w:szCs w:val="17"/>
              </w:rPr>
              <w:t xml:space="preserve">        &lt;/Arrival&gt;</w:t>
            </w:r>
          </w:p>
          <w:p>
            <w:pPr>
              <w:spacing w:after="20"/>
            </w:pPr>
            <w:r>
              <w:rPr>
                <w:rFonts w:ascii="Courier New" w:cs="Courier New" w:eastAsia="Courier New" w:hAnsi="Courier New"/>
                <w:sz w:val="17"/>
                <w:szCs w:val="17"/>
              </w:rPr>
              <w:t xml:space="preserve">      &lt;/OriginDestination&gt;</w:t>
            </w:r>
          </w:p>
          <w:p>
            <w:pPr>
              <w:spacing w:after="20"/>
            </w:pPr>
            <w:r>
              <w:rPr>
                <w:rFonts w:ascii="Courier New" w:cs="Courier New" w:eastAsia="Courier New" w:hAnsi="Courier New"/>
                <w:sz w:val="17"/>
                <w:szCs w:val="17"/>
              </w:rPr>
              <w:t xml:space="preserve">    &lt;/OriginDestinations&gt;</w:t>
            </w:r>
          </w:p>
          <w:p>
            <w:pPr>
              <w:spacing w:after="20"/>
            </w:pPr>
            <w:r>
              <w:rPr>
                <w:rFonts w:ascii="Courier New" w:cs="Courier New" w:eastAsia="Courier New" w:hAnsi="Courier New"/>
                <w:sz w:val="17"/>
                <w:szCs w:val="17"/>
              </w:rPr>
              <w:t xml:space="preserve">  &lt;/CoreQuery&gt;</w:t>
            </w:r>
          </w:p>
          <w:p>
            <w:pPr>
              <w:spacing w:after="20"/>
            </w:pPr>
            <w:r>
              <w:rPr>
                <w:rFonts w:ascii="Courier New" w:cs="Courier New" w:eastAsia="Courier New" w:hAnsi="Courier New"/>
                <w:sz w:val="17"/>
                <w:szCs w:val="17"/>
              </w:rPr>
              <w:t xml:space="preserve">  &lt;DataLists&gt;</w:t>
            </w:r>
          </w:p>
          <w:p>
            <w:pPr>
              <w:spacing w:after="20"/>
            </w:pPr>
            <w:r>
              <w:rPr>
                <w:rFonts w:ascii="Courier New" w:cs="Courier New" w:eastAsia="Courier New" w:hAnsi="Courier New"/>
                <w:sz w:val="17"/>
                <w:szCs w:val="17"/>
              </w:rPr>
              <w:t xml:space="preserve">    &lt;PassengerList&gt;</w:t>
            </w:r>
          </w:p>
          <w:p>
            <w:pPr>
              <w:spacing w:after="20"/>
            </w:pPr>
            <w:r>
              <w:rPr>
                <w:rFonts w:ascii="Courier New" w:cs="Courier New" w:eastAsia="Courier New" w:hAnsi="Courier New"/>
                <w:sz w:val="17"/>
                <w:szCs w:val="17"/>
              </w:rPr>
              <w:t xml:space="preserve">      &lt;Passenger PassengerID="PAX1"&gt;</w:t>
            </w:r>
          </w:p>
          <w:p>
            <w:pPr>
              <w:spacing w:after="20"/>
            </w:pPr>
            <w:r>
              <w:rPr>
                <w:rFonts w:ascii="Courier New" w:cs="Courier New" w:eastAsia="Courier New" w:hAnsi="Courier New"/>
                <w:sz w:val="17"/>
                <w:szCs w:val="17"/>
              </w:rPr>
              <w:t xml:space="preserve">        &lt;PTC&gt;ADT&lt;/PTC&gt;</w:t>
            </w:r>
          </w:p>
          <w:p>
            <w:pPr>
              <w:spacing w:after="20"/>
            </w:pPr>
            <w:r>
              <w:rPr>
                <w:rFonts w:ascii="Courier New" w:cs="Courier New" w:eastAsia="Courier New" w:hAnsi="Courier New"/>
                <w:sz w:val="17"/>
                <w:szCs w:val="17"/>
              </w:rPr>
              <w:t xml:space="preserve">      &lt;/Passenger&gt;</w:t>
            </w:r>
          </w:p>
          <w:p>
            <w:pPr>
              <w:spacing w:after="20"/>
            </w:pPr>
            <w:r>
              <w:rPr>
                <w:rFonts w:ascii="Courier New" w:cs="Courier New" w:eastAsia="Courier New" w:hAnsi="Courier New"/>
                <w:sz w:val="17"/>
                <w:szCs w:val="17"/>
              </w:rPr>
              <w:t xml:space="preserve">    &lt;/PassengerList&gt;</w:t>
            </w:r>
          </w:p>
          <w:p>
            <w:pPr>
              <w:spacing w:after="20"/>
            </w:pPr>
            <w:r>
              <w:rPr>
                <w:rFonts w:ascii="Courier New" w:cs="Courier New" w:eastAsia="Courier New" w:hAnsi="Courier New"/>
                <w:sz w:val="17"/>
                <w:szCs w:val="17"/>
              </w:rPr>
              <w:t xml:space="preserve">  &lt;/DataLists&gt;</w:t>
            </w:r>
          </w:p>
          <w:p>
            <w:pPr>
              <w:spacing w:after="20"/>
            </w:pPr>
            <w:r>
              <w:rPr>
                <w:rFonts w:ascii="Courier New" w:cs="Courier New" w:eastAsia="Courier New" w:hAnsi="Courier New"/>
                <w:sz w:val="17"/>
                <w:szCs w:val="17"/>
              </w:rPr>
              <w:t xml:space="preserve">  &lt;Preference&gt;</w:t>
            </w:r>
          </w:p>
          <w:p>
            <w:pPr>
              <w:spacing w:after="20"/>
            </w:pPr>
            <w:r>
              <w:rPr>
                <w:rFonts w:ascii="Courier New" w:cs="Courier New" w:eastAsia="Courier New" w:hAnsi="Courier New"/>
                <w:sz w:val="17"/>
                <w:szCs w:val="17"/>
              </w:rPr>
              <w:t xml:space="preserve">    &lt;CabinPreferences&gt;</w:t>
            </w:r>
          </w:p>
          <w:p>
            <w:pPr>
              <w:spacing w:after="20"/>
            </w:pPr>
            <w:r>
              <w:rPr>
                <w:rFonts w:ascii="Courier New" w:cs="Courier New" w:eastAsia="Courier New" w:hAnsi="Courier New"/>
                <w:sz w:val="17"/>
                <w:szCs w:val="17"/>
              </w:rPr>
              <w:t xml:space="preserve">      &lt;CabinType&gt;</w:t>
            </w:r>
          </w:p>
          <w:p>
            <w:pPr>
              <w:spacing w:after="20"/>
            </w:pPr>
            <w:r>
              <w:rPr>
                <w:rFonts w:ascii="Courier New" w:cs="Courier New" w:eastAsia="Courier New" w:hAnsi="Courier New"/>
                <w:sz w:val="17"/>
                <w:szCs w:val="17"/>
              </w:rPr>
              <w:t xml:space="preserve">        &lt;CabinTypeName&gt;Economy&lt;/CabinTypeName&gt;</w:t>
            </w:r>
          </w:p>
          <w:p>
            <w:pPr>
              <w:spacing w:after="20"/>
            </w:pPr>
            <w:r>
              <w:rPr>
                <w:rFonts w:ascii="Courier New" w:cs="Courier New" w:eastAsia="Courier New" w:hAnsi="Courier New"/>
                <w:sz w:val="17"/>
                <w:szCs w:val="17"/>
              </w:rPr>
              <w:t xml:space="preserve">      &lt;/CabinType&gt;</w:t>
            </w:r>
          </w:p>
          <w:p>
            <w:pPr>
              <w:spacing w:after="20"/>
            </w:pPr>
            <w:r>
              <w:rPr>
                <w:rFonts w:ascii="Courier New" w:cs="Courier New" w:eastAsia="Courier New" w:hAnsi="Courier New"/>
                <w:sz w:val="17"/>
                <w:szCs w:val="17"/>
              </w:rPr>
              <w:t xml:space="preserve">    &lt;/CabinPreferences&gt;</w:t>
            </w:r>
          </w:p>
          <w:p>
            <w:pPr>
              <w:spacing w:after="20"/>
            </w:pPr>
            <w:r>
              <w:rPr>
                <w:rFonts w:ascii="Courier New" w:cs="Courier New" w:eastAsia="Courier New" w:hAnsi="Courier New"/>
                <w:sz w:val="17"/>
                <w:szCs w:val="17"/>
              </w:rPr>
              <w:t xml:space="preserve">    &lt;FarePreferences&gt;</w:t>
            </w:r>
          </w:p>
          <w:p>
            <w:pPr>
              <w:spacing w:after="20"/>
            </w:pPr>
            <w:r>
              <w:rPr>
                <w:rFonts w:ascii="Courier New" w:cs="Courier New" w:eastAsia="Courier New" w:hAnsi="Courier New"/>
                <w:sz w:val="17"/>
                <w:szCs w:val="17"/>
              </w:rPr>
              <w:t xml:space="preserve">      &lt;Types&gt;&lt;Type&gt;Published&lt;/Type&gt;&lt;/Types&gt;</w:t>
            </w:r>
          </w:p>
          <w:p>
            <w:pPr>
              <w:spacing w:after="20"/>
            </w:pPr>
            <w:r>
              <w:rPr>
                <w:rFonts w:ascii="Courier New" w:cs="Courier New" w:eastAsia="Courier New" w:hAnsi="Courier New"/>
                <w:sz w:val="17"/>
                <w:szCs w:val="17"/>
              </w:rPr>
              <w:t xml:space="preserve">    &lt;/FarePreferences&gt;</w:t>
            </w:r>
          </w:p>
          <w:p>
            <w:pPr>
              <w:spacing w:after="20"/>
            </w:pPr>
            <w:r>
              <w:rPr>
                <w:rFonts w:ascii="Courier New" w:cs="Courier New" w:eastAsia="Courier New" w:hAnsi="Courier New"/>
                <w:sz w:val="17"/>
                <w:szCs w:val="17"/>
              </w:rPr>
              <w:t xml:space="preserve">    &lt;PricingPreferences&gt;</w:t>
            </w:r>
          </w:p>
          <w:p>
            <w:pPr>
              <w:spacing w:after="20"/>
            </w:pPr>
            <w:r>
              <w:rPr>
                <w:rFonts w:ascii="Courier New" w:cs="Courier New" w:eastAsia="Courier New" w:hAnsi="Courier New"/>
                <w:sz w:val="17"/>
                <w:szCs w:val="17"/>
              </w:rPr>
              <w:t xml:space="preserve">      &lt;CurrencyCode&gt;GBP&lt;/CurrencyCode&gt;</w:t>
            </w:r>
          </w:p>
          <w:p>
            <w:pPr>
              <w:spacing w:after="20"/>
            </w:pPr>
            <w:r>
              <w:rPr>
                <w:rFonts w:ascii="Courier New" w:cs="Courier New" w:eastAsia="Courier New" w:hAnsi="Courier New"/>
                <w:sz w:val="17"/>
                <w:szCs w:val="17"/>
              </w:rPr>
              <w:t xml:space="preserve">    &lt;/PricingPreferences&gt;</w:t>
            </w:r>
          </w:p>
          <w:p>
            <w:pPr>
              <w:spacing w:after="20"/>
            </w:pPr>
            <w:r>
              <w:rPr>
                <w:rFonts w:ascii="Courier New" w:cs="Courier New" w:eastAsia="Courier New" w:hAnsi="Courier New"/>
                <w:sz w:val="17"/>
                <w:szCs w:val="17"/>
              </w:rPr>
              <w:t xml:space="preserve">  &lt;/Preference&gt;</w:t>
            </w:r>
          </w:p>
          <w:p>
            <w:pPr>
              <w:spacing w:after="0"/>
            </w:pPr>
            <w:r>
              <w:rPr>
                <w:rFonts w:ascii="Courier New" w:cs="Courier New" w:eastAsia="Courier New" w:hAnsi="Courier New"/>
                <w:sz w:val="17"/>
                <w:szCs w:val="17"/>
              </w:rPr>
              <w:t xml:space="preserve">&lt;/AirShoppingRQ&gt;</w:t>
            </w:r>
          </w:p>
        </w:tc>
      </w:tr>
    </w:tbl>
    <w:p>
      <w:r>
        <w:br w:type="page"/>
      </w:r>
    </w:p>
    <w:p>
      <w:pPr>
        <w:pStyle w:val="Heading1"/>
      </w:pPr>
      <w:r>
        <w:t xml:space="preserve">6. Field Mapping Specification</w:t>
      </w:r>
    </w:p>
    <w:p>
      <w:pPr>
        <w:pStyle w:val="Heading2"/>
      </w:pPr>
      <w:r>
        <w:t xml:space="preserve">6.1 How to read the mapping tables</w:t>
      </w:r>
    </w:p>
    <w:p>
      <w:pPr>
        <w:spacing w:after="140" w:line="288"/>
        <w:jc w:val="both"/>
      </w:pPr>
      <w:r>
        <w:rPr>
          <w:sz w:val="22"/>
          <w:szCs w:val="22"/>
        </w:rPr>
        <w:t xml:space="preserve">Each table below covers one domain of the request. The EDIFACT source column names a segment and, where useful, the element within it. The NDC target column gives the element path in the AirShoppingRQ. The notes column states the transformation, or explains why an element does not map. Where a source has no NDC equivalent, or a target has no EDIFACT source, the table says so explicitly, because those points are exactly where design attention is needed.</w:t>
      </w:r>
    </w:p>
    <w:p>
      <w:pPr>
        <w:pStyle w:val="Heading2"/>
      </w:pPr>
      <w:r>
        <w:t xml:space="preserve">6.2 Envelope and message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50"/>
        <w:gridCol w:w="2150"/>
        <w:gridCol w:w="35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EDIFACT source</w:t>
            </w:r>
          </w:p>
        </w:tc>
        <w:tc>
          <w:tcPr>
            <w:tcW w:type="dxa" w:w="215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EDIFACT meaning</w:t>
            </w:r>
          </w:p>
        </w:tc>
        <w:tc>
          <w:tcPr>
            <w:tcW w:type="dxa" w:w="215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NDC target</w:t>
            </w:r>
          </w:p>
        </w:tc>
        <w:tc>
          <w:tcPr>
            <w:tcW w:type="dxa" w:w="356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Notes</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UNB</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Interchange envelope, sender and recipient, date, control reference</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No body element</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Consumed for routing and audit. Identity is expressed in Party. Transport is handled outside the message body.</w:t>
            </w:r>
          </w:p>
        </w:tc>
      </w:tr>
      <w:tr>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UNH message identifier</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Names the message as PAOREQ with its directory version</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AirShoppingRQ root, Version attribute</w:t>
            </w:r>
          </w:p>
        </w:tc>
        <w:tc>
          <w:tcPr>
            <w:tcW w:type="dxa" w:w="35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Acts as the message type switch. Selects the NDC air shopping serialiser.</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UNH message reference</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Sender unique reference for the message</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Document/Name, and the correlation identifier</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Preserved as the correlation identifier for tracing and for matching the eventual response.</w:t>
            </w:r>
          </w:p>
        </w:tc>
      </w:tr>
      <w:tr>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MSG message function</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Business function, for example availability or priced quote</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Endpoint decision, not a single element</w:t>
            </w:r>
          </w:p>
        </w:tc>
        <w:tc>
          <w:tcPr>
            <w:tcW w:type="dxa" w:w="35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If the function indicates a priced quote for a known flight, route toward OfferPrice. See Section 9.</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UNT</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Segment count and message reference</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No body element</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Used to validate message integrity during parsing. Not mapped.</w:t>
            </w:r>
          </w:p>
        </w:tc>
      </w:tr>
    </w:tbl>
    <w:p>
      <w:pPr>
        <w:pStyle w:val="Heading2"/>
      </w:pPr>
      <w:r>
        <w:t xml:space="preserve">6.3 Originator and point of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50"/>
        <w:gridCol w:w="2150"/>
        <w:gridCol w:w="35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EDIFACT source</w:t>
            </w:r>
          </w:p>
        </w:tc>
        <w:tc>
          <w:tcPr>
            <w:tcW w:type="dxa" w:w="215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EDIFACT meaning</w:t>
            </w:r>
          </w:p>
        </w:tc>
        <w:tc>
          <w:tcPr>
            <w:tcW w:type="dxa" w:w="215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NDC target</w:t>
            </w:r>
          </w:p>
        </w:tc>
        <w:tc>
          <w:tcPr>
            <w:tcW w:type="dxa" w:w="356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Notes</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ORG system code</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distribution system originating the request, for example 1A</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Party/Sender</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Identifies the sending system. Used for partner configuration lookup.</w:t>
            </w:r>
          </w:p>
        </w:tc>
      </w:tr>
      <w:tr>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ORG office identifier</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Agency office or pseudo city code</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Party/Sender/TravelAgencySender/AgencyID and PseudoCity</w:t>
            </w:r>
          </w:p>
        </w:tc>
        <w:tc>
          <w:tcPr>
            <w:tcW w:type="dxa" w:w="35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Direct copy.</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ORG IATA number</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Agency IATA accreditation number</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Party/Sender/TravelAgencySender/IATA_Number</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Direct copy. Numeric value.</w:t>
            </w:r>
          </w:p>
        </w:tc>
      </w:tr>
      <w:tr>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ORG point of sale</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City and country where the sale originates</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PointOfSale/Location/CityCode and CountryCode</w:t>
            </w:r>
          </w:p>
        </w:tc>
        <w:tc>
          <w:tcPr>
            <w:tcW w:type="dxa" w:w="35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Direct copy of the city. Copy or derive the country.</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ORG currency</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Requested pricing currency</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Preference/PricingPreferences/CurrencyCode</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Direct copy. ISO 4217 three letter code.</w:t>
            </w:r>
          </w:p>
        </w:tc>
      </w:tr>
      <w:tr>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TVL carrier (see 6.5)</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carrier whose inventory is queried</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Party/Recipient/ORA_Recipient/AirlineID</w:t>
            </w:r>
          </w:p>
        </w:tc>
        <w:tc>
          <w:tcPr>
            <w:tcW w:type="dxa" w:w="35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recipient airline is derived from the carrier named in the itinerary.</w:t>
            </w:r>
          </w:p>
        </w:tc>
      </w:tr>
    </w:tbl>
    <w:p>
      <w:pPr>
        <w:pStyle w:val="Heading2"/>
      </w:pPr>
      <w:r>
        <w:t xml:space="preserve">6.4 Passengers and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50"/>
        <w:gridCol w:w="2150"/>
        <w:gridCol w:w="35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EDIFACT source</w:t>
            </w:r>
          </w:p>
        </w:tc>
        <w:tc>
          <w:tcPr>
            <w:tcW w:type="dxa" w:w="215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EDIFACT meaning</w:t>
            </w:r>
          </w:p>
        </w:tc>
        <w:tc>
          <w:tcPr>
            <w:tcW w:type="dxa" w:w="215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NDC target</w:t>
            </w:r>
          </w:p>
        </w:tc>
        <w:tc>
          <w:tcPr>
            <w:tcW w:type="dxa" w:w="356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Notes</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EQN quantity</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Number of seats or passengers requested</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DataLists/PassengerList, count of Passenger elements</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Expand the count into N Passenger elements, with generated identifiers PAX1 to PAXn.</w:t>
            </w:r>
          </w:p>
        </w:tc>
      </w:tr>
      <w:tr>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EQN qualifier</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States that the units are passengers</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Controls whether the count is expanded</w:t>
            </w:r>
          </w:p>
        </w:tc>
        <w:tc>
          <w:tcPr>
            <w:tcW w:type="dxa" w:w="35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If the qualifier is not passengers, do not expand into Passenger elements.</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ITM per leg</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Item count at the itinerary group level</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Cross check only</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Reconciled against EQN. The passenger list is built once at message level.</w:t>
            </w:r>
          </w:p>
        </w:tc>
      </w:tr>
      <w:tr>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Passenger type, when absent</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PAOREQ availability requests often omit a type</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Passenger/PTC</w:t>
            </w:r>
          </w:p>
        </w:tc>
        <w:tc>
          <w:tcPr>
            <w:tcW w:type="dxa" w:w="35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Default to ADT, adult, for each seat. This is a flagged assumption, see Section 12.</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Passenger type or age, when present</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Explicit passenger type or age in a detail segment</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Passenger/PTC and Passenger/Age</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Mapped through the passenger type lookup, Section 7.3.</w:t>
            </w:r>
          </w:p>
        </w:tc>
      </w:tr>
    </w:tbl>
    <w:p>
      <w:pPr>
        <w:pStyle w:val="Heading2"/>
      </w:pPr>
      <w:r>
        <w:t xml:space="preserve">6.5 Itinerary and origin destination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50"/>
        <w:gridCol w:w="2150"/>
        <w:gridCol w:w="35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EDIFACT source</w:t>
            </w:r>
          </w:p>
        </w:tc>
        <w:tc>
          <w:tcPr>
            <w:tcW w:type="dxa" w:w="215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EDIFACT meaning</w:t>
            </w:r>
          </w:p>
        </w:tc>
        <w:tc>
          <w:tcPr>
            <w:tcW w:type="dxa" w:w="215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NDC target</w:t>
            </w:r>
          </w:p>
        </w:tc>
        <w:tc>
          <w:tcPr>
            <w:tcW w:type="dxa" w:w="356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Notes</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TVL board point</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Origin airport or city</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OriginDestination/Departure/AirportCode</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Direct copy. IATA three letter location code.</w:t>
            </w:r>
          </w:p>
        </w:tc>
      </w:tr>
      <w:tr>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TVL off point</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Destination airport or city</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OriginDestination/Arrival/AirportCode</w:t>
            </w:r>
          </w:p>
        </w:tc>
        <w:tc>
          <w:tcPr>
            <w:tcW w:type="dxa" w:w="35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Direct copy.</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TVL departure date</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Date of travel for the leg</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OriginDestination/Departure/Date</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Convert to ISO 8601, see Section 7.1.</w:t>
            </w:r>
          </w:p>
        </w:tc>
      </w:tr>
      <w:tr>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TVL departure time</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Preferred departure time</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OriginDestination/Departure/Time</w:t>
            </w:r>
          </w:p>
        </w:tc>
        <w:tc>
          <w:tcPr>
            <w:tcW w:type="dxa" w:w="35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Convert HHMM to HH:MM. Optional, treated as a preference.</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TVL carrier</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Marketing carrier queried</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Party/Recipient AirlineID, optional CarrierPreferences</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Routes the request to the carrier and also acts as a carrier preference.</w:t>
            </w:r>
          </w:p>
        </w:tc>
      </w:tr>
      <w:tr>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TVL flight number</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 specific flight, when Direct Access names one</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No open shopping equivalent</w:t>
            </w:r>
          </w:p>
        </w:tc>
        <w:tc>
          <w:tcPr>
            <w:tcW w:type="dxa" w:w="35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NDC AirShopping is open shopping. A named flight is handled by the orchestration in Section 9.</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Repeated TVL groups</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One per leg, round trip or multi city</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Multiple OriginDestination elements</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Emit one OriginDestination per TVL leg, in the same order.</w:t>
            </w:r>
          </w:p>
        </w:tc>
      </w:tr>
    </w:tbl>
    <w:p>
      <w:pPr>
        <w:pStyle w:val="Heading2"/>
      </w:pPr>
      <w:r>
        <w:t xml:space="preserve">6.6 Cabin, product, and fare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50"/>
        <w:gridCol w:w="2150"/>
        <w:gridCol w:w="35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EDIFACT source</w:t>
            </w:r>
          </w:p>
        </w:tc>
        <w:tc>
          <w:tcPr>
            <w:tcW w:type="dxa" w:w="215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EDIFACT meaning</w:t>
            </w:r>
          </w:p>
        </w:tc>
        <w:tc>
          <w:tcPr>
            <w:tcW w:type="dxa" w:w="215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NDC target</w:t>
            </w:r>
          </w:p>
        </w:tc>
        <w:tc>
          <w:tcPr>
            <w:tcW w:type="dxa" w:w="356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Notes</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PRD cabin</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Requested cabin</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Preference/CabinPreferences/CabinType/CabinTypeName</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Mapped through the cabin lookup, Section 7.4.</w:t>
            </w:r>
          </w:p>
        </w:tc>
      </w:tr>
      <w:tr>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TVL booking class</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Reservation booking designator, the RBD</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CabinType, and optionally a fare preference</w:t>
            </w:r>
          </w:p>
        </w:tc>
        <w:tc>
          <w:tcPr>
            <w:tcW w:type="dxa" w:w="35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An RBD maps to a cabin. In open shopping a specific RBD is a preference, not a hard filter.</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TFF fare basis</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 specific fare basis code</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Preference/FarePreferences</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When present it indicates a known fare. See Section 9.</w:t>
            </w:r>
          </w:p>
        </w:tc>
      </w:tr>
      <w:tr>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TFF fare type</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Published, private, or negotiated</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Preference/FarePreferences/Types/Type</w:t>
            </w:r>
          </w:p>
        </w:tc>
        <w:tc>
          <w:tcPr>
            <w:tcW w:type="dxa" w:w="35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Map the fare type qualifier to the NDC fare type value.</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TFF currency</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Currency for the fare</w:t>
            </w:r>
          </w:p>
        </w:tc>
        <w:tc>
          <w:tcPr>
            <w:tcW w:type="dxa" w:w="21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Preference/PricingPreferences/CurrencyCode</w:t>
            </w:r>
          </w:p>
        </w:tc>
        <w:tc>
          <w:tcPr>
            <w:tcW w:type="dxa" w:w="3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Reconcile with the ORG currency. The ORG value takes precedence if both are present.</w:t>
            </w:r>
          </w:p>
        </w:tc>
      </w:tr>
      <w:tr>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APD</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Additional product details, for example meal or equipment</w:t>
            </w:r>
          </w:p>
        </w:tc>
        <w:tc>
          <w:tcPr>
            <w:tcW w:type="dxa" w:w="21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Courier New" w:cs="Courier New" w:eastAsia="Courier New" w:hAnsi="Courier New"/>
                <w:b w:val="false"/>
                <w:bCs w:val="false"/>
                <w:sz w:val="17"/>
                <w:szCs w:val="17"/>
              </w:rPr>
              <w:t xml:space="preserve">Preference, where an NDC equivalent exists</w:t>
            </w:r>
          </w:p>
        </w:tc>
        <w:tc>
          <w:tcPr>
            <w:tcW w:type="dxa" w:w="35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Map where supported. Otherwise record as unmapped, see Section 6.7.</w:t>
            </w:r>
          </w:p>
        </w:tc>
      </w:tr>
    </w:tbl>
    <w:p>
      <w:pPr>
        <w:pStyle w:val="Heading2"/>
      </w:pPr>
      <w:r>
        <w:t xml:space="preserve">6.7 Free text and unmapped data</w:t>
      </w:r>
    </w:p>
    <w:p>
      <w:pPr>
        <w:spacing w:after="140" w:line="288"/>
        <w:jc w:val="both"/>
      </w:pPr>
      <w:r>
        <w:rPr>
          <w:sz w:val="22"/>
          <w:szCs w:val="22"/>
        </w:rPr>
        <w:t xml:space="preserve">The IFT segment carries free text remarks. Free text has no reliable structured target in an NDC shopping request, and a shopping call built from guessed structure is worse than one that omits the remark. The rule for the proof of concept is therefore to retain IFT content in the audit log and not to project it into structured criteria. If experience shows that requesters encode real instructions in free text, those patterns must be parsed explicitly, which is a defined extension beyond this proof of concept. The same rule applies to any APD attribute with no NDC equivalent. Anything the translator cannot map is logged as unmapped, so that coverage gaps are visible and measurable rather than silent.</w:t>
      </w:r>
    </w:p>
    <w:p>
      <w:r>
        <w:br w:type="page"/>
      </w:r>
    </w:p>
    <w:p>
      <w:pPr>
        <w:pStyle w:val="Heading1"/>
      </w:pPr>
      <w:r>
        <w:t xml:space="preserve">7. Transformation Rules</w:t>
      </w:r>
    </w:p>
    <w:p>
      <w:pPr>
        <w:spacing w:after="140" w:line="288"/>
        <w:jc w:val="both"/>
      </w:pPr>
      <w:r>
        <w:rPr>
          <w:sz w:val="22"/>
          <w:szCs w:val="22"/>
        </w:rPr>
        <w:t xml:space="preserve">The mapping tables in Section 6 point to the rules below for any value that is not a direct copy. Each rule is small enough to unit test in isolation.</w:t>
      </w:r>
    </w:p>
    <w:p>
      <w:pPr>
        <w:pStyle w:val="Heading2"/>
      </w:pPr>
      <w:r>
        <w:t xml:space="preserve">7.1 Dates and times</w:t>
      </w:r>
    </w:p>
    <w:p>
      <w:pPr>
        <w:spacing w:after="140" w:line="288"/>
        <w:jc w:val="both"/>
      </w:pPr>
      <w:r>
        <w:rPr>
          <w:sz w:val="22"/>
          <w:szCs w:val="22"/>
        </w:rPr>
        <w:t xml:space="preserve">EDIFACT dates in the itinerary are commonly six digits in day, month, year order, and sometimes eight digits with a four digit year. The rule detects the length, then converts to the ISO 8601 form, four digit year, then month, then day, separated by hyphens. For a two digit year the translator uses a forward window, because travel dates are in the future, so a year that would otherwise fall in the past is read as the next century. Times are four digits, hours then minutes, on a 24 hour clock, and convert to hours and minutes separated by a colon. One caution applies. The interchange date in UNB uses year, month, day order, which is a different order from the itinerary date, so the same parser must not be applied blindly to both.</w:t>
      </w:r>
    </w:p>
    <w:p>
      <w:pPr>
        <w:pStyle w:val="Heading2"/>
      </w:pPr>
      <w:r>
        <w:t xml:space="preserve">7.2 Location codes</w:t>
      </w:r>
    </w:p>
    <w:p>
      <w:pPr>
        <w:spacing w:after="140" w:line="288"/>
        <w:jc w:val="both"/>
      </w:pPr>
      <w:r>
        <w:rPr>
          <w:sz w:val="22"/>
          <w:szCs w:val="22"/>
        </w:rPr>
        <w:t xml:space="preserve">IATA three letter location codes pass through unchanged. A code can be an airport, such as LHR, or a metropolitan city, such as LON. NDC accepts a city or an airport code in the departure and arrival points, so the value is kept as received. Every code is validated against an IATA location reference set, and an unknown code stops the pipeline with a structured error rather than producing a request the offer engine will reject.</w:t>
      </w:r>
    </w:p>
    <w:p>
      <w:pPr>
        <w:pStyle w:val="Heading2"/>
      </w:pPr>
      <w:r>
        <w:t xml:space="preserve">7.3 Passenger type codes</w:t>
      </w:r>
    </w:p>
    <w:p>
      <w:pPr>
        <w:spacing w:after="140" w:line="288"/>
        <w:jc w:val="both"/>
      </w:pPr>
      <w:r>
        <w:rPr>
          <w:sz w:val="22"/>
          <w:szCs w:val="22"/>
        </w:rPr>
        <w:t xml:space="preserve">When a PAOREQ carries an explicit passenger type, it is mapped through a lookup table to the NDC passenger type code, for example an adult to ADT, a child to CHD, and an infant to INF. When the PAOREQ carries only a seat count and no type, which is common for an availability request, the translator assigns ADT to every seat. This default is recorded as an assumption in Section 12, because it is a translation decision and not information present in the source.</w:t>
      </w:r>
    </w:p>
    <w:p>
      <w:pPr>
        <w:pStyle w:val="Heading2"/>
      </w:pPr>
      <w:r>
        <w:t xml:space="preserve">7.4 Cabin and booking class</w:t>
      </w:r>
    </w:p>
    <w:p>
      <w:pPr>
        <w:spacing w:after="140" w:line="288"/>
        <w:jc w:val="both"/>
      </w:pPr>
      <w:r>
        <w:rPr>
          <w:sz w:val="22"/>
          <w:szCs w:val="22"/>
        </w:rPr>
        <w:t xml:space="preserve">Two kinds of cabin information can appear, an explicit cabin in the PRD segment, and a booking class, the RBD, in the TVL segment. The translator uses a carrier specific table that maps each RBD to a cabin, so that economy designators resolve to Economy, business designators resolve to Business, and first designators resolve to First. The output is the cabin name in CabinTypeName. An optional cabin code can also be emitted, taken from the carrier cabin code list, and that code list must be confirmed with the carrier rather than assumed.</w:t>
      </w:r>
    </w:p>
    <w:p>
      <w:pPr>
        <w:pStyle w:val="Heading2"/>
      </w:pPr>
      <w:r>
        <w:t xml:space="preserve">7.5 Quantity expansion</w:t>
      </w:r>
    </w:p>
    <w:p>
      <w:pPr>
        <w:spacing w:after="140" w:line="288"/>
        <w:jc w:val="both"/>
      </w:pPr>
      <w:r>
        <w:rPr>
          <w:sz w:val="22"/>
          <w:szCs w:val="22"/>
        </w:rPr>
        <w:t xml:space="preserve">NDC requires every passenger to be an explicit element, whereas a PAOREQ usually carries only a number. The rule reads the EQN quantity as an integer N, then generates N Passenger elements with stable identifiers, PAX1 through PAXn, in a fixed order. The per leg ITM count is used only as a cross check. If ITM and EQN disagree, the pipeline stops with a structured error, because the passenger count is too important to guess.</w:t>
      </w:r>
    </w:p>
    <w:p>
      <w:pPr>
        <w:pStyle w:val="Heading2"/>
      </w:pPr>
      <w:r>
        <w:t xml:space="preserve">7.6 Identifiers and references</w:t>
      </w:r>
    </w:p>
    <w:p>
      <w:pPr>
        <w:spacing w:after="140" w:line="288"/>
        <w:jc w:val="both"/>
      </w:pPr>
      <w:r>
        <w:rPr>
          <w:sz w:val="22"/>
          <w:szCs w:val="22"/>
        </w:rPr>
        <w:t xml:space="preserve">The translator generates the passenger identifiers, and any other internal identifiers, deterministically, so that a given PAOREQ always produces the same NDC request. The PAOREQ message reference from the UNH segment is preserved as the correlation identifier, which links the audit records of the inbound and outbound messages and supports matching the eventual response. When the itinerary has more than one leg, the order of the OriginDestination elements follows the order of the TVL segments in the source.</w:t>
      </w:r>
    </w:p>
    <w:p>
      <w:r>
        <w:br w:type="page"/>
      </w:r>
    </w:p>
    <w:p>
      <w:pPr>
        <w:pStyle w:val="Heading1"/>
      </w:pPr>
      <w:r>
        <w:t xml:space="preserve">8. Worked Example</w:t>
      </w:r>
    </w:p>
    <w:p>
      <w:pPr>
        <w:spacing w:after="140" w:line="288"/>
        <w:jc w:val="both"/>
      </w:pPr>
      <w:r>
        <w:rPr>
          <w:sz w:val="22"/>
          <w:szCs w:val="22"/>
        </w:rPr>
        <w:t xml:space="preserve">This section translates the sample PAOREQ from Section 4.3 into the sample AirShoppingRQ from Section 5.2, and explains every decision the translator makes along the way. The request is a one way economy shop, London Heathrow to New York John F. Kennedy, on 22 July 2025, for one passenger, addressed to carrier VS.</w:t>
      </w:r>
    </w:p>
    <w:p>
      <w:pPr>
        <w:pStyle w:val="Heading2"/>
      </w:pPr>
      <w:r>
        <w:t xml:space="preserve">8.1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4F4F4" w:val="clear"/>
            <w:tcMar>
              <w:top w:type="dxa" w:w="120"/>
              <w:left w:type="dxa" w:w="160"/>
              <w:bottom w:type="dxa" w:w="120"/>
              <w:right w:type="dxa" w:w="160"/>
            </w:tcMar>
          </w:tcPr>
          <w:p>
            <w:pPr>
              <w:spacing w:after="20"/>
            </w:pPr>
            <w:r>
              <w:rPr>
                <w:rFonts w:ascii="Courier New" w:cs="Courier New" w:eastAsia="Courier New" w:hAnsi="Courier New"/>
                <w:sz w:val="17"/>
                <w:szCs w:val="17"/>
              </w:rPr>
              <w:t xml:space="preserve">UNB+IATA:1+LHRGB2100+VS1LONEH08+250622:1015+000000001'</w:t>
            </w:r>
          </w:p>
          <w:p>
            <w:pPr>
              <w:spacing w:after="20"/>
            </w:pPr>
            <w:r>
              <w:rPr>
                <w:rFonts w:ascii="Courier New" w:cs="Courier New" w:eastAsia="Courier New" w:hAnsi="Courier New"/>
                <w:sz w:val="17"/>
                <w:szCs w:val="17"/>
              </w:rPr>
              <w:t xml:space="preserve">UNH+1+PAOREQ:13:1:IA'</w:t>
            </w:r>
          </w:p>
          <w:p>
            <w:pPr>
              <w:spacing w:after="20"/>
            </w:pPr>
            <w:r>
              <w:rPr>
                <w:rFonts w:ascii="Courier New" w:cs="Courier New" w:eastAsia="Courier New" w:hAnsi="Courier New"/>
                <w:sz w:val="17"/>
                <w:szCs w:val="17"/>
              </w:rPr>
              <w:t xml:space="preserve">MSG+1:43'</w:t>
            </w:r>
          </w:p>
          <w:p>
            <w:pPr>
              <w:spacing w:after="20"/>
            </w:pPr>
            <w:r>
              <w:rPr>
                <w:rFonts w:ascii="Courier New" w:cs="Courier New" w:eastAsia="Courier New" w:hAnsi="Courier New"/>
                <w:sz w:val="17"/>
                <w:szCs w:val="17"/>
              </w:rPr>
              <w:t xml:space="preserve">ORG+1A:LON1A0980+99394943+LON+++LON+GB:GBP'</w:t>
            </w:r>
          </w:p>
          <w:p>
            <w:pPr>
              <w:spacing w:after="20"/>
            </w:pPr>
            <w:r>
              <w:rPr>
                <w:rFonts w:ascii="Courier New" w:cs="Courier New" w:eastAsia="Courier New" w:hAnsi="Courier New"/>
                <w:sz w:val="17"/>
                <w:szCs w:val="17"/>
              </w:rPr>
              <w:t xml:space="preserve">EQN+1:PX'</w:t>
            </w:r>
          </w:p>
          <w:p>
            <w:pPr>
              <w:spacing w:after="20"/>
            </w:pPr>
            <w:r>
              <w:rPr>
                <w:rFonts w:ascii="Courier New" w:cs="Courier New" w:eastAsia="Courier New" w:hAnsi="Courier New"/>
                <w:sz w:val="17"/>
                <w:szCs w:val="17"/>
              </w:rPr>
              <w:t xml:space="preserve">TVL+220725:0900+LHR+JFK+VS+0045+Y'</w:t>
            </w:r>
          </w:p>
          <w:p>
            <w:pPr>
              <w:spacing w:after="20"/>
            </w:pPr>
            <w:r>
              <w:rPr>
                <w:rFonts w:ascii="Courier New" w:cs="Courier New" w:eastAsia="Courier New" w:hAnsi="Courier New"/>
                <w:sz w:val="17"/>
                <w:szCs w:val="17"/>
              </w:rPr>
              <w:t xml:space="preserve">PRD+Y::OW'</w:t>
            </w:r>
          </w:p>
          <w:p>
            <w:pPr>
              <w:spacing w:after="20"/>
            </w:pPr>
            <w:r>
              <w:rPr>
                <w:rFonts w:ascii="Courier New" w:cs="Courier New" w:eastAsia="Courier New" w:hAnsi="Courier New"/>
                <w:sz w:val="17"/>
                <w:szCs w:val="17"/>
              </w:rPr>
              <w:t xml:space="preserve">ITM+1:PX'</w:t>
            </w:r>
          </w:p>
          <w:p>
            <w:pPr>
              <w:spacing w:after="20"/>
            </w:pPr>
            <w:r>
              <w:rPr>
                <w:rFonts w:ascii="Courier New" w:cs="Courier New" w:eastAsia="Courier New" w:hAnsi="Courier New"/>
                <w:sz w:val="17"/>
                <w:szCs w:val="17"/>
              </w:rPr>
              <w:t xml:space="preserve">TFF+++GBP'</w:t>
            </w:r>
          </w:p>
          <w:p>
            <w:pPr>
              <w:spacing w:after="20"/>
            </w:pPr>
            <w:r>
              <w:rPr>
                <w:rFonts w:ascii="Courier New" w:cs="Courier New" w:eastAsia="Courier New" w:hAnsi="Courier New"/>
                <w:sz w:val="17"/>
                <w:szCs w:val="17"/>
              </w:rPr>
              <w:t xml:space="preserve">IFT+4:28+ONE WAY ECONOMY SHOP'</w:t>
            </w:r>
          </w:p>
          <w:p>
            <w:pPr>
              <w:spacing w:after="20"/>
            </w:pPr>
            <w:r>
              <w:rPr>
                <w:rFonts w:ascii="Courier New" w:cs="Courier New" w:eastAsia="Courier New" w:hAnsi="Courier New"/>
                <w:sz w:val="17"/>
                <w:szCs w:val="17"/>
              </w:rPr>
              <w:t xml:space="preserve">UNT+10+1'</w:t>
            </w:r>
          </w:p>
          <w:p>
            <w:pPr>
              <w:spacing w:after="0"/>
            </w:pPr>
            <w:r>
              <w:rPr>
                <w:rFonts w:ascii="Courier New" w:cs="Courier New" w:eastAsia="Courier New" w:hAnsi="Courier New"/>
                <w:sz w:val="17"/>
                <w:szCs w:val="17"/>
              </w:rPr>
              <w:t xml:space="preserve">UNZ+1+000000001'</w:t>
            </w:r>
          </w:p>
        </w:tc>
      </w:tr>
    </w:tbl>
    <w:p>
      <w:pPr>
        <w:pStyle w:val="Heading2"/>
      </w:pPr>
      <w:r>
        <w:t xml:space="preserve">8.2 Step by step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Decision</w:t>
            </w:r>
          </w:p>
        </w:tc>
        <w:tc>
          <w:tcPr>
            <w:tcW w:type="dxa" w:w="786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Outcome</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De-envelope</w:t>
            </w:r>
          </w:p>
        </w:tc>
        <w:tc>
          <w:tcPr>
            <w:tcW w:type="dxa" w:w="7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UNB and UNZ are removed. The UNH identifies the message as PAOREQ, so the air shopping serialiser is selected. Message reference 1 becomes the correlation identifier.</w:t>
            </w:r>
          </w:p>
        </w:tc>
      </w:tr>
      <w:tr>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Endpoint</w:t>
            </w:r>
          </w:p>
        </w:tc>
        <w:tc>
          <w:tcPr>
            <w:tcW w:type="dxa" w:w="78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MSG and TFF carry no fare basis and no named fare, so the request is open shopping. The target is AirShoppingRQ. Note that a flight, VS 0045, is named in TVL. The flight is treated as a preference here, and Section 9 explains the alternative path when a firm fare is also named.</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Point of sale</w:t>
            </w:r>
          </w:p>
        </w:tc>
        <w:tc>
          <w:tcPr>
            <w:tcW w:type="dxa" w:w="7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ORG gives city LON and country GB. These become PointOfSale/Location.</w:t>
            </w:r>
          </w:p>
        </w:tc>
      </w:tr>
      <w:tr>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Party</w:t>
            </w:r>
          </w:p>
        </w:tc>
        <w:tc>
          <w:tcPr>
            <w:tcW w:type="dxa" w:w="78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ORG gives IATA number 99394943 and office LON1A0980, which populate the Sender. The carrier VS from TVL populates the Recipient AirlineID.</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Passengers</w:t>
            </w:r>
          </w:p>
        </w:tc>
        <w:tc>
          <w:tcPr>
            <w:tcW w:type="dxa" w:w="7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EQN is one passenger. One Passenger element is generated, identifier PAX1. No passenger type is present, so PTC is set to ADT by the default rule in Section 7.3.</w:t>
            </w:r>
          </w:p>
        </w:tc>
      </w:tr>
      <w:tr>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Itinerary</w:t>
            </w:r>
          </w:p>
        </w:tc>
        <w:tc>
          <w:tcPr>
            <w:tcW w:type="dxa" w:w="78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One TVL leg becomes one OriginDestination. Board point LHR and off point JFK become the departure and arrival airport codes. Date 220725 converts to 2025-07-22. Time 0900 converts to 09:00.</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Cabin and fare</w:t>
            </w:r>
          </w:p>
        </w:tc>
        <w:tc>
          <w:tcPr>
            <w:tcW w:type="dxa" w:w="7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PRD class Y and TVL class Y resolve to the Economy cabin through the carrier cabin table. TFF names no fare basis, so the fare preference is the default published fare type.</w:t>
            </w:r>
          </w:p>
        </w:tc>
      </w:tr>
      <w:tr>
        <w:tc>
          <w:tcPr>
            <w:tcW w:type="dxa" w:w="1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Currency</w:t>
            </w:r>
          </w:p>
        </w:tc>
        <w:tc>
          <w:tcPr>
            <w:tcW w:type="dxa" w:w="78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ORG currency GBP becomes the pricing preference currency.</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Free text</w:t>
            </w:r>
          </w:p>
        </w:tc>
        <w:tc>
          <w:tcPr>
            <w:tcW w:type="dxa" w:w="7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IFT remark, ONE WAY ECONOMY SHOP, is written to the audit log and is not projected into the request.</w:t>
            </w:r>
          </w:p>
        </w:tc>
      </w:tr>
    </w:tbl>
    <w:p>
      <w:pPr>
        <w:pStyle w:val="Heading2"/>
      </w:pPr>
      <w:r>
        <w:t xml:space="preserve">8.3 Output</w:t>
      </w:r>
    </w:p>
    <w:p>
      <w:pPr>
        <w:spacing w:after="140" w:line="288"/>
        <w:jc w:val="both"/>
      </w:pPr>
      <w:r>
        <w:rPr>
          <w:sz w:val="22"/>
          <w:szCs w:val="22"/>
        </w:rPr>
        <w:t xml:space="preserve">The translation produces the AirShoppingRQ already shown in Section 5.2. The correlation identifier, derived from UNH reference 1, is carried alongside the message for tracing and is not part of the XML body. The request is now ready to dispatch to the carrier offer engine, which will answer with an AirShoppingRS containing priced offers. Section 10 shows that response, in simulated form, together with the EDIFACT PAORES produced from it.</w:t>
      </w:r>
    </w:p>
    <w:p>
      <w:r>
        <w:br w:type="page"/>
      </w:r>
    </w:p>
    <w:p>
      <w:pPr>
        <w:pStyle w:val="Heading1"/>
      </w:pPr>
      <w:r>
        <w:t xml:space="preserve">9. The OfferPrice Follow On</w:t>
      </w:r>
    </w:p>
    <w:p>
      <w:pPr>
        <w:spacing w:after="140" w:line="288"/>
        <w:jc w:val="both"/>
      </w:pPr>
      <w:r>
        <w:rPr>
          <w:sz w:val="22"/>
          <w:szCs w:val="22"/>
        </w:rPr>
        <w:t xml:space="preserve">The user asked for translation to the appropriate NDC call. For most PAOREQ messages that call is AirShoppingRQ, because NDC air shopping already returns priced offers. There is one case that deserves its own treatment, a PAOREQ that names both a specific flight and a specific fare. That request is conceptually asking for a price on a known product, which in NDC is the job of the OfferPrice service. This section explains why a single translation step is not enough, and what the design does instead.</w:t>
      </w:r>
    </w:p>
    <w:p>
      <w:pPr>
        <w:pStyle w:val="Heading2"/>
      </w:pPr>
      <w:r>
        <w:t xml:space="preserve">9.1 The dependency problem</w:t>
      </w:r>
    </w:p>
    <w:p>
      <w:pPr>
        <w:spacing w:after="140" w:line="288"/>
        <w:jc w:val="both"/>
      </w:pPr>
      <w:r>
        <w:rPr>
          <w:sz w:val="22"/>
          <w:szCs w:val="22"/>
        </w:rPr>
        <w:t xml:space="preserve">OfferPriceRQ firm prices a known offer. To do that it must reference an offer that the airline has already made, using an OfferRefID and an OwnerCode, and usually an OfferItemRefID for each item. Those identifiers are created by the airline and only exist after an AirShoppingRS has been returned. A PAOREQ that arrives cold from the EDIFACT world contains no NDC offer identifier, because no NDC offer has been made yet. The translator therefore cannot produce an OfferPriceRQ directly from a PAOREQ.</w:t>
      </w:r>
    </w:p>
    <w:p>
      <w:pPr>
        <w:pStyle w:val="Heading2"/>
      </w:pPr>
      <w:r>
        <w:t xml:space="preserve">9.2 Recommended two step orchestration</w:t>
      </w:r>
    </w:p>
    <w:p>
      <w:pPr>
        <w:spacing w:after="140" w:line="288"/>
        <w:jc w:val="both"/>
      </w:pPr>
      <w:r>
        <w:rPr>
          <w:sz w:val="22"/>
          <w:szCs w:val="22"/>
        </w:rPr>
        <w:t xml:space="preserve">The design resolves this with a two step orchestration. The translator itself always emits an AirShoppingRQ. When the PAOREQ named a specific flight or fare, an orchestration layer then takes the AirShoppingRS, finds the offer that matches the flight and fare the PAOREQ asked for, reads the OfferID, the OfferItemID, and the OwnerCode from that offer, and issues an OfferPriceRQ. In other words, the EDIFACT to NDC translation is a single call, AirShoppingRQ, and the OfferPrice call is a second, data dependent step that can only run once the offer engine has answered.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4F4F4" w:val="clear"/>
            <w:tcMar>
              <w:top w:type="dxa" w:w="120"/>
              <w:left w:type="dxa" w:w="160"/>
              <w:bottom w:type="dxa" w:w="120"/>
              <w:right w:type="dxa" w:w="160"/>
            </w:tcMar>
          </w:tcPr>
          <w:p>
            <w:pPr>
              <w:spacing w:after="20"/>
            </w:pPr>
            <w:r>
              <w:rPr>
                <w:rFonts w:ascii="Courier New" w:cs="Courier New" w:eastAsia="Courier New" w:hAnsi="Courier New"/>
                <w:sz w:val="17"/>
                <w:szCs w:val="17"/>
              </w:rPr>
              <w:t xml:space="preserve">  PAOREQ (names flight + fare)</w:t>
            </w:r>
          </w:p>
          <w:p>
            <w:pPr>
              <w:spacing w:after="20"/>
            </w:pPr>
            <w:r>
              <w:rPr>
                <w:rFonts w:ascii="Courier New" w:cs="Courier New" w:eastAsia="Courier New" w:hAnsi="Courier New"/>
                <w:sz w:val="17"/>
                <w:szCs w:val="17"/>
              </w:rPr>
              <w:t xml:space="preserve">        |  translate</w:t>
            </w:r>
          </w:p>
          <w:p>
            <w:pPr>
              <w:spacing w:after="20"/>
            </w:pPr>
            <w:r>
              <w:rPr>
                <w:rFonts w:ascii="Courier New" w:cs="Courier New" w:eastAsia="Courier New" w:hAnsi="Courier New"/>
                <w:sz w:val="17"/>
                <w:szCs w:val="17"/>
              </w:rPr>
              <w:t xml:space="preserve">        v</w:t>
            </w:r>
          </w:p>
          <w:p>
            <w:pPr>
              <w:spacing w:after="20"/>
            </w:pPr>
            <w:r>
              <w:rPr>
                <w:rFonts w:ascii="Courier New" w:cs="Courier New" w:eastAsia="Courier New" w:hAnsi="Courier New"/>
                <w:sz w:val="17"/>
                <w:szCs w:val="17"/>
              </w:rPr>
              <w:t xml:space="preserve">  AirShoppingRQ  ---&gt;  offer engine  ---&gt;  AirShoppingRS (offers)</w:t>
            </w:r>
          </w:p>
          <w:p>
            <w:pPr>
              <w:spacing w:after="20"/>
            </w:pPr>
            <w:r>
              <w:rPr>
                <w:rFonts w:ascii="Courier New" w:cs="Courier New" w:eastAsia="Courier New" w:hAnsi="Courier New"/>
                <w:sz w:val="17"/>
                <w:szCs w:val="17"/>
              </w:rPr>
              <w:t xml:space="preserve">                                                |  match flight + fare</w:t>
            </w:r>
          </w:p>
          <w:p>
            <w:pPr>
              <w:spacing w:after="20"/>
            </w:pPr>
            <w:r>
              <w:rPr>
                <w:rFonts w:ascii="Courier New" w:cs="Courier New" w:eastAsia="Courier New" w:hAnsi="Courier New"/>
                <w:sz w:val="17"/>
                <w:szCs w:val="17"/>
              </w:rPr>
              <w:t xml:space="preserve">                                                v</w:t>
            </w:r>
          </w:p>
          <w:p>
            <w:pPr>
              <w:spacing w:after="20"/>
            </w:pPr>
            <w:r>
              <w:rPr>
                <w:rFonts w:ascii="Courier New" w:cs="Courier New" w:eastAsia="Courier New" w:hAnsi="Courier New"/>
                <w:sz w:val="17"/>
                <w:szCs w:val="17"/>
              </w:rPr>
              <w:t xml:space="preserve">                                   read OfferID, OfferItemID, OwnerCode</w:t>
            </w:r>
          </w:p>
          <w:p>
            <w:pPr>
              <w:spacing w:after="20"/>
            </w:pPr>
            <w:r>
              <w:rPr>
                <w:rFonts w:ascii="Courier New" w:cs="Courier New" w:eastAsia="Courier New" w:hAnsi="Courier New"/>
                <w:sz w:val="17"/>
                <w:szCs w:val="17"/>
              </w:rPr>
              <w:t xml:space="preserve">                                                |  build</w:t>
            </w:r>
          </w:p>
          <w:p>
            <w:pPr>
              <w:spacing w:after="20"/>
            </w:pPr>
            <w:r>
              <w:rPr>
                <w:rFonts w:ascii="Courier New" w:cs="Courier New" w:eastAsia="Courier New" w:hAnsi="Courier New"/>
                <w:sz w:val="17"/>
                <w:szCs w:val="17"/>
              </w:rPr>
              <w:t xml:space="preserve">                                                v</w:t>
            </w:r>
          </w:p>
          <w:p>
            <w:pPr>
              <w:spacing w:after="0"/>
            </w:pPr>
            <w:r>
              <w:rPr>
                <w:rFonts w:ascii="Courier New" w:cs="Courier New" w:eastAsia="Courier New" w:hAnsi="Courier New"/>
                <w:sz w:val="17"/>
                <w:szCs w:val="17"/>
              </w:rPr>
              <w:t xml:space="preserve">                                          OfferPriceRQ  ---&gt;  OfferPriceRS</w:t>
            </w:r>
          </w:p>
        </w:tc>
      </w:tr>
    </w:tbl>
    <w:p>
      <w:pPr>
        <w:pStyle w:val="Heading2"/>
      </w:pPr>
      <w:r>
        <w:t xml:space="preserve">9.3 OfferPriceRQ skeleton</w:t>
      </w:r>
    </w:p>
    <w:p>
      <w:pPr>
        <w:spacing w:after="140" w:line="288"/>
        <w:jc w:val="both"/>
      </w:pPr>
      <w:r>
        <w:rPr>
          <w:sz w:val="22"/>
          <w:szCs w:val="22"/>
        </w:rPr>
        <w:t xml:space="preserve">For reference, the skeleton below shows where the identifiers taken from the air shopping response are placed. The values OfferRefID, OwnerCode, and OfferItemRefID come from the AirShoppingRS, not from the PAOREQ. The point of sale, the party, and the passenger list are carried forward unchanged from the translated request.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4F4F4" w:val="clear"/>
            <w:tcMar>
              <w:top w:type="dxa" w:w="120"/>
              <w:left w:type="dxa" w:w="160"/>
              <w:bottom w:type="dxa" w:w="120"/>
              <w:right w:type="dxa" w:w="160"/>
            </w:tcMar>
          </w:tcPr>
          <w:p>
            <w:pPr>
              <w:spacing w:after="20"/>
            </w:pPr>
            <w:r>
              <w:rPr>
                <w:rFonts w:ascii="Courier New" w:cs="Courier New" w:eastAsia="Courier New" w:hAnsi="Courier New"/>
                <w:sz w:val="17"/>
                <w:szCs w:val="17"/>
              </w:rPr>
              <w:t xml:space="preserve">&lt;OfferPriceRQ xmlns="http://www.iata.org/IATA/EDIST" Version="21.3"&gt;</w:t>
            </w:r>
          </w:p>
          <w:p>
            <w:pPr>
              <w:spacing w:after="20"/>
            </w:pPr>
            <w:r>
              <w:rPr>
                <w:rFonts w:ascii="Courier New" w:cs="Courier New" w:eastAsia="Courier New" w:hAnsi="Courier New"/>
                <w:sz w:val="17"/>
                <w:szCs w:val="17"/>
              </w:rPr>
              <w:t xml:space="preserve">  &lt;PointOfSale&gt; ... &lt;/PointOfSale&gt;</w:t>
            </w:r>
          </w:p>
          <w:p>
            <w:pPr>
              <w:spacing w:after="20"/>
            </w:pPr>
            <w:r>
              <w:rPr>
                <w:rFonts w:ascii="Courier New" w:cs="Courier New" w:eastAsia="Courier New" w:hAnsi="Courier New"/>
                <w:sz w:val="17"/>
                <w:szCs w:val="17"/>
              </w:rPr>
              <w:t xml:space="preserve">  &lt;Party&gt; ... &lt;/Party&gt;</w:t>
            </w:r>
          </w:p>
          <w:p>
            <w:pPr>
              <w:spacing w:after="20"/>
            </w:pPr>
            <w:r>
              <w:rPr>
                <w:rFonts w:ascii="Courier New" w:cs="Courier New" w:eastAsia="Courier New" w:hAnsi="Courier New"/>
                <w:sz w:val="17"/>
                <w:szCs w:val="17"/>
              </w:rPr>
              <w:t xml:space="preserve">  &lt;Query&gt;</w:t>
            </w:r>
          </w:p>
          <w:p>
            <w:pPr>
              <w:spacing w:after="20"/>
            </w:pPr>
            <w:r>
              <w:rPr>
                <w:rFonts w:ascii="Courier New" w:cs="Courier New" w:eastAsia="Courier New" w:hAnsi="Courier New"/>
                <w:sz w:val="17"/>
                <w:szCs w:val="17"/>
              </w:rPr>
              <w:t xml:space="preserve">    &lt;Offer&gt;</w:t>
            </w:r>
          </w:p>
          <w:p>
            <w:pPr>
              <w:spacing w:after="20"/>
            </w:pPr>
            <w:r>
              <w:rPr>
                <w:rFonts w:ascii="Courier New" w:cs="Courier New" w:eastAsia="Courier New" w:hAnsi="Courier New"/>
                <w:sz w:val="17"/>
                <w:szCs w:val="17"/>
              </w:rPr>
              <w:t xml:space="preserve">      &lt;OfferRefID&gt;OFFER-FROM-AIRSHOPPING-RS&lt;/OfferRefID&gt;</w:t>
            </w:r>
          </w:p>
          <w:p>
            <w:pPr>
              <w:spacing w:after="20"/>
            </w:pPr>
            <w:r>
              <w:rPr>
                <w:rFonts w:ascii="Courier New" w:cs="Courier New" w:eastAsia="Courier New" w:hAnsi="Courier New"/>
                <w:sz w:val="17"/>
                <w:szCs w:val="17"/>
              </w:rPr>
              <w:t xml:space="preserve">      &lt;OwnerCode&gt;VS&lt;/OwnerCode&gt;</w:t>
            </w:r>
          </w:p>
          <w:p>
            <w:pPr>
              <w:spacing w:after="20"/>
            </w:pPr>
            <w:r>
              <w:rPr>
                <w:rFonts w:ascii="Courier New" w:cs="Courier New" w:eastAsia="Courier New" w:hAnsi="Courier New"/>
                <w:sz w:val="17"/>
                <w:szCs w:val="17"/>
              </w:rPr>
              <w:t xml:space="preserve">      &lt;SelectedOfferItem&gt;</w:t>
            </w:r>
          </w:p>
          <w:p>
            <w:pPr>
              <w:spacing w:after="20"/>
            </w:pPr>
            <w:r>
              <w:rPr>
                <w:rFonts w:ascii="Courier New" w:cs="Courier New" w:eastAsia="Courier New" w:hAnsi="Courier New"/>
                <w:sz w:val="17"/>
                <w:szCs w:val="17"/>
              </w:rPr>
              <w:t xml:space="preserve">        &lt;OfferItemRefID&gt;OFFERITEM-FROM-AIRSHOPPING-RS&lt;/OfferItemRefID&gt;</w:t>
            </w:r>
          </w:p>
          <w:p>
            <w:pPr>
              <w:spacing w:after="20"/>
            </w:pPr>
            <w:r>
              <w:rPr>
                <w:rFonts w:ascii="Courier New" w:cs="Courier New" w:eastAsia="Courier New" w:hAnsi="Courier New"/>
                <w:sz w:val="17"/>
                <w:szCs w:val="17"/>
              </w:rPr>
              <w:t xml:space="preserve">        &lt;PaxRefID&gt;PAX1&lt;/PaxRefID&gt;</w:t>
            </w:r>
          </w:p>
          <w:p>
            <w:pPr>
              <w:spacing w:after="20"/>
            </w:pPr>
            <w:r>
              <w:rPr>
                <w:rFonts w:ascii="Courier New" w:cs="Courier New" w:eastAsia="Courier New" w:hAnsi="Courier New"/>
                <w:sz w:val="17"/>
                <w:szCs w:val="17"/>
              </w:rPr>
              <w:t xml:space="preserve">      &lt;/SelectedOfferItem&gt;</w:t>
            </w:r>
          </w:p>
          <w:p>
            <w:pPr>
              <w:spacing w:after="20"/>
            </w:pPr>
            <w:r>
              <w:rPr>
                <w:rFonts w:ascii="Courier New" w:cs="Courier New" w:eastAsia="Courier New" w:hAnsi="Courier New"/>
                <w:sz w:val="17"/>
                <w:szCs w:val="17"/>
              </w:rPr>
              <w:t xml:space="preserve">    &lt;/Offer&gt;</w:t>
            </w:r>
          </w:p>
          <w:p>
            <w:pPr>
              <w:spacing w:after="20"/>
            </w:pPr>
            <w:r>
              <w:rPr>
                <w:rFonts w:ascii="Courier New" w:cs="Courier New" w:eastAsia="Courier New" w:hAnsi="Courier New"/>
                <w:sz w:val="17"/>
                <w:szCs w:val="17"/>
              </w:rPr>
              <w:t xml:space="preserve">  &lt;/Query&gt;</w:t>
            </w:r>
          </w:p>
          <w:p>
            <w:pPr>
              <w:spacing w:after="20"/>
            </w:pPr>
            <w:r>
              <w:rPr>
                <w:rFonts w:ascii="Courier New" w:cs="Courier New" w:eastAsia="Courier New" w:hAnsi="Courier New"/>
                <w:sz w:val="17"/>
                <w:szCs w:val="17"/>
              </w:rPr>
              <w:t xml:space="preserve">  &lt;DataLists&gt;</w:t>
            </w:r>
          </w:p>
          <w:p>
            <w:pPr>
              <w:spacing w:after="20"/>
            </w:pPr>
            <w:r>
              <w:rPr>
                <w:rFonts w:ascii="Courier New" w:cs="Courier New" w:eastAsia="Courier New" w:hAnsi="Courier New"/>
                <w:sz w:val="17"/>
                <w:szCs w:val="17"/>
              </w:rPr>
              <w:t xml:space="preserve">    &lt;PassengerList&gt;</w:t>
            </w:r>
          </w:p>
          <w:p>
            <w:pPr>
              <w:spacing w:after="20"/>
            </w:pPr>
            <w:r>
              <w:rPr>
                <w:rFonts w:ascii="Courier New" w:cs="Courier New" w:eastAsia="Courier New" w:hAnsi="Courier New"/>
                <w:sz w:val="17"/>
                <w:szCs w:val="17"/>
              </w:rPr>
              <w:t xml:space="preserve">      &lt;Passenger PassengerID="PAX1"&gt;&lt;PTC&gt;ADT&lt;/PTC&gt;&lt;/Passenger&gt;</w:t>
            </w:r>
          </w:p>
          <w:p>
            <w:pPr>
              <w:spacing w:after="20"/>
            </w:pPr>
            <w:r>
              <w:rPr>
                <w:rFonts w:ascii="Courier New" w:cs="Courier New" w:eastAsia="Courier New" w:hAnsi="Courier New"/>
                <w:sz w:val="17"/>
                <w:szCs w:val="17"/>
              </w:rPr>
              <w:t xml:space="preserve">    &lt;/PassengerList&gt;</w:t>
            </w:r>
          </w:p>
          <w:p>
            <w:pPr>
              <w:spacing w:after="20"/>
            </w:pPr>
            <w:r>
              <w:rPr>
                <w:rFonts w:ascii="Courier New" w:cs="Courier New" w:eastAsia="Courier New" w:hAnsi="Courier New"/>
                <w:sz w:val="17"/>
                <w:szCs w:val="17"/>
              </w:rPr>
              <w:t xml:space="preserve">  &lt;/DataLists&gt;</w:t>
            </w:r>
          </w:p>
          <w:p>
            <w:pPr>
              <w:spacing w:after="0"/>
            </w:pPr>
            <w:r>
              <w:rPr>
                <w:rFonts w:ascii="Courier New" w:cs="Courier New" w:eastAsia="Courier New" w:hAnsi="Courier New"/>
                <w:sz w:val="17"/>
                <w:szCs w:val="17"/>
              </w:rPr>
              <w:t xml:space="preserve">&lt;/OfferPriceRQ&gt;</w:t>
            </w:r>
          </w:p>
        </w:tc>
      </w:tr>
    </w:tbl>
    <w:p>
      <w:pPr>
        <w:spacing w:after="140" w:line="288"/>
        <w:jc w:val="both"/>
      </w:pPr>
      <w:r>
        <w:rPr>
          <w:sz w:val="22"/>
          <w:szCs w:val="22"/>
        </w:rPr>
        <w:t xml:space="preserve">For the sample PAOREQ in Section 4.3, no fare basis is named, so the open shopping path is correct and no OfferPrice call is required. The two step orchestration applies only when a future PAOREQ carries a firm flight and fare combination.</w:t>
      </w:r>
    </w:p>
    <w:p>
      <w:r>
        <w:br w:type="page"/>
      </w:r>
    </w:p>
    <w:p>
      <w:pPr>
        <w:pStyle w:val="Heading1"/>
      </w:pPr>
      <w:r>
        <w:t xml:space="preserve">10. Simulating the Responses</w:t>
      </w:r>
    </w:p>
    <w:p>
      <w:pPr>
        <w:spacing w:after="140" w:line="288"/>
        <w:jc w:val="both"/>
      </w:pPr>
      <w:r>
        <w:rPr>
          <w:sz w:val="22"/>
          <w:szCs w:val="22"/>
        </w:rPr>
        <w:t xml:space="preserve">The earlier sections translate a request. To show the result of that request, and to make the proof of concept usable without an airline integration, this version simulates the response side as well. This section describes the simulated NDC AirShoppingRS, the simulated EDIFACT PAORES, and the reverse mapping that connects them.</w:t>
      </w:r>
    </w:p>
    <w:p>
      <w:pPr>
        <w:pStyle w:val="Heading2"/>
      </w:pPr>
      <w:r>
        <w:t xml:space="preserve">10.1 Why simulate</w:t>
      </w:r>
    </w:p>
    <w:p>
      <w:pPr>
        <w:spacing w:after="140" w:line="288"/>
        <w:jc w:val="both"/>
      </w:pPr>
      <w:r>
        <w:rPr>
          <w:sz w:val="22"/>
          <w:szCs w:val="22"/>
        </w:rPr>
        <w:t xml:space="preserve">The proof of concept does not connect to a live airline offer engine. Connecting to one would require carrier credentials, a certified endpoint, and a network path, none of which is needed to prove the translation design. Instead, a simulation engine generates a plausible NDC AirShoppingRS for any translated request, and the same generated data is rendered back as an EDIFACT PAORES. A user can then see the complete round trip, EDIFACT request in, NDC request out, NDC response simulated, EDIFACT response out, entirely on one machine.</w:t>
      </w:r>
    </w:p>
    <w:p>
      <w:pPr>
        <w:spacing w:after="140" w:line="288"/>
        <w:jc w:val="both"/>
      </w:pPr>
      <w:r>
        <w:rPr>
          <w:sz w:val="22"/>
          <w:szCs w:val="22"/>
        </w:rPr>
        <w:t xml:space="preserve">The simulated responses are illustrative. They are structurally faithful to the standards, but the flights, the times, and the prices are generated rather than real. The important design property is isolation. The simulation engine sits behind a single function. Replacing it with a real call to a carrier offer engine, when one is available, does not change the translation components on either side of it.</w:t>
      </w:r>
    </w:p>
    <w:p>
      <w:pPr>
        <w:pStyle w:val="Heading2"/>
      </w:pPr>
      <w:r>
        <w:t xml:space="preserve">10.2 Simulated NDC AirShoppingRS</w:t>
      </w:r>
    </w:p>
    <w:p>
      <w:pPr>
        <w:spacing w:after="140" w:line="288"/>
        <w:jc w:val="both"/>
      </w:pPr>
      <w:r>
        <w:rPr>
          <w:sz w:val="22"/>
          <w:szCs w:val="22"/>
        </w:rPr>
        <w:t xml:space="preserve">AirShoppingRS is the NDC air shopping response. It returns a list of offers. Each offer carries an airline generated identifier, an owner code, a total price, and one or more offer items. The flights themselves are held once in shared data lists and referenced by the offers, which keeps the message compact when several offers reuse the same flights. The structure below shows the parts the simulation produces.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4F4F4" w:val="clear"/>
            <w:tcMar>
              <w:top w:type="dxa" w:w="120"/>
              <w:left w:type="dxa" w:w="160"/>
              <w:bottom w:type="dxa" w:w="120"/>
              <w:right w:type="dxa" w:w="160"/>
            </w:tcMar>
          </w:tcPr>
          <w:p>
            <w:pPr>
              <w:spacing w:after="20"/>
            </w:pPr>
            <w:r>
              <w:rPr>
                <w:rFonts w:ascii="Courier New" w:cs="Courier New" w:eastAsia="Courier New" w:hAnsi="Courier New"/>
                <w:sz w:val="17"/>
                <w:szCs w:val="17"/>
              </w:rPr>
              <w:t xml:space="preserve">AirShoppingRS</w:t>
            </w:r>
          </w:p>
          <w:p>
            <w:pPr>
              <w:spacing w:after="20"/>
            </w:pPr>
            <w:r>
              <w:rPr>
                <w:rFonts w:ascii="Courier New" w:cs="Courier New" w:eastAsia="Courier New" w:hAnsi="Courier New"/>
                <w:sz w:val="17"/>
                <w:szCs w:val="17"/>
              </w:rPr>
              <w:t xml:space="preserve">  Document</w:t>
            </w:r>
          </w:p>
          <w:p>
            <w:pPr>
              <w:spacing w:after="20"/>
            </w:pPr>
            <w:r>
              <w:rPr>
                <w:rFonts w:ascii="Courier New" w:cs="Courier New" w:eastAsia="Courier New" w:hAnsi="Courier New"/>
                <w:sz w:val="17"/>
                <w:szCs w:val="17"/>
              </w:rPr>
              <w:t xml:space="preserve">  Response</w:t>
            </w:r>
          </w:p>
          <w:p>
            <w:pPr>
              <w:spacing w:after="20"/>
            </w:pPr>
            <w:r>
              <w:rPr>
                <w:rFonts w:ascii="Courier New" w:cs="Courier New" w:eastAsia="Courier New" w:hAnsi="Courier New"/>
                <w:sz w:val="17"/>
                <w:szCs w:val="17"/>
              </w:rPr>
              <w:t xml:space="preserve">    OffersGroup</w:t>
            </w:r>
          </w:p>
          <w:p>
            <w:pPr>
              <w:spacing w:after="20"/>
            </w:pPr>
            <w:r>
              <w:rPr>
                <w:rFonts w:ascii="Courier New" w:cs="Courier New" w:eastAsia="Courier New" w:hAnsi="Courier New"/>
                <w:sz w:val="17"/>
                <w:szCs w:val="17"/>
              </w:rPr>
              <w:t xml:space="preserve">      AirlineOffers</w:t>
            </w:r>
          </w:p>
          <w:p>
            <w:pPr>
              <w:spacing w:after="20"/>
            </w:pPr>
            <w:r>
              <w:rPr>
                <w:rFonts w:ascii="Courier New" w:cs="Courier New" w:eastAsia="Courier New" w:hAnsi="Courier New"/>
                <w:sz w:val="17"/>
                <w:szCs w:val="17"/>
              </w:rPr>
              <w:t xml:space="preserve">        AirlineOffer              (repeats, one per offer)</w:t>
            </w:r>
          </w:p>
          <w:p>
            <w:pPr>
              <w:spacing w:after="20"/>
            </w:pPr>
            <w:r>
              <w:rPr>
                <w:rFonts w:ascii="Courier New" w:cs="Courier New" w:eastAsia="Courier New" w:hAnsi="Courier New"/>
                <w:sz w:val="17"/>
                <w:szCs w:val="17"/>
              </w:rPr>
              <w:t xml:space="preserve">          OfferID, Owner</w:t>
            </w:r>
          </w:p>
          <w:p>
            <w:pPr>
              <w:spacing w:after="20"/>
            </w:pPr>
            <w:r>
              <w:rPr>
                <w:rFonts w:ascii="Courier New" w:cs="Courier New" w:eastAsia="Courier New" w:hAnsi="Courier New"/>
                <w:sz w:val="17"/>
                <w:szCs w:val="17"/>
              </w:rPr>
              <w:t xml:space="preserve">          TotalPrice  -&gt;  BaseAmount, Taxes, Total</w:t>
            </w:r>
          </w:p>
          <w:p>
            <w:pPr>
              <w:spacing w:after="20"/>
            </w:pPr>
            <w:r>
              <w:rPr>
                <w:rFonts w:ascii="Courier New" w:cs="Courier New" w:eastAsia="Courier New" w:hAnsi="Courier New"/>
                <w:sz w:val="17"/>
                <w:szCs w:val="17"/>
              </w:rPr>
              <w:t xml:space="preserve">          OfferItem               (repeats)</w:t>
            </w:r>
          </w:p>
          <w:p>
            <w:pPr>
              <w:spacing w:after="20"/>
            </w:pPr>
            <w:r>
              <w:rPr>
                <w:rFonts w:ascii="Courier New" w:cs="Courier New" w:eastAsia="Courier New" w:hAnsi="Courier New"/>
                <w:sz w:val="17"/>
                <w:szCs w:val="17"/>
              </w:rPr>
              <w:t xml:space="preserve">            OfferItemID, PassengerRefs, FareDetail</w:t>
            </w:r>
          </w:p>
          <w:p>
            <w:pPr>
              <w:spacing w:after="20"/>
            </w:pPr>
            <w:r>
              <w:rPr>
                <w:rFonts w:ascii="Courier New" w:cs="Courier New" w:eastAsia="Courier New" w:hAnsi="Courier New"/>
                <w:sz w:val="17"/>
                <w:szCs w:val="17"/>
              </w:rPr>
              <w:t xml:space="preserve">          FlightRefs</w:t>
            </w:r>
          </w:p>
          <w:p>
            <w:pPr>
              <w:spacing w:after="20"/>
            </w:pPr>
            <w:r>
              <w:rPr>
                <w:rFonts w:ascii="Courier New" w:cs="Courier New" w:eastAsia="Courier New" w:hAnsi="Courier New"/>
                <w:sz w:val="17"/>
                <w:szCs w:val="17"/>
              </w:rPr>
              <w:t xml:space="preserve">    DataLists</w:t>
            </w:r>
          </w:p>
          <w:p>
            <w:pPr>
              <w:spacing w:after="20"/>
            </w:pPr>
            <w:r>
              <w:rPr>
                <w:rFonts w:ascii="Courier New" w:cs="Courier New" w:eastAsia="Courier New" w:hAnsi="Courier New"/>
                <w:sz w:val="17"/>
                <w:szCs w:val="17"/>
              </w:rPr>
              <w:t xml:space="preserve">      FlightSegmentList  -&gt;  FlightSegment (Departure, Arrival, Carrier)</w:t>
            </w:r>
          </w:p>
          <w:p>
            <w:pPr>
              <w:spacing w:after="0"/>
            </w:pPr>
            <w:r>
              <w:rPr>
                <w:rFonts w:ascii="Courier New" w:cs="Courier New" w:eastAsia="Courier New" w:hAnsi="Courier New"/>
                <w:sz w:val="17"/>
                <w:szCs w:val="17"/>
              </w:rPr>
              <w:t xml:space="preserve">      PassengerList      -&gt;  Passenger</w:t>
            </w:r>
          </w:p>
        </w:tc>
      </w:tr>
    </w:tbl>
    <w:p>
      <w:pPr>
        <w:spacing w:after="80"/>
      </w:pPr>
    </w:p>
    <w:p>
      <w:pPr>
        <w:spacing w:after="140" w:line="288"/>
        <w:jc w:val="both"/>
      </w:pPr>
      <w:r>
        <w:rPr>
          <w:sz w:val="22"/>
          <w:szCs w:val="22"/>
        </w:rPr>
        <w:t xml:space="preserve">The simulation engine takes the canonical request, the same neutral model used for the outbound translation, and for the requested origin, destination, date, and cabin it generates a small set of offers, normally two or three. Each offer is given a generated flight number, a departure and an arrival time derived from the requested date, a journey duration, and a price built from a base fare plus taxes. The engine is deterministic, so the same request always produces the same offers, which makes the demonstration repeatable.</w:t>
      </w:r>
    </w:p>
    <w:p>
      <w:pPr>
        <w:spacing w:after="140" w:line="288"/>
        <w:jc w:val="both"/>
      </w:pPr>
      <w:r>
        <w:rPr>
          <w:sz w:val="22"/>
          <w:szCs w:val="22"/>
        </w:rPr>
        <w:t xml:space="preserve">The sample below is a trimmed AirShoppingRS for the worked example in Section 8, the one way London Heathrow to New York request. Two offers are shown.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4F4F4" w:val="clear"/>
            <w:tcMar>
              <w:top w:type="dxa" w:w="120"/>
              <w:left w:type="dxa" w:w="160"/>
              <w:bottom w:type="dxa" w:w="120"/>
              <w:right w:type="dxa" w:w="160"/>
            </w:tcMar>
          </w:tcPr>
          <w:p>
            <w:pPr>
              <w:spacing w:after="20"/>
            </w:pPr>
            <w:r>
              <w:rPr>
                <w:rFonts w:ascii="Courier New" w:cs="Courier New" w:eastAsia="Courier New" w:hAnsi="Courier New"/>
                <w:sz w:val="17"/>
                <w:szCs w:val="17"/>
              </w:rPr>
              <w:t xml:space="preserve">&lt;AirShoppingRS xmlns="http://www.iata.org/IATA/EDIST" Version="21.3"&gt;</w:t>
            </w:r>
          </w:p>
          <w:p>
            <w:pPr>
              <w:spacing w:after="20"/>
            </w:pPr>
            <w:r>
              <w:rPr>
                <w:rFonts w:ascii="Courier New" w:cs="Courier New" w:eastAsia="Courier New" w:hAnsi="Courier New"/>
                <w:sz w:val="17"/>
                <w:szCs w:val="17"/>
              </w:rPr>
              <w:t xml:space="preserve">  &lt;Document&gt;&lt;Name&gt;Simulated response&lt;/Name&gt;&lt;/Document&gt;</w:t>
            </w:r>
          </w:p>
          <w:p>
            <w:pPr>
              <w:spacing w:after="20"/>
            </w:pPr>
            <w:r>
              <w:rPr>
                <w:rFonts w:ascii="Courier New" w:cs="Courier New" w:eastAsia="Courier New" w:hAnsi="Courier New"/>
                <w:sz w:val="17"/>
                <w:szCs w:val="17"/>
              </w:rPr>
              <w:t xml:space="preserve">  &lt;Response&gt;</w:t>
            </w:r>
          </w:p>
          <w:p>
            <w:pPr>
              <w:spacing w:after="20"/>
            </w:pPr>
            <w:r>
              <w:rPr>
                <w:rFonts w:ascii="Courier New" w:cs="Courier New" w:eastAsia="Courier New" w:hAnsi="Courier New"/>
                <w:sz w:val="17"/>
                <w:szCs w:val="17"/>
              </w:rPr>
              <w:t xml:space="preserve">    &lt;OffersGroup&gt;</w:t>
            </w:r>
          </w:p>
          <w:p>
            <w:pPr>
              <w:spacing w:after="20"/>
            </w:pPr>
            <w:r>
              <w:rPr>
                <w:rFonts w:ascii="Courier New" w:cs="Courier New" w:eastAsia="Courier New" w:hAnsi="Courier New"/>
                <w:sz w:val="17"/>
                <w:szCs w:val="17"/>
              </w:rPr>
              <w:t xml:space="preserve">      &lt;AirlineOffers&gt;</w:t>
            </w:r>
          </w:p>
          <w:p>
            <w:pPr>
              <w:spacing w:after="20"/>
            </w:pPr>
            <w:r>
              <w:rPr>
                <w:rFonts w:ascii="Courier New" w:cs="Courier New" w:eastAsia="Courier New" w:hAnsi="Courier New"/>
                <w:sz w:val="17"/>
                <w:szCs w:val="17"/>
              </w:rPr>
              <w:t xml:space="preserve">        &lt;AirlineOffer&gt;</w:t>
            </w:r>
          </w:p>
          <w:p>
            <w:pPr>
              <w:spacing w:after="20"/>
            </w:pPr>
            <w:r>
              <w:rPr>
                <w:rFonts w:ascii="Courier New" w:cs="Courier New" w:eastAsia="Courier New" w:hAnsi="Courier New"/>
                <w:sz w:val="17"/>
                <w:szCs w:val="17"/>
              </w:rPr>
              <w:t xml:space="preserve">          &lt;OfferID Owner="VS"&gt;OFFER-VS-1&lt;/OfferID&gt;</w:t>
            </w:r>
          </w:p>
          <w:p>
            <w:pPr>
              <w:spacing w:after="20"/>
            </w:pPr>
            <w:r>
              <w:rPr>
                <w:rFonts w:ascii="Courier New" w:cs="Courier New" w:eastAsia="Courier New" w:hAnsi="Courier New"/>
                <w:sz w:val="17"/>
                <w:szCs w:val="17"/>
              </w:rPr>
              <w:t xml:space="preserve">          &lt;TotalPrice&gt;</w:t>
            </w:r>
          </w:p>
          <w:p>
            <w:pPr>
              <w:spacing w:after="20"/>
            </w:pPr>
            <w:r>
              <w:rPr>
                <w:rFonts w:ascii="Courier New" w:cs="Courier New" w:eastAsia="Courier New" w:hAnsi="Courier New"/>
                <w:sz w:val="17"/>
                <w:szCs w:val="17"/>
              </w:rPr>
              <w:t xml:space="preserve">            &lt;DetailCurrencyPrice&gt;</w:t>
            </w:r>
          </w:p>
          <w:p>
            <w:pPr>
              <w:spacing w:after="20"/>
            </w:pPr>
            <w:r>
              <w:rPr>
                <w:rFonts w:ascii="Courier New" w:cs="Courier New" w:eastAsia="Courier New" w:hAnsi="Courier New"/>
                <w:sz w:val="17"/>
                <w:szCs w:val="17"/>
              </w:rPr>
              <w:t xml:space="preserve">              &lt;Total Code="GBP"&gt;451.20&lt;/Total&gt;</w:t>
            </w:r>
          </w:p>
          <w:p>
            <w:pPr>
              <w:spacing w:after="20"/>
            </w:pPr>
            <w:r>
              <w:rPr>
                <w:rFonts w:ascii="Courier New" w:cs="Courier New" w:eastAsia="Courier New" w:hAnsi="Courier New"/>
                <w:sz w:val="17"/>
                <w:szCs w:val="17"/>
              </w:rPr>
              <w:t xml:space="preserve">            &lt;/DetailCurrencyPrice&gt;</w:t>
            </w:r>
          </w:p>
          <w:p>
            <w:pPr>
              <w:spacing w:after="20"/>
            </w:pPr>
            <w:r>
              <w:rPr>
                <w:rFonts w:ascii="Courier New" w:cs="Courier New" w:eastAsia="Courier New" w:hAnsi="Courier New"/>
                <w:sz w:val="17"/>
                <w:szCs w:val="17"/>
              </w:rPr>
              <w:t xml:space="preserve">          &lt;/TotalPrice&gt;</w:t>
            </w:r>
          </w:p>
          <w:p>
            <w:pPr>
              <w:spacing w:after="20"/>
            </w:pPr>
            <w:r>
              <w:rPr>
                <w:rFonts w:ascii="Courier New" w:cs="Courier New" w:eastAsia="Courier New" w:hAnsi="Courier New"/>
                <w:sz w:val="17"/>
                <w:szCs w:val="17"/>
              </w:rPr>
              <w:t xml:space="preserve">          &lt;OfferItem OfferItemID="OI-VS-1-1"&gt;</w:t>
            </w:r>
          </w:p>
          <w:p>
            <w:pPr>
              <w:spacing w:after="20"/>
            </w:pPr>
            <w:r>
              <w:rPr>
                <w:rFonts w:ascii="Courier New" w:cs="Courier New" w:eastAsia="Courier New" w:hAnsi="Courier New"/>
                <w:sz w:val="17"/>
                <w:szCs w:val="17"/>
              </w:rPr>
              <w:t xml:space="preserve">            &lt;PassengerRefs&gt;PAX1&lt;/PassengerRefs&gt;</w:t>
            </w:r>
          </w:p>
          <w:p>
            <w:pPr>
              <w:spacing w:after="20"/>
            </w:pPr>
            <w:r>
              <w:rPr>
                <w:rFonts w:ascii="Courier New" w:cs="Courier New" w:eastAsia="Courier New" w:hAnsi="Courier New"/>
                <w:sz w:val="17"/>
                <w:szCs w:val="17"/>
              </w:rPr>
              <w:t xml:space="preserve">            &lt;FareDetail&gt;</w:t>
            </w:r>
          </w:p>
          <w:p>
            <w:pPr>
              <w:spacing w:after="20"/>
            </w:pPr>
            <w:r>
              <w:rPr>
                <w:rFonts w:ascii="Courier New" w:cs="Courier New" w:eastAsia="Courier New" w:hAnsi="Courier New"/>
                <w:sz w:val="17"/>
                <w:szCs w:val="17"/>
              </w:rPr>
              <w:t xml:space="preserve">              &lt;Price&gt;</w:t>
            </w:r>
          </w:p>
          <w:p>
            <w:pPr>
              <w:spacing w:after="20"/>
            </w:pPr>
            <w:r>
              <w:rPr>
                <w:rFonts w:ascii="Courier New" w:cs="Courier New" w:eastAsia="Courier New" w:hAnsi="Courier New"/>
                <w:sz w:val="17"/>
                <w:szCs w:val="17"/>
              </w:rPr>
              <w:t xml:space="preserve">                &lt;BaseAmount Code="GBP"&gt;300.00&lt;/BaseAmount&gt;</w:t>
            </w:r>
          </w:p>
          <w:p>
            <w:pPr>
              <w:spacing w:after="20"/>
            </w:pPr>
            <w:r>
              <w:rPr>
                <w:rFonts w:ascii="Courier New" w:cs="Courier New" w:eastAsia="Courier New" w:hAnsi="Courier New"/>
                <w:sz w:val="17"/>
                <w:szCs w:val="17"/>
              </w:rPr>
              <w:t xml:space="preserve">                &lt;Taxes&gt;&lt;Total Code="GBP"&gt;151.20&lt;/Total&gt;&lt;/Taxes&gt;</w:t>
            </w:r>
          </w:p>
          <w:p>
            <w:pPr>
              <w:spacing w:after="20"/>
            </w:pPr>
            <w:r>
              <w:rPr>
                <w:rFonts w:ascii="Courier New" w:cs="Courier New" w:eastAsia="Courier New" w:hAnsi="Courier New"/>
                <w:sz w:val="17"/>
                <w:szCs w:val="17"/>
              </w:rPr>
              <w:t xml:space="preserve">              &lt;/Price&gt;</w:t>
            </w:r>
          </w:p>
          <w:p>
            <w:pPr>
              <w:spacing w:after="20"/>
            </w:pPr>
            <w:r>
              <w:rPr>
                <w:rFonts w:ascii="Courier New" w:cs="Courier New" w:eastAsia="Courier New" w:hAnsi="Courier New"/>
                <w:sz w:val="17"/>
                <w:szCs w:val="17"/>
              </w:rPr>
              <w:t xml:space="preserve">            &lt;/FareDetail&gt;</w:t>
            </w:r>
          </w:p>
          <w:p>
            <w:pPr>
              <w:spacing w:after="20"/>
            </w:pPr>
            <w:r>
              <w:rPr>
                <w:rFonts w:ascii="Courier New" w:cs="Courier New" w:eastAsia="Courier New" w:hAnsi="Courier New"/>
                <w:sz w:val="17"/>
                <w:szCs w:val="17"/>
              </w:rPr>
              <w:t xml:space="preserve">          &lt;/OfferItem&gt;</w:t>
            </w:r>
          </w:p>
          <w:p>
            <w:pPr>
              <w:spacing w:after="20"/>
            </w:pPr>
            <w:r>
              <w:rPr>
                <w:rFonts w:ascii="Courier New" w:cs="Courier New" w:eastAsia="Courier New" w:hAnsi="Courier New"/>
                <w:sz w:val="17"/>
                <w:szCs w:val="17"/>
              </w:rPr>
              <w:t xml:space="preserve">          &lt;FlightRefs&gt;SEG-VS0045&lt;/FlightRefs&gt;</w:t>
            </w:r>
          </w:p>
          <w:p>
            <w:pPr>
              <w:spacing w:after="20"/>
            </w:pPr>
            <w:r>
              <w:rPr>
                <w:rFonts w:ascii="Courier New" w:cs="Courier New" w:eastAsia="Courier New" w:hAnsi="Courier New"/>
                <w:sz w:val="17"/>
                <w:szCs w:val="17"/>
              </w:rPr>
              <w:t xml:space="preserve">        &lt;/AirlineOffer&gt;</w:t>
            </w:r>
          </w:p>
          <w:p>
            <w:pPr>
              <w:spacing w:after="20"/>
            </w:pPr>
            <w:r>
              <w:rPr>
                <w:rFonts w:ascii="Courier New" w:cs="Courier New" w:eastAsia="Courier New" w:hAnsi="Courier New"/>
                <w:sz w:val="17"/>
                <w:szCs w:val="17"/>
              </w:rPr>
              <w:t xml:space="preserve">        &lt;AirlineOffer&gt;</w:t>
            </w:r>
          </w:p>
          <w:p>
            <w:pPr>
              <w:spacing w:after="20"/>
            </w:pPr>
            <w:r>
              <w:rPr>
                <w:rFonts w:ascii="Courier New" w:cs="Courier New" w:eastAsia="Courier New" w:hAnsi="Courier New"/>
                <w:sz w:val="17"/>
                <w:szCs w:val="17"/>
              </w:rPr>
              <w:t xml:space="preserve">          &lt;OfferID Owner="VS"&gt;OFFER-VS-2&lt;/OfferID&gt;</w:t>
            </w:r>
          </w:p>
          <w:p>
            <w:pPr>
              <w:spacing w:after="20"/>
            </w:pPr>
            <w:r>
              <w:rPr>
                <w:rFonts w:ascii="Courier New" w:cs="Courier New" w:eastAsia="Courier New" w:hAnsi="Courier New"/>
                <w:sz w:val="17"/>
                <w:szCs w:val="17"/>
              </w:rPr>
              <w:t xml:space="preserve">          &lt;TotalPrice&gt;</w:t>
            </w:r>
          </w:p>
          <w:p>
            <w:pPr>
              <w:spacing w:after="20"/>
            </w:pPr>
            <w:r>
              <w:rPr>
                <w:rFonts w:ascii="Courier New" w:cs="Courier New" w:eastAsia="Courier New" w:hAnsi="Courier New"/>
                <w:sz w:val="17"/>
                <w:szCs w:val="17"/>
              </w:rPr>
              <w:t xml:space="preserve">            &lt;DetailCurrencyPrice&gt;</w:t>
            </w:r>
          </w:p>
          <w:p>
            <w:pPr>
              <w:spacing w:after="20"/>
            </w:pPr>
            <w:r>
              <w:rPr>
                <w:rFonts w:ascii="Courier New" w:cs="Courier New" w:eastAsia="Courier New" w:hAnsi="Courier New"/>
                <w:sz w:val="17"/>
                <w:szCs w:val="17"/>
              </w:rPr>
              <w:t xml:space="preserve">              &lt;Total Code="GBP"&gt;478.60&lt;/Total&gt;</w:t>
            </w:r>
          </w:p>
          <w:p>
            <w:pPr>
              <w:spacing w:after="20"/>
            </w:pPr>
            <w:r>
              <w:rPr>
                <w:rFonts w:ascii="Courier New" w:cs="Courier New" w:eastAsia="Courier New" w:hAnsi="Courier New"/>
                <w:sz w:val="17"/>
                <w:szCs w:val="17"/>
              </w:rPr>
              <w:t xml:space="preserve">            &lt;/DetailCurrencyPrice&gt;</w:t>
            </w:r>
          </w:p>
          <w:p>
            <w:pPr>
              <w:spacing w:after="20"/>
            </w:pPr>
            <w:r>
              <w:rPr>
                <w:rFonts w:ascii="Courier New" w:cs="Courier New" w:eastAsia="Courier New" w:hAnsi="Courier New"/>
                <w:sz w:val="17"/>
                <w:szCs w:val="17"/>
              </w:rPr>
              <w:t xml:space="preserve">          &lt;/TotalPrice&gt;</w:t>
            </w:r>
          </w:p>
          <w:p>
            <w:pPr>
              <w:spacing w:after="20"/>
            </w:pPr>
            <w:r>
              <w:rPr>
                <w:rFonts w:ascii="Courier New" w:cs="Courier New" w:eastAsia="Courier New" w:hAnsi="Courier New"/>
                <w:sz w:val="17"/>
                <w:szCs w:val="17"/>
              </w:rPr>
              <w:t xml:space="preserve">          &lt;OfferItem OfferItemID="OI-VS-2-1"&gt;</w:t>
            </w:r>
          </w:p>
          <w:p>
            <w:pPr>
              <w:spacing w:after="20"/>
            </w:pPr>
            <w:r>
              <w:rPr>
                <w:rFonts w:ascii="Courier New" w:cs="Courier New" w:eastAsia="Courier New" w:hAnsi="Courier New"/>
                <w:sz w:val="17"/>
                <w:szCs w:val="17"/>
              </w:rPr>
              <w:t xml:space="preserve">            &lt;PassengerRefs&gt;PAX1&lt;/PassengerRefs&gt;</w:t>
            </w:r>
          </w:p>
          <w:p>
            <w:pPr>
              <w:spacing w:after="20"/>
            </w:pPr>
            <w:r>
              <w:rPr>
                <w:rFonts w:ascii="Courier New" w:cs="Courier New" w:eastAsia="Courier New" w:hAnsi="Courier New"/>
                <w:sz w:val="17"/>
                <w:szCs w:val="17"/>
              </w:rPr>
              <w:t xml:space="preserve">            &lt;FareDetail&gt;</w:t>
            </w:r>
          </w:p>
          <w:p>
            <w:pPr>
              <w:spacing w:after="20"/>
            </w:pPr>
            <w:r>
              <w:rPr>
                <w:rFonts w:ascii="Courier New" w:cs="Courier New" w:eastAsia="Courier New" w:hAnsi="Courier New"/>
                <w:sz w:val="17"/>
                <w:szCs w:val="17"/>
              </w:rPr>
              <w:t xml:space="preserve">              &lt;Price&gt;</w:t>
            </w:r>
          </w:p>
          <w:p>
            <w:pPr>
              <w:spacing w:after="20"/>
            </w:pPr>
            <w:r>
              <w:rPr>
                <w:rFonts w:ascii="Courier New" w:cs="Courier New" w:eastAsia="Courier New" w:hAnsi="Courier New"/>
                <w:sz w:val="17"/>
                <w:szCs w:val="17"/>
              </w:rPr>
              <w:t xml:space="preserve">                &lt;BaseAmount Code="GBP"&gt;320.00&lt;/BaseAmount&gt;</w:t>
            </w:r>
          </w:p>
          <w:p>
            <w:pPr>
              <w:spacing w:after="20"/>
            </w:pPr>
            <w:r>
              <w:rPr>
                <w:rFonts w:ascii="Courier New" w:cs="Courier New" w:eastAsia="Courier New" w:hAnsi="Courier New"/>
                <w:sz w:val="17"/>
                <w:szCs w:val="17"/>
              </w:rPr>
              <w:t xml:space="preserve">                &lt;Taxes&gt;&lt;Total Code="GBP"&gt;158.60&lt;/Total&gt;&lt;/Taxes&gt;</w:t>
            </w:r>
          </w:p>
          <w:p>
            <w:pPr>
              <w:spacing w:after="20"/>
            </w:pPr>
            <w:r>
              <w:rPr>
                <w:rFonts w:ascii="Courier New" w:cs="Courier New" w:eastAsia="Courier New" w:hAnsi="Courier New"/>
                <w:sz w:val="17"/>
                <w:szCs w:val="17"/>
              </w:rPr>
              <w:t xml:space="preserve">              &lt;/Price&gt;</w:t>
            </w:r>
          </w:p>
          <w:p>
            <w:pPr>
              <w:spacing w:after="20"/>
            </w:pPr>
            <w:r>
              <w:rPr>
                <w:rFonts w:ascii="Courier New" w:cs="Courier New" w:eastAsia="Courier New" w:hAnsi="Courier New"/>
                <w:sz w:val="17"/>
                <w:szCs w:val="17"/>
              </w:rPr>
              <w:t xml:space="preserve">            &lt;/FareDetail&gt;</w:t>
            </w:r>
          </w:p>
          <w:p>
            <w:pPr>
              <w:spacing w:after="20"/>
            </w:pPr>
            <w:r>
              <w:rPr>
                <w:rFonts w:ascii="Courier New" w:cs="Courier New" w:eastAsia="Courier New" w:hAnsi="Courier New"/>
                <w:sz w:val="17"/>
                <w:szCs w:val="17"/>
              </w:rPr>
              <w:t xml:space="preserve">          &lt;/OfferItem&gt;</w:t>
            </w:r>
          </w:p>
          <w:p>
            <w:pPr>
              <w:spacing w:after="20"/>
            </w:pPr>
            <w:r>
              <w:rPr>
                <w:rFonts w:ascii="Courier New" w:cs="Courier New" w:eastAsia="Courier New" w:hAnsi="Courier New"/>
                <w:sz w:val="17"/>
                <w:szCs w:val="17"/>
              </w:rPr>
              <w:t xml:space="preserve">          &lt;FlightRefs&gt;SEG-VS0137&lt;/FlightRefs&gt;</w:t>
            </w:r>
          </w:p>
          <w:p>
            <w:pPr>
              <w:spacing w:after="20"/>
            </w:pPr>
            <w:r>
              <w:rPr>
                <w:rFonts w:ascii="Courier New" w:cs="Courier New" w:eastAsia="Courier New" w:hAnsi="Courier New"/>
                <w:sz w:val="17"/>
                <w:szCs w:val="17"/>
              </w:rPr>
              <w:t xml:space="preserve">        &lt;/AirlineOffer&gt;</w:t>
            </w:r>
          </w:p>
          <w:p>
            <w:pPr>
              <w:spacing w:after="20"/>
            </w:pPr>
            <w:r>
              <w:rPr>
                <w:rFonts w:ascii="Courier New" w:cs="Courier New" w:eastAsia="Courier New" w:hAnsi="Courier New"/>
                <w:sz w:val="17"/>
                <w:szCs w:val="17"/>
              </w:rPr>
              <w:t xml:space="preserve">      &lt;/AirlineOffers&gt;</w:t>
            </w:r>
          </w:p>
          <w:p>
            <w:pPr>
              <w:spacing w:after="20"/>
            </w:pPr>
            <w:r>
              <w:rPr>
                <w:rFonts w:ascii="Courier New" w:cs="Courier New" w:eastAsia="Courier New" w:hAnsi="Courier New"/>
                <w:sz w:val="17"/>
                <w:szCs w:val="17"/>
              </w:rPr>
              <w:t xml:space="preserve">    &lt;/OffersGroup&gt;</w:t>
            </w:r>
          </w:p>
          <w:p>
            <w:pPr>
              <w:spacing w:after="20"/>
            </w:pPr>
            <w:r>
              <w:rPr>
                <w:rFonts w:ascii="Courier New" w:cs="Courier New" w:eastAsia="Courier New" w:hAnsi="Courier New"/>
                <w:sz w:val="17"/>
                <w:szCs w:val="17"/>
              </w:rPr>
              <w:t xml:space="preserve">    &lt;DataLists&gt;</w:t>
            </w:r>
          </w:p>
          <w:p>
            <w:pPr>
              <w:spacing w:after="20"/>
            </w:pPr>
            <w:r>
              <w:rPr>
                <w:rFonts w:ascii="Courier New" w:cs="Courier New" w:eastAsia="Courier New" w:hAnsi="Courier New"/>
                <w:sz w:val="17"/>
                <w:szCs w:val="17"/>
              </w:rPr>
              <w:t xml:space="preserve">      &lt;FlightSegmentList&gt;</w:t>
            </w:r>
          </w:p>
          <w:p>
            <w:pPr>
              <w:spacing w:after="20"/>
            </w:pPr>
            <w:r>
              <w:rPr>
                <w:rFonts w:ascii="Courier New" w:cs="Courier New" w:eastAsia="Courier New" w:hAnsi="Courier New"/>
                <w:sz w:val="17"/>
                <w:szCs w:val="17"/>
              </w:rPr>
              <w:t xml:space="preserve">        &lt;FlightSegment SegmentKey="SEG-VS0045"&gt;</w:t>
            </w:r>
          </w:p>
          <w:p>
            <w:pPr>
              <w:spacing w:after="20"/>
            </w:pPr>
            <w:r>
              <w:rPr>
                <w:rFonts w:ascii="Courier New" w:cs="Courier New" w:eastAsia="Courier New" w:hAnsi="Courier New"/>
                <w:sz w:val="17"/>
                <w:szCs w:val="17"/>
              </w:rPr>
              <w:t xml:space="preserve">          &lt;Departure&gt;</w:t>
            </w:r>
          </w:p>
          <w:p>
            <w:pPr>
              <w:spacing w:after="20"/>
            </w:pPr>
            <w:r>
              <w:rPr>
                <w:rFonts w:ascii="Courier New" w:cs="Courier New" w:eastAsia="Courier New" w:hAnsi="Courier New"/>
                <w:sz w:val="17"/>
                <w:szCs w:val="17"/>
              </w:rPr>
              <w:t xml:space="preserve">            &lt;AirportCode&gt;LHR&lt;/AirportCode&gt;</w:t>
            </w:r>
          </w:p>
          <w:p>
            <w:pPr>
              <w:spacing w:after="20"/>
            </w:pPr>
            <w:r>
              <w:rPr>
                <w:rFonts w:ascii="Courier New" w:cs="Courier New" w:eastAsia="Courier New" w:hAnsi="Courier New"/>
                <w:sz w:val="17"/>
                <w:szCs w:val="17"/>
              </w:rPr>
              <w:t xml:space="preserve">            &lt;Date&gt;2025-07-22&lt;/Date&gt;&lt;Time&gt;09:00&lt;/Time&gt;</w:t>
            </w:r>
          </w:p>
          <w:p>
            <w:pPr>
              <w:spacing w:after="20"/>
            </w:pPr>
            <w:r>
              <w:rPr>
                <w:rFonts w:ascii="Courier New" w:cs="Courier New" w:eastAsia="Courier New" w:hAnsi="Courier New"/>
                <w:sz w:val="17"/>
                <w:szCs w:val="17"/>
              </w:rPr>
              <w:t xml:space="preserve">          &lt;/Departure&gt;</w:t>
            </w:r>
          </w:p>
          <w:p>
            <w:pPr>
              <w:spacing w:after="20"/>
            </w:pPr>
            <w:r>
              <w:rPr>
                <w:rFonts w:ascii="Courier New" w:cs="Courier New" w:eastAsia="Courier New" w:hAnsi="Courier New"/>
                <w:sz w:val="17"/>
                <w:szCs w:val="17"/>
              </w:rPr>
              <w:t xml:space="preserve">          &lt;Arrival&gt;</w:t>
            </w:r>
          </w:p>
          <w:p>
            <w:pPr>
              <w:spacing w:after="20"/>
            </w:pPr>
            <w:r>
              <w:rPr>
                <w:rFonts w:ascii="Courier New" w:cs="Courier New" w:eastAsia="Courier New" w:hAnsi="Courier New"/>
                <w:sz w:val="17"/>
                <w:szCs w:val="17"/>
              </w:rPr>
              <w:t xml:space="preserve">            &lt;AirportCode&gt;JFK&lt;/AirportCode&gt;</w:t>
            </w:r>
          </w:p>
          <w:p>
            <w:pPr>
              <w:spacing w:after="20"/>
            </w:pPr>
            <w:r>
              <w:rPr>
                <w:rFonts w:ascii="Courier New" w:cs="Courier New" w:eastAsia="Courier New" w:hAnsi="Courier New"/>
                <w:sz w:val="17"/>
                <w:szCs w:val="17"/>
              </w:rPr>
              <w:t xml:space="preserve">            &lt;Date&gt;2025-07-22&lt;/Date&gt;&lt;Time&gt;12:00&lt;/Time&gt;</w:t>
            </w:r>
          </w:p>
          <w:p>
            <w:pPr>
              <w:spacing w:after="20"/>
            </w:pPr>
            <w:r>
              <w:rPr>
                <w:rFonts w:ascii="Courier New" w:cs="Courier New" w:eastAsia="Courier New" w:hAnsi="Courier New"/>
                <w:sz w:val="17"/>
                <w:szCs w:val="17"/>
              </w:rPr>
              <w:t xml:space="preserve">          &lt;/Arrival&gt;</w:t>
            </w:r>
          </w:p>
          <w:p>
            <w:pPr>
              <w:spacing w:after="20"/>
            </w:pPr>
            <w:r>
              <w:rPr>
                <w:rFonts w:ascii="Courier New" w:cs="Courier New" w:eastAsia="Courier New" w:hAnsi="Courier New"/>
                <w:sz w:val="17"/>
                <w:szCs w:val="17"/>
              </w:rPr>
              <w:t xml:space="preserve">          &lt;MarketingCarrier&gt;</w:t>
            </w:r>
          </w:p>
          <w:p>
            <w:pPr>
              <w:spacing w:after="20"/>
            </w:pPr>
            <w:r>
              <w:rPr>
                <w:rFonts w:ascii="Courier New" w:cs="Courier New" w:eastAsia="Courier New" w:hAnsi="Courier New"/>
                <w:sz w:val="17"/>
                <w:szCs w:val="17"/>
              </w:rPr>
              <w:t xml:space="preserve">            &lt;AirlineID&gt;VS&lt;/AirlineID&gt;&lt;FlightNumber&gt;0045&lt;/FlightNumber&gt;</w:t>
            </w:r>
          </w:p>
          <w:p>
            <w:pPr>
              <w:spacing w:after="20"/>
            </w:pPr>
            <w:r>
              <w:rPr>
                <w:rFonts w:ascii="Courier New" w:cs="Courier New" w:eastAsia="Courier New" w:hAnsi="Courier New"/>
                <w:sz w:val="17"/>
                <w:szCs w:val="17"/>
              </w:rPr>
              <w:t xml:space="preserve">          &lt;/MarketingCarrier&gt;</w:t>
            </w:r>
          </w:p>
          <w:p>
            <w:pPr>
              <w:spacing w:after="20"/>
            </w:pPr>
            <w:r>
              <w:rPr>
                <w:rFonts w:ascii="Courier New" w:cs="Courier New" w:eastAsia="Courier New" w:hAnsi="Courier New"/>
                <w:sz w:val="17"/>
                <w:szCs w:val="17"/>
              </w:rPr>
              <w:t xml:space="preserve">        &lt;/FlightSegment&gt;</w:t>
            </w:r>
          </w:p>
          <w:p>
            <w:pPr>
              <w:spacing w:after="20"/>
            </w:pPr>
            <w:r>
              <w:rPr>
                <w:rFonts w:ascii="Courier New" w:cs="Courier New" w:eastAsia="Courier New" w:hAnsi="Courier New"/>
                <w:sz w:val="17"/>
                <w:szCs w:val="17"/>
              </w:rPr>
              <w:t xml:space="preserve">        &lt;FlightSegment SegmentKey="SEG-VS0137"&gt;</w:t>
            </w:r>
          </w:p>
          <w:p>
            <w:pPr>
              <w:spacing w:after="20"/>
            </w:pPr>
            <w:r>
              <w:rPr>
                <w:rFonts w:ascii="Courier New" w:cs="Courier New" w:eastAsia="Courier New" w:hAnsi="Courier New"/>
                <w:sz w:val="17"/>
                <w:szCs w:val="17"/>
              </w:rPr>
              <w:t xml:space="preserve">          &lt;Departure&gt;</w:t>
            </w:r>
          </w:p>
          <w:p>
            <w:pPr>
              <w:spacing w:after="20"/>
            </w:pPr>
            <w:r>
              <w:rPr>
                <w:rFonts w:ascii="Courier New" w:cs="Courier New" w:eastAsia="Courier New" w:hAnsi="Courier New"/>
                <w:sz w:val="17"/>
                <w:szCs w:val="17"/>
              </w:rPr>
              <w:t xml:space="preserve">            &lt;AirportCode&gt;LHR&lt;/AirportCode&gt;</w:t>
            </w:r>
          </w:p>
          <w:p>
            <w:pPr>
              <w:spacing w:after="20"/>
            </w:pPr>
            <w:r>
              <w:rPr>
                <w:rFonts w:ascii="Courier New" w:cs="Courier New" w:eastAsia="Courier New" w:hAnsi="Courier New"/>
                <w:sz w:val="17"/>
                <w:szCs w:val="17"/>
              </w:rPr>
              <w:t xml:space="preserve">            &lt;Date&gt;2025-07-22&lt;/Date&gt;&lt;Time&gt;11:00&lt;/Time&gt;</w:t>
            </w:r>
          </w:p>
          <w:p>
            <w:pPr>
              <w:spacing w:after="20"/>
            </w:pPr>
            <w:r>
              <w:rPr>
                <w:rFonts w:ascii="Courier New" w:cs="Courier New" w:eastAsia="Courier New" w:hAnsi="Courier New"/>
                <w:sz w:val="17"/>
                <w:szCs w:val="17"/>
              </w:rPr>
              <w:t xml:space="preserve">          &lt;/Departure&gt;</w:t>
            </w:r>
          </w:p>
          <w:p>
            <w:pPr>
              <w:spacing w:after="20"/>
            </w:pPr>
            <w:r>
              <w:rPr>
                <w:rFonts w:ascii="Courier New" w:cs="Courier New" w:eastAsia="Courier New" w:hAnsi="Courier New"/>
                <w:sz w:val="17"/>
                <w:szCs w:val="17"/>
              </w:rPr>
              <w:t xml:space="preserve">          &lt;Arrival&gt;</w:t>
            </w:r>
          </w:p>
          <w:p>
            <w:pPr>
              <w:spacing w:after="20"/>
            </w:pPr>
            <w:r>
              <w:rPr>
                <w:rFonts w:ascii="Courier New" w:cs="Courier New" w:eastAsia="Courier New" w:hAnsi="Courier New"/>
                <w:sz w:val="17"/>
                <w:szCs w:val="17"/>
              </w:rPr>
              <w:t xml:space="preserve">            &lt;AirportCode&gt;JFK&lt;/AirportCode&gt;</w:t>
            </w:r>
          </w:p>
          <w:p>
            <w:pPr>
              <w:spacing w:after="20"/>
            </w:pPr>
            <w:r>
              <w:rPr>
                <w:rFonts w:ascii="Courier New" w:cs="Courier New" w:eastAsia="Courier New" w:hAnsi="Courier New"/>
                <w:sz w:val="17"/>
                <w:szCs w:val="17"/>
              </w:rPr>
              <w:t xml:space="preserve">            &lt;Date&gt;2025-07-22&lt;/Date&gt;&lt;Time&gt;14:10&lt;/Time&gt;</w:t>
            </w:r>
          </w:p>
          <w:p>
            <w:pPr>
              <w:spacing w:after="20"/>
            </w:pPr>
            <w:r>
              <w:rPr>
                <w:rFonts w:ascii="Courier New" w:cs="Courier New" w:eastAsia="Courier New" w:hAnsi="Courier New"/>
                <w:sz w:val="17"/>
                <w:szCs w:val="17"/>
              </w:rPr>
              <w:t xml:space="preserve">          &lt;/Arrival&gt;</w:t>
            </w:r>
          </w:p>
          <w:p>
            <w:pPr>
              <w:spacing w:after="20"/>
            </w:pPr>
            <w:r>
              <w:rPr>
                <w:rFonts w:ascii="Courier New" w:cs="Courier New" w:eastAsia="Courier New" w:hAnsi="Courier New"/>
                <w:sz w:val="17"/>
                <w:szCs w:val="17"/>
              </w:rPr>
              <w:t xml:space="preserve">          &lt;MarketingCarrier&gt;</w:t>
            </w:r>
          </w:p>
          <w:p>
            <w:pPr>
              <w:spacing w:after="20"/>
            </w:pPr>
            <w:r>
              <w:rPr>
                <w:rFonts w:ascii="Courier New" w:cs="Courier New" w:eastAsia="Courier New" w:hAnsi="Courier New"/>
                <w:sz w:val="17"/>
                <w:szCs w:val="17"/>
              </w:rPr>
              <w:t xml:space="preserve">            &lt;AirlineID&gt;VS&lt;/AirlineID&gt;&lt;FlightNumber&gt;0137&lt;/FlightNumber&gt;</w:t>
            </w:r>
          </w:p>
          <w:p>
            <w:pPr>
              <w:spacing w:after="20"/>
            </w:pPr>
            <w:r>
              <w:rPr>
                <w:rFonts w:ascii="Courier New" w:cs="Courier New" w:eastAsia="Courier New" w:hAnsi="Courier New"/>
                <w:sz w:val="17"/>
                <w:szCs w:val="17"/>
              </w:rPr>
              <w:t xml:space="preserve">          &lt;/MarketingCarrier&gt;</w:t>
            </w:r>
          </w:p>
          <w:p>
            <w:pPr>
              <w:spacing w:after="20"/>
            </w:pPr>
            <w:r>
              <w:rPr>
                <w:rFonts w:ascii="Courier New" w:cs="Courier New" w:eastAsia="Courier New" w:hAnsi="Courier New"/>
                <w:sz w:val="17"/>
                <w:szCs w:val="17"/>
              </w:rPr>
              <w:t xml:space="preserve">        &lt;/FlightSegment&gt;</w:t>
            </w:r>
          </w:p>
          <w:p>
            <w:pPr>
              <w:spacing w:after="20"/>
            </w:pPr>
            <w:r>
              <w:rPr>
                <w:rFonts w:ascii="Courier New" w:cs="Courier New" w:eastAsia="Courier New" w:hAnsi="Courier New"/>
                <w:sz w:val="17"/>
                <w:szCs w:val="17"/>
              </w:rPr>
              <w:t xml:space="preserve">      &lt;/FlightSegmentList&gt;</w:t>
            </w:r>
          </w:p>
          <w:p>
            <w:pPr>
              <w:spacing w:after="20"/>
            </w:pPr>
            <w:r>
              <w:rPr>
                <w:rFonts w:ascii="Courier New" w:cs="Courier New" w:eastAsia="Courier New" w:hAnsi="Courier New"/>
                <w:sz w:val="17"/>
                <w:szCs w:val="17"/>
              </w:rPr>
              <w:t xml:space="preserve">      &lt;PassengerList&gt;</w:t>
            </w:r>
          </w:p>
          <w:p>
            <w:pPr>
              <w:spacing w:after="20"/>
            </w:pPr>
            <w:r>
              <w:rPr>
                <w:rFonts w:ascii="Courier New" w:cs="Courier New" w:eastAsia="Courier New" w:hAnsi="Courier New"/>
                <w:sz w:val="17"/>
                <w:szCs w:val="17"/>
              </w:rPr>
              <w:t xml:space="preserve">        &lt;Passenger PassengerID="PAX1"&gt;&lt;PTC&gt;ADT&lt;/PTC&gt;&lt;/Passenger&gt;</w:t>
            </w:r>
          </w:p>
          <w:p>
            <w:pPr>
              <w:spacing w:after="20"/>
            </w:pPr>
            <w:r>
              <w:rPr>
                <w:rFonts w:ascii="Courier New" w:cs="Courier New" w:eastAsia="Courier New" w:hAnsi="Courier New"/>
                <w:sz w:val="17"/>
                <w:szCs w:val="17"/>
              </w:rPr>
              <w:t xml:space="preserve">      &lt;/PassengerList&gt;</w:t>
            </w:r>
          </w:p>
          <w:p>
            <w:pPr>
              <w:spacing w:after="20"/>
            </w:pPr>
            <w:r>
              <w:rPr>
                <w:rFonts w:ascii="Courier New" w:cs="Courier New" w:eastAsia="Courier New" w:hAnsi="Courier New"/>
                <w:sz w:val="17"/>
                <w:szCs w:val="17"/>
              </w:rPr>
              <w:t xml:space="preserve">    &lt;/DataLists&gt;</w:t>
            </w:r>
          </w:p>
          <w:p>
            <w:pPr>
              <w:spacing w:after="20"/>
            </w:pPr>
            <w:r>
              <w:rPr>
                <w:rFonts w:ascii="Courier New" w:cs="Courier New" w:eastAsia="Courier New" w:hAnsi="Courier New"/>
                <w:sz w:val="17"/>
                <w:szCs w:val="17"/>
              </w:rPr>
              <w:t xml:space="preserve">  &lt;/Response&gt;</w:t>
            </w:r>
          </w:p>
          <w:p>
            <w:pPr>
              <w:spacing w:after="0"/>
            </w:pPr>
            <w:r>
              <w:rPr>
                <w:rFonts w:ascii="Courier New" w:cs="Courier New" w:eastAsia="Courier New" w:hAnsi="Courier New"/>
                <w:sz w:val="17"/>
                <w:szCs w:val="17"/>
              </w:rPr>
              <w:t xml:space="preserve">&lt;/AirShoppingRS&gt;</w:t>
            </w:r>
          </w:p>
        </w:tc>
      </w:tr>
    </w:tbl>
    <w:p>
      <w:pPr>
        <w:pStyle w:val="Heading2"/>
      </w:pPr>
      <w:r>
        <w:t xml:space="preserve">10.3 Simulated EDIFACT PAORES</w:t>
      </w:r>
    </w:p>
    <w:p>
      <w:pPr>
        <w:spacing w:after="140" w:line="288"/>
        <w:jc w:val="both"/>
      </w:pPr>
      <w:r>
        <w:rPr>
          <w:sz w:val="22"/>
          <w:szCs w:val="22"/>
        </w:rPr>
        <w:t xml:space="preserve">PAORES, the Product Availability Offering Response, is the EDIFACT reply to a PAOREQ. It mirrors the request in form. The simulation renders the same generated offers back into EDIFACT, so that a partner still operating in the EDIFACT world would receive a response it can read. As with the request, the segment tags shown are representative and must be confirmed against the licensed IATA PADIS PAORES directory version agreed with the carrier.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4F4F4" w:val="clear"/>
            <w:tcMar>
              <w:top w:type="dxa" w:w="120"/>
              <w:left w:type="dxa" w:w="160"/>
              <w:bottom w:type="dxa" w:w="120"/>
              <w:right w:type="dxa" w:w="160"/>
            </w:tcMar>
          </w:tcPr>
          <w:p>
            <w:pPr>
              <w:spacing w:after="20"/>
            </w:pPr>
            <w:r>
              <w:rPr>
                <w:rFonts w:ascii="Courier New" w:cs="Courier New" w:eastAsia="Courier New" w:hAnsi="Courier New"/>
                <w:sz w:val="17"/>
                <w:szCs w:val="17"/>
              </w:rPr>
              <w:t xml:space="preserve">UNB+IATA:1+VS1LONEH08+LHRGB2100+250622:1016+000000002'</w:t>
            </w:r>
          </w:p>
          <w:p>
            <w:pPr>
              <w:spacing w:after="20"/>
            </w:pPr>
            <w:r>
              <w:rPr>
                <w:rFonts w:ascii="Courier New" w:cs="Courier New" w:eastAsia="Courier New" w:hAnsi="Courier New"/>
                <w:sz w:val="17"/>
                <w:szCs w:val="17"/>
              </w:rPr>
              <w:t xml:space="preserve">UNH+1+PAORES:13:1:IA'</w:t>
            </w:r>
          </w:p>
          <w:p>
            <w:pPr>
              <w:spacing w:after="20"/>
            </w:pPr>
            <w:r>
              <w:rPr>
                <w:rFonts w:ascii="Courier New" w:cs="Courier New" w:eastAsia="Courier New" w:hAnsi="Courier New"/>
                <w:sz w:val="17"/>
                <w:szCs w:val="17"/>
              </w:rPr>
              <w:t xml:space="preserve">MSG+1:43'</w:t>
            </w:r>
          </w:p>
          <w:p>
            <w:pPr>
              <w:spacing w:after="20"/>
            </w:pPr>
            <w:r>
              <w:rPr>
                <w:rFonts w:ascii="Courier New" w:cs="Courier New" w:eastAsia="Courier New" w:hAnsi="Courier New"/>
                <w:sz w:val="17"/>
                <w:szCs w:val="17"/>
              </w:rPr>
              <w:t xml:space="preserve">ORG+1A:LON1A0980+99394943+LON+++LON+GB:GBP'</w:t>
            </w:r>
          </w:p>
          <w:p>
            <w:pPr>
              <w:spacing w:after="20"/>
            </w:pPr>
            <w:r>
              <w:rPr>
                <w:rFonts w:ascii="Courier New" w:cs="Courier New" w:eastAsia="Courier New" w:hAnsi="Courier New"/>
                <w:sz w:val="17"/>
                <w:szCs w:val="17"/>
              </w:rPr>
              <w:t xml:space="preserve">TVL+220725:0900:1200+LHR+JFK+VS+0045+Y'</w:t>
            </w:r>
          </w:p>
          <w:p>
            <w:pPr>
              <w:spacing w:after="20"/>
            </w:pPr>
            <w:r>
              <w:rPr>
                <w:rFonts w:ascii="Courier New" w:cs="Courier New" w:eastAsia="Courier New" w:hAnsi="Courier New"/>
                <w:sz w:val="17"/>
                <w:szCs w:val="17"/>
              </w:rPr>
              <w:t xml:space="preserve">MON+712:451.20:GBP'</w:t>
            </w:r>
          </w:p>
          <w:p>
            <w:pPr>
              <w:spacing w:after="20"/>
            </w:pPr>
            <w:r>
              <w:rPr>
                <w:rFonts w:ascii="Courier New" w:cs="Courier New" w:eastAsia="Courier New" w:hAnsi="Courier New"/>
                <w:sz w:val="17"/>
                <w:szCs w:val="17"/>
              </w:rPr>
              <w:t xml:space="preserve">TVL+220725:1100:1410+LHR+JFK+VS+0137+Y'</w:t>
            </w:r>
          </w:p>
          <w:p>
            <w:pPr>
              <w:spacing w:after="20"/>
            </w:pPr>
            <w:r>
              <w:rPr>
                <w:rFonts w:ascii="Courier New" w:cs="Courier New" w:eastAsia="Courier New" w:hAnsi="Courier New"/>
                <w:sz w:val="17"/>
                <w:szCs w:val="17"/>
              </w:rPr>
              <w:t xml:space="preserve">MON+712:478.60:GBP'</w:t>
            </w:r>
          </w:p>
          <w:p>
            <w:pPr>
              <w:spacing w:after="20"/>
            </w:pPr>
            <w:r>
              <w:rPr>
                <w:rFonts w:ascii="Courier New" w:cs="Courier New" w:eastAsia="Courier New" w:hAnsi="Courier New"/>
                <w:sz w:val="17"/>
                <w:szCs w:val="17"/>
              </w:rPr>
              <w:t xml:space="preserve">UNT+8+1'</w:t>
            </w:r>
          </w:p>
          <w:p>
            <w:pPr>
              <w:spacing w:after="0"/>
            </w:pPr>
            <w:r>
              <w:rPr>
                <w:rFonts w:ascii="Courier New" w:cs="Courier New" w:eastAsia="Courier New" w:hAnsi="Courier New"/>
                <w:sz w:val="17"/>
                <w:szCs w:val="17"/>
              </w:rPr>
              <w:t xml:space="preserve">UNZ+1+000000002'</w:t>
            </w:r>
          </w:p>
        </w:tc>
      </w:tr>
    </w:tbl>
    <w:p>
      <w:pPr>
        <w:spacing w:after="80"/>
      </w:pPr>
    </w:p>
    <w:p>
      <w:pPr>
        <w:spacing w:after="140" w:line="288"/>
        <w:jc w:val="both"/>
      </w:pPr>
      <w:r>
        <w:rPr>
          <w:sz w:val="22"/>
          <w:szCs w:val="22"/>
        </w:rPr>
        <w:t xml:space="preserve">Reading the simulated response.</w:t>
      </w:r>
    </w:p>
    <w:p>
      <w:pPr>
        <w:pStyle w:val="ListParagraph"/>
        <w:numPr>
          <w:ilvl w:val="0"/>
          <w:numId w:val="2"/>
        </w:numPr>
        <w:spacing w:after="80" w:line="288"/>
      </w:pPr>
      <w:r>
        <w:rPr>
          <w:rFonts w:ascii="Arial" w:cs="Arial" w:eastAsia="Arial" w:hAnsi="Arial"/>
          <w:b/>
          <w:bCs/>
          <w:sz w:val="22"/>
          <w:szCs w:val="22"/>
        </w:rPr>
        <w:t xml:space="preserve">UNB and UNZ</w:t>
      </w:r>
      <w:r>
        <w:rPr>
          <w:rFonts w:ascii="Arial" w:cs="Arial" w:eastAsia="Arial" w:hAnsi="Arial"/>
          <w:b w:val="false"/>
          <w:bCs w:val="false"/>
          <w:sz w:val="22"/>
          <w:szCs w:val="22"/>
        </w:rPr>
        <w:t xml:space="preserve">, the response interchange. The sender and recipient are swapped relative to the request, and a new interchange control reference is used.</w:t>
      </w:r>
    </w:p>
    <w:p>
      <w:pPr>
        <w:pStyle w:val="ListParagraph"/>
        <w:numPr>
          <w:ilvl w:val="0"/>
          <w:numId w:val="2"/>
        </w:numPr>
        <w:spacing w:after="80" w:line="288"/>
      </w:pPr>
      <w:r>
        <w:rPr>
          <w:rFonts w:ascii="Arial" w:cs="Arial" w:eastAsia="Arial" w:hAnsi="Arial"/>
          <w:b/>
          <w:bCs/>
          <w:sz w:val="22"/>
          <w:szCs w:val="22"/>
        </w:rPr>
        <w:t xml:space="preserve">UNH</w:t>
      </w:r>
      <w:r>
        <w:rPr>
          <w:rFonts w:ascii="Arial" w:cs="Arial" w:eastAsia="Arial" w:hAnsi="Arial"/>
          <w:b w:val="false"/>
          <w:bCs w:val="false"/>
          <w:sz w:val="22"/>
          <w:szCs w:val="22"/>
        </w:rPr>
        <w:t xml:space="preserve">, message header. The message is PAORES, the response counterpart of PAOREQ.</w:t>
      </w:r>
    </w:p>
    <w:p>
      <w:pPr>
        <w:pStyle w:val="ListParagraph"/>
        <w:numPr>
          <w:ilvl w:val="0"/>
          <w:numId w:val="2"/>
        </w:numPr>
        <w:spacing w:after="80" w:line="288"/>
      </w:pPr>
      <w:r>
        <w:rPr>
          <w:rFonts w:ascii="Arial" w:cs="Arial" w:eastAsia="Arial" w:hAnsi="Arial"/>
          <w:b/>
          <w:bCs/>
          <w:sz w:val="22"/>
          <w:szCs w:val="22"/>
        </w:rPr>
        <w:t xml:space="preserve">MSG and ORG</w:t>
      </w:r>
      <w:r>
        <w:rPr>
          <w:rFonts w:ascii="Arial" w:cs="Arial" w:eastAsia="Arial" w:hAnsi="Arial"/>
          <w:b w:val="false"/>
          <w:bCs w:val="false"/>
          <w:sz w:val="22"/>
          <w:szCs w:val="22"/>
        </w:rPr>
        <w:t xml:space="preserve">, echoed from the request so the response can be matched to it.</w:t>
      </w:r>
    </w:p>
    <w:p>
      <w:pPr>
        <w:pStyle w:val="ListParagraph"/>
        <w:numPr>
          <w:ilvl w:val="0"/>
          <w:numId w:val="2"/>
        </w:numPr>
        <w:spacing w:after="80" w:line="288"/>
      </w:pPr>
      <w:r>
        <w:rPr>
          <w:rFonts w:ascii="Arial" w:cs="Arial" w:eastAsia="Arial" w:hAnsi="Arial"/>
          <w:b/>
          <w:bCs/>
          <w:sz w:val="22"/>
          <w:szCs w:val="22"/>
        </w:rPr>
        <w:t xml:space="preserve">TVL</w:t>
      </w:r>
      <w:r>
        <w:rPr>
          <w:rFonts w:ascii="Arial" w:cs="Arial" w:eastAsia="Arial" w:hAnsi="Arial"/>
          <w:b w:val="false"/>
          <w:bCs w:val="false"/>
          <w:sz w:val="22"/>
          <w:szCs w:val="22"/>
        </w:rPr>
        <w:t xml:space="preserve">, one per offer. Departure date, then departure and arrival times, board point, off point, carrier, flight number, and class.</w:t>
      </w:r>
    </w:p>
    <w:p>
      <w:pPr>
        <w:pStyle w:val="ListParagraph"/>
        <w:numPr>
          <w:ilvl w:val="0"/>
          <w:numId w:val="2"/>
        </w:numPr>
        <w:spacing w:after="80" w:line="288"/>
      </w:pPr>
      <w:r>
        <w:rPr>
          <w:rFonts w:ascii="Arial" w:cs="Arial" w:eastAsia="Arial" w:hAnsi="Arial"/>
          <w:b/>
          <w:bCs/>
          <w:sz w:val="22"/>
          <w:szCs w:val="22"/>
        </w:rPr>
        <w:t xml:space="preserve">MON</w:t>
      </w:r>
      <w:r>
        <w:rPr>
          <w:rFonts w:ascii="Arial" w:cs="Arial" w:eastAsia="Arial" w:hAnsi="Arial"/>
          <w:b w:val="false"/>
          <w:bCs w:val="false"/>
          <w:sz w:val="22"/>
          <w:szCs w:val="22"/>
        </w:rPr>
        <w:t xml:space="preserve">, monetary amount. A price qualifier, the amount, and the currency. One MON follows each TVL and carries the total price for that option.</w:t>
      </w:r>
    </w:p>
    <w:p>
      <w:pPr>
        <w:pStyle w:val="ListParagraph"/>
        <w:numPr>
          <w:ilvl w:val="0"/>
          <w:numId w:val="2"/>
        </w:numPr>
        <w:spacing w:after="80" w:line="288"/>
      </w:pPr>
      <w:r>
        <w:rPr>
          <w:rFonts w:ascii="Arial" w:cs="Arial" w:eastAsia="Arial" w:hAnsi="Arial"/>
          <w:b/>
          <w:bCs/>
          <w:sz w:val="22"/>
          <w:szCs w:val="22"/>
        </w:rPr>
        <w:t xml:space="preserve">UNT and UNZ</w:t>
      </w:r>
      <w:r>
        <w:rPr>
          <w:rFonts w:ascii="Arial" w:cs="Arial" w:eastAsia="Arial" w:hAnsi="Arial"/>
          <w:b w:val="false"/>
          <w:bCs w:val="false"/>
          <w:sz w:val="22"/>
          <w:szCs w:val="22"/>
        </w:rPr>
        <w:t xml:space="preserve">, trailers. UNT reports eight segments. A production PAORES would also carry a class and seat availability segment for each option, omitted here for brevity.</w:t>
      </w:r>
    </w:p>
    <w:p>
      <w:pPr>
        <w:pStyle w:val="Heading2"/>
      </w:pPr>
      <w:r>
        <w:t xml:space="preserve">10.4 Reverse mapping, AirShoppingRS to PAORES</w:t>
      </w:r>
    </w:p>
    <w:p>
      <w:pPr>
        <w:spacing w:after="140" w:line="288"/>
        <w:jc w:val="both"/>
      </w:pPr>
      <w:r>
        <w:rPr>
          <w:sz w:val="22"/>
          <w:szCs w:val="22"/>
        </w:rPr>
        <w:t xml:space="preserve">Rendering the simulated NDC response back into EDIFACT is the inverse of the request mapping in Section 6, in a simplified form suited to the proof of concept. The table below lists the main correspondences.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0"/>
        <w:gridCol w:w="2950"/>
        <w:gridCol w:w="3460"/>
      </w:tblGrid>
      <w:tr>
        <w:trPr>
          <w:tblHeader/>
        </w:trPr>
        <w:tc>
          <w:tcPr>
            <w:tcW w:type="dxa" w:w="295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NDC AirShoppingRS source</w:t>
            </w:r>
          </w:p>
        </w:tc>
        <w:tc>
          <w:tcPr>
            <w:tcW w:type="dxa" w:w="295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EDIFACT PAORES target</w:t>
            </w:r>
          </w:p>
        </w:tc>
        <w:tc>
          <w:tcPr>
            <w:tcW w:type="dxa" w:w="346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Notes</w:t>
            </w:r>
          </w:p>
        </w:tc>
      </w:tr>
      <w:tr>
        <w:tc>
          <w:tcPr>
            <w:tcW w:type="dxa" w:w="29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AirlineOffer</w:t>
            </w:r>
          </w:p>
        </w:tc>
        <w:tc>
          <w:tcPr>
            <w:tcW w:type="dxa" w:w="29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One TVL travel segment group</w:t>
            </w:r>
          </w:p>
        </w:tc>
        <w:tc>
          <w:tcPr>
            <w:tcW w:type="dxa" w:w="34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One PAORES option per NDC offer.</w:t>
            </w:r>
          </w:p>
        </w:tc>
      </w:tr>
      <w:tr>
        <w:tc>
          <w:tcPr>
            <w:tcW w:type="dxa" w:w="29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FlightSegment Departure and Arrival</w:t>
            </w:r>
          </w:p>
        </w:tc>
        <w:tc>
          <w:tcPr>
            <w:tcW w:type="dxa" w:w="29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TVL board point, off point, dates and times</w:t>
            </w:r>
          </w:p>
        </w:tc>
        <w:tc>
          <w:tcPr>
            <w:tcW w:type="dxa" w:w="34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Convert the ISO date and time back to the EDIFACT forms.</w:t>
            </w:r>
          </w:p>
        </w:tc>
      </w:tr>
      <w:tr>
        <w:tc>
          <w:tcPr>
            <w:tcW w:type="dxa" w:w="29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MarketingCarrier AirlineID and FlightNumber</w:t>
            </w:r>
          </w:p>
        </w:tc>
        <w:tc>
          <w:tcPr>
            <w:tcW w:type="dxa" w:w="29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TVL carrier and flight number</w:t>
            </w:r>
          </w:p>
        </w:tc>
        <w:tc>
          <w:tcPr>
            <w:tcW w:type="dxa" w:w="34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Direct copy.</w:t>
            </w:r>
          </w:p>
        </w:tc>
      </w:tr>
      <w:tr>
        <w:tc>
          <w:tcPr>
            <w:tcW w:type="dxa" w:w="29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TotalPrice Total and currency</w:t>
            </w:r>
          </w:p>
        </w:tc>
        <w:tc>
          <w:tcPr>
            <w:tcW w:type="dxa" w:w="29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MON monetary amount</w:t>
            </w:r>
          </w:p>
        </w:tc>
        <w:tc>
          <w:tcPr>
            <w:tcW w:type="dxa" w:w="34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amount and the ISO currency code.</w:t>
            </w:r>
          </w:p>
        </w:tc>
      </w:tr>
      <w:tr>
        <w:tc>
          <w:tcPr>
            <w:tcW w:type="dxa" w:w="29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Cabin and class</w:t>
            </w:r>
          </w:p>
        </w:tc>
        <w:tc>
          <w:tcPr>
            <w:tcW w:type="dxa" w:w="29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TVL class element</w:t>
            </w:r>
          </w:p>
        </w:tc>
        <w:tc>
          <w:tcPr>
            <w:tcW w:type="dxa" w:w="34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Class letter from the cabin. Seat availability omitted in the representative message.</w:t>
            </w:r>
          </w:p>
        </w:tc>
      </w:tr>
      <w:tr>
        <w:tc>
          <w:tcPr>
            <w:tcW w:type="dxa" w:w="29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OfferID and OfferItemID</w:t>
            </w:r>
          </w:p>
        </w:tc>
        <w:tc>
          <w:tcPr>
            <w:tcW w:type="dxa" w:w="29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Not represented in the PAORES</w:t>
            </w:r>
          </w:p>
        </w:tc>
        <w:tc>
          <w:tcPr>
            <w:tcW w:type="dxa" w:w="34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EDIFACT has no offer identifier concept. See the note below.</w:t>
            </w:r>
          </w:p>
        </w:tc>
      </w:tr>
    </w:tbl>
    <w:p>
      <w:pPr>
        <w:spacing w:after="80"/>
      </w:pPr>
    </w:p>
    <w:p>
      <w:pPr>
        <w:spacing w:after="140" w:line="288"/>
        <w:jc w:val="both"/>
      </w:pPr>
      <w:r>
        <w:rPr>
          <w:sz w:val="22"/>
          <w:szCs w:val="22"/>
        </w:rPr>
        <w:t xml:space="preserve">The last row is the most important difference. NDC offers carry identifiers that an airline uses to tie a later pricing or order call back to a specific offer. EDIFACT PAORES has no equivalent. For the proof of concept the identifiers are simply not represented in the PAORES. A production bridge that needed to support a follow on call would hold the NDC identifiers in its own state, keyed by the correlation identifier from Section 7.6, rather than trying to express them in EDIFACT.</w:t>
      </w:r>
    </w:p>
    <w:p>
      <w:r>
        <w:br w:type="page"/>
      </w:r>
    </w:p>
    <w:p>
      <w:pPr>
        <w:pStyle w:val="Heading1"/>
      </w:pPr>
      <w:r>
        <w:t xml:space="preserve">11. The Demonstration User Interface</w:t>
      </w:r>
    </w:p>
    <w:p>
      <w:pPr>
        <w:pStyle w:val="Heading2"/>
      </w:pPr>
      <w:r>
        <w:t xml:space="preserve">11.1 Purpose and scope</w:t>
      </w:r>
    </w:p>
    <w:p>
      <w:pPr>
        <w:spacing w:after="140" w:line="288"/>
        <w:jc w:val="both"/>
      </w:pPr>
      <w:r>
        <w:rPr>
          <w:sz w:val="22"/>
          <w:szCs w:val="22"/>
        </w:rPr>
        <w:t xml:space="preserve">The demonstration user interface is a small web application that lets a user trigger the translation and view every message it produces. It is a demonstration harness, not a production console. It runs entirely in the browser. There is no backend, no network call, and no credential. Every request and every response is generated locally by the components described in Sections 6, 7, and 10.</w:t>
      </w:r>
    </w:p>
    <w:p>
      <w:pPr>
        <w:pStyle w:val="Heading2"/>
      </w:pPr>
      <w:r>
        <w:t xml:space="preserve">11.2 The prototype at a glance</w:t>
      </w:r>
    </w:p>
    <w:p>
      <w:pPr>
        <w:spacing w:after="140" w:line="288"/>
        <w:jc w:val="both"/>
      </w:pPr>
      <w:r>
        <w:rPr>
          <w:sz w:val="22"/>
          <w:szCs w:val="22"/>
        </w:rPr>
        <w:t xml:space="preserve">The diagram below shows the whole prototype on a single page, from the request form to the four message panels. The user makes a request, the form values become one canonical model, and that model drives the four messages of the round trip. Every step runs in the browser.</w:t>
      </w:r>
    </w:p>
    <w:p>
      <w:pPr>
        <w:spacing w:after="60" w:before="100"/>
        <w:jc w:val="center"/>
      </w:pPr>
      <w:r>
        <w:drawing>
          <wp:inline distT="0" distB="0" distL="0" distR="0">
            <wp:extent cx="5943600" cy="4029075"/>
            <wp:effectExtent t="0" r="0" b="0" l="0"/>
            <wp:docPr id="1" name="Prototype flow diagram" descr="Flow diagram from the request form through the canonical request model to the four translation and simulation functions and the four panel user interface." title="How the prototype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029075"/>
                    </a:xfrm>
                    <a:prstGeom prst="rect">
                      <a:avLst/>
                    </a:prstGeom>
                  </pic:spPr>
                </pic:pic>
              </a:graphicData>
            </a:graphic>
          </wp:inline>
        </w:drawing>
      </w:r>
    </w:p>
    <w:p>
      <w:pPr>
        <w:spacing w:after="180"/>
        <w:jc w:val="center"/>
      </w:pPr>
      <w:r>
        <w:rPr>
          <w:i/>
          <w:iCs/>
          <w:color w:val="5A6B7B"/>
          <w:sz w:val="18"/>
          <w:szCs w:val="18"/>
        </w:rPr>
        <w:t xml:space="preserve">Figure 1. How the prototype works, from the request form through the canonical model to the four message panels.</w:t>
      </w:r>
    </w:p>
    <w:p>
      <w:pPr>
        <w:spacing w:after="140" w:line="288"/>
        <w:jc w:val="both"/>
      </w:pPr>
      <w:r>
        <w:rPr>
          <w:sz w:val="22"/>
          <w:szCs w:val="22"/>
        </w:rPr>
        <w:t xml:space="preserve">Reading the diagram from the top, the user fills the request form or picks a preset, and the buildCanonical function turns those values into one canonical request model. That single model then drives the round trip. The toPaoreq function renders the EDIFACT PAOREQ, the toAirShoppingRQ function produces the NDC request, the simulateAirShoppingRS function generates the NDC response, and the toPaores function renders the EDIFACT response. All four messages are shown to the user in the two by two panel grid, read clockwise.</w:t>
      </w:r>
    </w:p>
    <w:p>
      <w:pPr>
        <w:spacing w:after="140" w:line="288"/>
        <w:jc w:val="both"/>
      </w:pPr>
      <w:r>
        <w:rPr>
          <w:sz w:val="22"/>
          <w:szCs w:val="22"/>
        </w:rPr>
        <w:t xml:space="preserve">One box is highlighted. The simulation engine, the simulateAirShoppingRS function, is the only part of the prototype that stands in for the outside world. It generates the NDC response locally. Replacing that single function with a call to a live airline offer engine would leave the request form, the translation functions, and the panels unchanged.</w:t>
      </w:r>
    </w:p>
    <w:p>
      <w:pPr>
        <w:pStyle w:val="Heading2"/>
      </w:pPr>
      <w:r>
        <w:t xml:space="preserve">11.3 Layout, the four panels</w:t>
      </w:r>
    </w:p>
    <w:p>
      <w:pPr>
        <w:spacing w:after="140" w:line="288"/>
        <w:jc w:val="both"/>
      </w:pPr>
      <w:r>
        <w:rPr>
          <w:sz w:val="22"/>
          <w:szCs w:val="22"/>
        </w:rPr>
        <w:t xml:space="preserve">After a user submits a request, the screen shows the four messages of the round trip, each in its own panel. Above the panels, a plain language summary lists the offers that were returned, so that a non technical reader can see the result without reading XML or EDIFACT.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Panel</w:t>
            </w:r>
          </w:p>
        </w:tc>
        <w:tc>
          <w:tcPr>
            <w:tcW w:type="dxa" w:w="686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Content</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Offer summary</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 friendly list of the simulated offers, each showing the flight, the times, and the total price.</w:t>
            </w:r>
          </w:p>
        </w:tc>
      </w:tr>
      <w:tr>
        <w:tc>
          <w:tcPr>
            <w:tcW w:type="dxa" w:w="2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Panel 1, EDIFACT PAOREQ</w:t>
            </w:r>
          </w:p>
        </w:tc>
        <w:tc>
          <w:tcPr>
            <w:tcW w:type="dxa" w:w="68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request expressed as EDIFACT, generated from the form.</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Panel 2, NDC AirShoppingRQ</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translated NDC 21.3 request, as XML.</w:t>
            </w:r>
          </w:p>
        </w:tc>
      </w:tr>
      <w:tr>
        <w:tc>
          <w:tcPr>
            <w:tcW w:type="dxa" w:w="250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Panel 3, NDC AirShoppingRS</w:t>
            </w:r>
          </w:p>
        </w:tc>
        <w:tc>
          <w:tcPr>
            <w:tcW w:type="dxa" w:w="68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simulated NDC response, as XML.</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Panel 4, EDIFACT PAORES</w:t>
            </w:r>
          </w:p>
        </w:tc>
        <w:tc>
          <w:tcPr>
            <w:tcW w:type="dxa" w:w="68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simulated response rendered back to EDIFACT.</w:t>
            </w:r>
          </w:p>
        </w:tc>
      </w:tr>
    </w:tbl>
    <w:p>
      <w:pPr>
        <w:spacing w:after="80"/>
      </w:pPr>
    </w:p>
    <w:p>
      <w:pPr>
        <w:spacing w:after="140" w:line="288"/>
        <w:jc w:val="both"/>
      </w:pPr>
      <w:r>
        <w:rPr>
          <w:sz w:val="22"/>
          <w:szCs w:val="22"/>
        </w:rPr>
        <w:t xml:space="preserve">Each message panel is a labelled, scrollable box in a monospace font, with a button to copy its contents. The four panels are arranged in a two by two grid. The left column holds the EDIFACT messages and the right column holds the NDC messages. The top row holds the requests and the bottom row holds the responses. Read clockwise from the top left, the panels follow the round trip in order, the PAOREQ, then the AirShoppingRQ, then the AirShoppingRS, then the PAORES.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4F4F4" w:val="clear"/>
            <w:tcMar>
              <w:top w:type="dxa" w:w="120"/>
              <w:left w:type="dxa" w:w="160"/>
              <w:bottom w:type="dxa" w:w="120"/>
              <w:right w:type="dxa" w:w="160"/>
            </w:tcMar>
          </w:tcPr>
          <w:p>
            <w:pPr>
              <w:spacing w:after="20"/>
            </w:pPr>
            <w:r>
              <w:rPr>
                <w:rFonts w:ascii="Courier New" w:cs="Courier New" w:eastAsia="Courier New" w:hAnsi="Courier New"/>
                <w:sz w:val="17"/>
                <w:szCs w:val="17"/>
              </w:rPr>
              <w:t xml:space="preserve">+--------------------------------------------------------------+</w:t>
            </w:r>
          </w:p>
          <w:p>
            <w:pPr>
              <w:spacing w:after="20"/>
            </w:pPr>
            <w:r>
              <w:rPr>
                <w:rFonts w:ascii="Courier New" w:cs="Courier New" w:eastAsia="Courier New" w:hAnsi="Courier New"/>
                <w:sz w:val="17"/>
                <w:szCs w:val="17"/>
              </w:rPr>
              <w:t xml:space="preserve">|  EDIFACT PAOREQ  to  NDC 21.3   translation demo             |</w:t>
            </w:r>
          </w:p>
          <w:p>
            <w:pPr>
              <w:spacing w:after="20"/>
            </w:pPr>
            <w:r>
              <w:rPr>
                <w:rFonts w:ascii="Courier New" w:cs="Courier New" w:eastAsia="Courier New" w:hAnsi="Courier New"/>
                <w:sz w:val="17"/>
                <w:szCs w:val="17"/>
              </w:rPr>
              <w:t xml:space="preserve">+--------------------------------------------------------------+</w:t>
            </w:r>
          </w:p>
          <w:p>
            <w:pPr>
              <w:spacing w:after="20"/>
            </w:pPr>
            <w:r>
              <w:rPr>
                <w:rFonts w:ascii="Courier New" w:cs="Courier New" w:eastAsia="Courier New" w:hAnsi="Courier New"/>
                <w:sz w:val="17"/>
                <w:szCs w:val="17"/>
              </w:rPr>
              <w:t xml:space="preserve">|  Origin [LHR]   Destination [JFK]   Date [2025-07-22]        |</w:t>
            </w:r>
          </w:p>
          <w:p>
            <w:pPr>
              <w:spacing w:after="20"/>
            </w:pPr>
            <w:r>
              <w:rPr>
                <w:rFonts w:ascii="Courier New" w:cs="Courier New" w:eastAsia="Courier New" w:hAnsi="Courier New"/>
                <w:sz w:val="17"/>
                <w:szCs w:val="17"/>
              </w:rPr>
              <w:t xml:space="preserve">|  Passengers [1]   Cabin [Economy]    [ Translate &amp; simulate ]|</w:t>
            </w:r>
          </w:p>
          <w:p>
            <w:pPr>
              <w:spacing w:after="20"/>
            </w:pPr>
            <w:r>
              <w:rPr>
                <w:rFonts w:ascii="Courier New" w:cs="Courier New" w:eastAsia="Courier New" w:hAnsi="Courier New"/>
                <w:sz w:val="17"/>
                <w:szCs w:val="17"/>
              </w:rPr>
              <w:t xml:space="preserve">|  Presets:  [LHR-JFK 1 ADT]  [LGW-BCN 2 ADT]  [JFK-LHR BIZ]   |</w:t>
            </w:r>
          </w:p>
          <w:p>
            <w:pPr>
              <w:spacing w:after="20"/>
            </w:pPr>
            <w:r>
              <w:rPr>
                <w:rFonts w:ascii="Courier New" w:cs="Courier New" w:eastAsia="Courier New" w:hAnsi="Courier New"/>
                <w:sz w:val="17"/>
                <w:szCs w:val="17"/>
              </w:rPr>
              <w:t xml:space="preserve">+--------------------------------------------------------------+</w:t>
            </w:r>
          </w:p>
          <w:p>
            <w:pPr>
              <w:spacing w:after="20"/>
            </w:pPr>
            <w:r>
              <w:rPr>
                <w:rFonts w:ascii="Courier New" w:cs="Courier New" w:eastAsia="Courier New" w:hAnsi="Courier New"/>
                <w:sz w:val="17"/>
                <w:szCs w:val="17"/>
              </w:rPr>
              <w:t xml:space="preserve">|  Offers returned                                             |</w:t>
            </w:r>
          </w:p>
          <w:p>
            <w:pPr>
              <w:spacing w:after="20"/>
            </w:pPr>
            <w:r>
              <w:rPr>
                <w:rFonts w:ascii="Courier New" w:cs="Courier New" w:eastAsia="Courier New" w:hAnsi="Courier New"/>
                <w:sz w:val="17"/>
                <w:szCs w:val="17"/>
              </w:rPr>
              <w:t xml:space="preserve">|    VS 0045    09:00 to 12:00     GBP 451.20                  |</w:t>
            </w:r>
          </w:p>
          <w:p>
            <w:pPr>
              <w:spacing w:after="20"/>
            </w:pPr>
            <w:r>
              <w:rPr>
                <w:rFonts w:ascii="Courier New" w:cs="Courier New" w:eastAsia="Courier New" w:hAnsi="Courier New"/>
                <w:sz w:val="17"/>
                <w:szCs w:val="17"/>
              </w:rPr>
              <w:t xml:space="preserve">|    VS 0137    11:00 to 14:10     GBP 478.60                  |</w:t>
            </w:r>
          </w:p>
          <w:p>
            <w:pPr>
              <w:spacing w:after="20"/>
            </w:pPr>
            <w:r>
              <w:rPr>
                <w:rFonts w:ascii="Courier New" w:cs="Courier New" w:eastAsia="Courier New" w:hAnsi="Courier New"/>
                <w:sz w:val="17"/>
                <w:szCs w:val="17"/>
              </w:rPr>
              <w:t xml:space="preserve">+------------------------------+-------------------------------+</w:t>
            </w:r>
          </w:p>
          <w:p>
            <w:pPr>
              <w:spacing w:after="20"/>
            </w:pPr>
            <w:r>
              <w:rPr>
                <w:rFonts w:ascii="Courier New" w:cs="Courier New" w:eastAsia="Courier New" w:hAnsi="Courier New"/>
                <w:sz w:val="17"/>
                <w:szCs w:val="17"/>
              </w:rPr>
              <w:t xml:space="preserve">|  1  EDIFACT PAOREQ    [copy] |  2  NDC AirShoppingRQ  [copy] |</w:t>
            </w:r>
          </w:p>
          <w:p>
            <w:pPr>
              <w:spacing w:after="20"/>
            </w:pPr>
            <w:r>
              <w:rPr>
                <w:rFonts w:ascii="Courier New" w:cs="Courier New" w:eastAsia="Courier New" w:hAnsi="Courier New"/>
                <w:sz w:val="17"/>
                <w:szCs w:val="17"/>
              </w:rPr>
              <w:t xml:space="preserve">|  UNH+1+PAOREQ:13:1:IA'       |  &lt;AirShoppingRQ ...&gt;          |</w:t>
            </w:r>
          </w:p>
          <w:p>
            <w:pPr>
              <w:spacing w:after="20"/>
            </w:pPr>
            <w:r>
              <w:rPr>
                <w:rFonts w:ascii="Courier New" w:cs="Courier New" w:eastAsia="Courier New" w:hAnsi="Courier New"/>
                <w:sz w:val="17"/>
                <w:szCs w:val="17"/>
              </w:rPr>
              <w:t xml:space="preserve">|  ...                         |  ...                          |</w:t>
            </w:r>
          </w:p>
          <w:p>
            <w:pPr>
              <w:spacing w:after="20"/>
            </w:pPr>
            <w:r>
              <w:rPr>
                <w:rFonts w:ascii="Courier New" w:cs="Courier New" w:eastAsia="Courier New" w:hAnsi="Courier New"/>
                <w:sz w:val="17"/>
                <w:szCs w:val="17"/>
              </w:rPr>
              <w:t xml:space="preserve">+------------------------------+-------------------------------+</w:t>
            </w:r>
          </w:p>
          <w:p>
            <w:pPr>
              <w:spacing w:after="20"/>
            </w:pPr>
            <w:r>
              <w:rPr>
                <w:rFonts w:ascii="Courier New" w:cs="Courier New" w:eastAsia="Courier New" w:hAnsi="Courier New"/>
                <w:sz w:val="17"/>
                <w:szCs w:val="17"/>
              </w:rPr>
              <w:t xml:space="preserve">|  4  EDIFACT PAORES    [copy] |  3  NDC AirShoppingRS  [copy] |</w:t>
            </w:r>
          </w:p>
          <w:p>
            <w:pPr>
              <w:spacing w:after="20"/>
            </w:pPr>
            <w:r>
              <w:rPr>
                <w:rFonts w:ascii="Courier New" w:cs="Courier New" w:eastAsia="Courier New" w:hAnsi="Courier New"/>
                <w:sz w:val="17"/>
                <w:szCs w:val="17"/>
              </w:rPr>
              <w:t xml:space="preserve">|  UNH+1+PAORES:13:1:IA'       |  &lt;AirShoppingRS ...&gt;          |</w:t>
            </w:r>
          </w:p>
          <w:p>
            <w:pPr>
              <w:spacing w:after="20"/>
            </w:pPr>
            <w:r>
              <w:rPr>
                <w:rFonts w:ascii="Courier New" w:cs="Courier New" w:eastAsia="Courier New" w:hAnsi="Courier New"/>
                <w:sz w:val="17"/>
                <w:szCs w:val="17"/>
              </w:rPr>
              <w:t xml:space="preserve">|  ...                         |  ...                          |</w:t>
            </w:r>
          </w:p>
          <w:p>
            <w:pPr>
              <w:spacing w:after="2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round trip, clockwise:   1  -&gt;  2  -&gt;  3  -&gt;  4</w:t>
            </w:r>
          </w:p>
        </w:tc>
      </w:tr>
    </w:tbl>
    <w:p>
      <w:pPr>
        <w:pStyle w:val="Heading2"/>
      </w:pPr>
      <w:r>
        <w:t xml:space="preserve">11.4 Input, the request form</w:t>
      </w:r>
    </w:p>
    <w:p>
      <w:pPr>
        <w:spacing w:after="140" w:line="288"/>
        <w:jc w:val="both"/>
      </w:pPr>
      <w:r>
        <w:rPr>
          <w:sz w:val="22"/>
          <w:szCs w:val="22"/>
        </w:rPr>
        <w:t xml:space="preserve">The user describes the journey with a short form. A shopping request needs little more than an origin, a destination, a date, a passenger count, and a cabin, so the form is deliberately small. A row of preset buttons sits beside the form. Each preset loads a complete sample journey with one click, so a reviewer can run the demonstration without typing. A single action button, translate and simulate, runs the whole pipeline.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7010"/>
      </w:tblGrid>
      <w:tr>
        <w:trPr>
          <w:tblHeader/>
        </w:trPr>
        <w:tc>
          <w:tcPr>
            <w:tcW w:type="dxa" w:w="235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Field</w:t>
            </w:r>
          </w:p>
        </w:tc>
        <w:tc>
          <w:tcPr>
            <w:tcW w:type="dxa" w:w="701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Notes</w:t>
            </w:r>
          </w:p>
        </w:tc>
      </w:tr>
      <w:tr>
        <w:tc>
          <w:tcPr>
            <w:tcW w:type="dxa" w:w="23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Origin</w:t>
            </w:r>
          </w:p>
        </w:tc>
        <w:tc>
          <w:tcPr>
            <w:tcW w:type="dxa" w:w="70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IATA airport or city code. Offered as a short pick list in the demonstration.</w:t>
            </w:r>
          </w:p>
        </w:tc>
      </w:tr>
      <w:tr>
        <w:tc>
          <w:tcPr>
            <w:tcW w:type="dxa" w:w="23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Destination</w:t>
            </w:r>
          </w:p>
        </w:tc>
        <w:tc>
          <w:tcPr>
            <w:tcW w:type="dxa" w:w="70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IATA airport or city code.</w:t>
            </w:r>
          </w:p>
        </w:tc>
      </w:tr>
      <w:tr>
        <w:tc>
          <w:tcPr>
            <w:tcW w:type="dxa" w:w="23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Departure date</w:t>
            </w:r>
          </w:p>
        </w:tc>
        <w:tc>
          <w:tcPr>
            <w:tcW w:type="dxa" w:w="70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 future date. The form prevents a date in the past.</w:t>
            </w:r>
          </w:p>
        </w:tc>
      </w:tr>
      <w:tr>
        <w:tc>
          <w:tcPr>
            <w:tcW w:type="dxa" w:w="23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Passengers</w:t>
            </w:r>
          </w:p>
        </w:tc>
        <w:tc>
          <w:tcPr>
            <w:tcW w:type="dxa" w:w="70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 small integer. The demonstration treats every passenger as an adult.</w:t>
            </w:r>
          </w:p>
        </w:tc>
      </w:tr>
      <w:tr>
        <w:tc>
          <w:tcPr>
            <w:tcW w:type="dxa" w:w="23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Cabin</w:t>
            </w:r>
          </w:p>
        </w:tc>
        <w:tc>
          <w:tcPr>
            <w:tcW w:type="dxa" w:w="70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Economy, Premium Economy, Business, or First.</w:t>
            </w:r>
          </w:p>
        </w:tc>
      </w:tr>
      <w:tr>
        <w:tc>
          <w:tcPr>
            <w:tcW w:type="dxa" w:w="23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Presets</w:t>
            </w:r>
          </w:p>
        </w:tc>
        <w:tc>
          <w:tcPr>
            <w:tcW w:type="dxa" w:w="70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One click sample journeys, for example London to New York for one adult in economy.</w:t>
            </w:r>
          </w:p>
        </w:tc>
      </w:tr>
    </w:tbl>
    <w:p>
      <w:pPr>
        <w:pStyle w:val="Heading2"/>
      </w:pPr>
      <w:r>
        <w:t xml:space="preserve">11.5 Application flow</w:t>
      </w:r>
    </w:p>
    <w:p>
      <w:pPr>
        <w:spacing w:after="140" w:line="288"/>
        <w:jc w:val="both"/>
      </w:pPr>
      <w:r>
        <w:rPr>
          <w:sz w:val="22"/>
          <w:szCs w:val="22"/>
        </w:rPr>
        <w:t xml:space="preserve">When the user submits the form, the application runs the following steps in order, all synchronously and all in the browser.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550"/>
        <w:gridCol w:w="6160"/>
      </w:tblGrid>
      <w:tr>
        <w:trPr>
          <w:tblHeader/>
        </w:trPr>
        <w:tc>
          <w:tcPr>
            <w:tcW w:type="dxa" w:w="65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w:t>
            </w:r>
          </w:p>
        </w:tc>
        <w:tc>
          <w:tcPr>
            <w:tcW w:type="dxa" w:w="255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Step</w:t>
            </w:r>
          </w:p>
        </w:tc>
        <w:tc>
          <w:tcPr>
            <w:tcW w:type="dxa" w:w="616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Detail</w:t>
            </w:r>
          </w:p>
        </w:tc>
      </w:tr>
      <w:tr>
        <w:tc>
          <w:tcPr>
            <w:tcW w:type="dxa" w:w="6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25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Build canonical request</w:t>
            </w:r>
          </w:p>
        </w:tc>
        <w:tc>
          <w:tcPr>
            <w:tcW w:type="dxa" w:w="6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form values are read into the neutral canonical model from Section 3.3.</w:t>
            </w:r>
          </w:p>
        </w:tc>
      </w:tr>
      <w:tr>
        <w:tc>
          <w:tcPr>
            <w:tcW w:type="dxa" w:w="6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2</w:t>
            </w:r>
          </w:p>
        </w:tc>
        <w:tc>
          <w:tcPr>
            <w:tcW w:type="dxa" w:w="25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Render PAOREQ</w:t>
            </w:r>
          </w:p>
        </w:tc>
        <w:tc>
          <w:tcPr>
            <w:tcW w:type="dxa" w:w="61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canonical request is serialised as an EDIFACT PAOREQ string and shown in panel 1.</w:t>
            </w:r>
          </w:p>
        </w:tc>
      </w:tr>
      <w:tr>
        <w:tc>
          <w:tcPr>
            <w:tcW w:type="dxa" w:w="6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3</w:t>
            </w:r>
          </w:p>
        </w:tc>
        <w:tc>
          <w:tcPr>
            <w:tcW w:type="dxa" w:w="25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Translate to AirShoppingRQ</w:t>
            </w:r>
          </w:p>
        </w:tc>
        <w:tc>
          <w:tcPr>
            <w:tcW w:type="dxa" w:w="6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canonical request is mapped to an NDC 21.3 request and serialised as XML in panel 2.</w:t>
            </w:r>
          </w:p>
        </w:tc>
      </w:tr>
      <w:tr>
        <w:tc>
          <w:tcPr>
            <w:tcW w:type="dxa" w:w="6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4</w:t>
            </w:r>
          </w:p>
        </w:tc>
        <w:tc>
          <w:tcPr>
            <w:tcW w:type="dxa" w:w="25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Simulate AirShoppingRS</w:t>
            </w:r>
          </w:p>
        </w:tc>
        <w:tc>
          <w:tcPr>
            <w:tcW w:type="dxa" w:w="616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simulation engine from Section 10 generates an NDC response, shown in panel 3, and a friendly offer list shown in the summary.</w:t>
            </w:r>
          </w:p>
        </w:tc>
      </w:tr>
      <w:tr>
        <w:tc>
          <w:tcPr>
            <w:tcW w:type="dxa" w:w="6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5</w:t>
            </w:r>
          </w:p>
        </w:tc>
        <w:tc>
          <w:tcPr>
            <w:tcW w:type="dxa" w:w="25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Render PAORES</w:t>
            </w:r>
          </w:p>
        </w:tc>
        <w:tc>
          <w:tcPr>
            <w:tcW w:type="dxa" w:w="6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simulated response is rendered back to an EDIFACT PAORES string and shown in panel 4.</w:t>
            </w:r>
          </w:p>
        </w:tc>
      </w:tr>
    </w:tbl>
    <w:p>
      <w:pPr>
        <w:pStyle w:val="Heading2"/>
      </w:pPr>
      <w:r>
        <w:t xml:space="preserve">11.6 Technology and structure</w:t>
      </w:r>
    </w:p>
    <w:p>
      <w:pPr>
        <w:spacing w:after="140" w:line="288"/>
        <w:jc w:val="both"/>
      </w:pPr>
      <w:r>
        <w:rPr>
          <w:sz w:val="22"/>
          <w:szCs w:val="22"/>
        </w:rPr>
        <w:t xml:space="preserve">The application is built with React and Vite. Vite gives a fast start and a single command to run the application locally. React keeps the four panels and the form as small, independent components. The most important design rule is that all of the translation and simulation logic lives in plain functions with no user interface code, so that the same functions could later be moved to a server or tested on their own.</w:t>
      </w:r>
    </w:p>
    <w:p>
      <w:pPr>
        <w:spacing w:after="140" w:line="288"/>
        <w:jc w:val="both"/>
      </w:pPr>
      <w:r>
        <w:rPr>
          <w:sz w:val="22"/>
          <w:szCs w:val="22"/>
        </w:rPr>
        <w:t xml:space="preserve">A small component tree and a library of pure functions are enough.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6610"/>
      </w:tblGrid>
      <w:tr>
        <w:trPr>
          <w:tblHeader/>
        </w:trPr>
        <w:tc>
          <w:tcPr>
            <w:tcW w:type="dxa" w:w="275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Module</w:t>
            </w:r>
          </w:p>
        </w:tc>
        <w:tc>
          <w:tcPr>
            <w:tcW w:type="dxa" w:w="661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Responsibility</w:t>
            </w:r>
          </w:p>
        </w:tc>
      </w:tr>
      <w:tr>
        <w:tc>
          <w:tcPr>
            <w:tcW w:type="dxa" w:w="27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App</w:t>
            </w:r>
          </w:p>
        </w:tc>
        <w:tc>
          <w:tcPr>
            <w:tcW w:type="dxa" w:w="66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Holds the form state and the four message strings. Runs the pipeline when the user submits.</w:t>
            </w:r>
          </w:p>
        </w:tc>
      </w:tr>
      <w:tr>
        <w:tc>
          <w:tcPr>
            <w:tcW w:type="dxa" w:w="27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RequestForm</w:t>
            </w:r>
          </w:p>
        </w:tc>
        <w:tc>
          <w:tcPr>
            <w:tcW w:type="dxa" w:w="66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input fields and the translate and simulate button.</w:t>
            </w:r>
          </w:p>
        </w:tc>
      </w:tr>
      <w:tr>
        <w:tc>
          <w:tcPr>
            <w:tcW w:type="dxa" w:w="27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PresetBar</w:t>
            </w:r>
          </w:p>
        </w:tc>
        <w:tc>
          <w:tcPr>
            <w:tcW w:type="dxa" w:w="66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preset buttons that load sample journeys.</w:t>
            </w:r>
          </w:p>
        </w:tc>
      </w:tr>
      <w:tr>
        <w:tc>
          <w:tcPr>
            <w:tcW w:type="dxa" w:w="27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OfferSummary</w:t>
            </w:r>
          </w:p>
        </w:tc>
        <w:tc>
          <w:tcPr>
            <w:tcW w:type="dxa" w:w="66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plain language list of returned offers.</w:t>
            </w:r>
          </w:p>
        </w:tc>
      </w:tr>
      <w:tr>
        <w:tc>
          <w:tcPr>
            <w:tcW w:type="dxa" w:w="27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ResultPanel</w:t>
            </w:r>
          </w:p>
        </w:tc>
        <w:tc>
          <w:tcPr>
            <w:tcW w:type="dxa" w:w="66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One labelled, scrollable, copyable message panel, reused four times.</w:t>
            </w:r>
          </w:p>
        </w:tc>
      </w:tr>
      <w:tr>
        <w:tc>
          <w:tcPr>
            <w:tcW w:type="dxa" w:w="27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lib, buildCanonical</w:t>
            </w:r>
          </w:p>
        </w:tc>
        <w:tc>
          <w:tcPr>
            <w:tcW w:type="dxa" w:w="66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Form values to the canonical request model.</w:t>
            </w:r>
          </w:p>
        </w:tc>
      </w:tr>
      <w:tr>
        <w:tc>
          <w:tcPr>
            <w:tcW w:type="dxa" w:w="27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lib, toPaoreq</w:t>
            </w:r>
          </w:p>
        </w:tc>
        <w:tc>
          <w:tcPr>
            <w:tcW w:type="dxa" w:w="66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Canonical request to an EDIFACT PAOREQ string.</w:t>
            </w:r>
          </w:p>
        </w:tc>
      </w:tr>
      <w:tr>
        <w:tc>
          <w:tcPr>
            <w:tcW w:type="dxa" w:w="27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lib, toAirShoppingRQ</w:t>
            </w:r>
          </w:p>
        </w:tc>
        <w:tc>
          <w:tcPr>
            <w:tcW w:type="dxa" w:w="66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Canonical request to an NDC AirShoppingRQ XML string.</w:t>
            </w:r>
          </w:p>
        </w:tc>
      </w:tr>
      <w:tr>
        <w:tc>
          <w:tcPr>
            <w:tcW w:type="dxa" w:w="27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lib, simulateAirShoppingRS</w:t>
            </w:r>
          </w:p>
        </w:tc>
        <w:tc>
          <w:tcPr>
            <w:tcW w:type="dxa" w:w="66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Canonical request to a simulated AirShoppingRS, both XML and a parsed offer list.</w:t>
            </w:r>
          </w:p>
        </w:tc>
      </w:tr>
      <w:tr>
        <w:tc>
          <w:tcPr>
            <w:tcW w:type="dxa" w:w="27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lib, toPaores</w:t>
            </w:r>
          </w:p>
        </w:tc>
        <w:tc>
          <w:tcPr>
            <w:tcW w:type="dxa" w:w="66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Simulated response to an EDIFACT PAORES string.</w:t>
            </w:r>
          </w:p>
        </w:tc>
      </w:tr>
    </w:tbl>
    <w:p>
      <w:pPr>
        <w:pStyle w:val="Heading2"/>
      </w:pPr>
      <w:r>
        <w:t xml:space="preserve">11.7 The simulation engine</w:t>
      </w:r>
    </w:p>
    <w:p>
      <w:pPr>
        <w:spacing w:after="140" w:line="288"/>
        <w:jc w:val="both"/>
      </w:pPr>
      <w:r>
        <w:rPr>
          <w:sz w:val="22"/>
          <w:szCs w:val="22"/>
        </w:rPr>
        <w:t xml:space="preserve">The simulation engine is the one component that stands in for the outside world. It is deliberately simple. Given a canonical request it produces two or three offers. Each offer gets a generated flight number, a departure time spread across the morning and the middle of the day, an arrival time computed from a nominal duration for the route, and a price. The price is a base fare plus taxes, with the base fare scaled gently by the cabin so that a business cabin returns a higher number than an economy cabin, and multiplied by the number of passengers. The engine uses no randomness that would change between runs, so a given request always yields the same offers and the demonstration is repeatable.</w:t>
      </w:r>
    </w:p>
    <w:p>
      <w:pPr>
        <w:spacing w:after="140" w:line="288"/>
        <w:jc w:val="both"/>
      </w:pPr>
      <w:r>
        <w:rPr>
          <w:sz w:val="22"/>
          <w:szCs w:val="22"/>
        </w:rPr>
        <w:t xml:space="preserve">Because the simulation engine is isolated behind a single function, replacing it with a real call to a carrier offer engine, when one is available, does not touch the form, the panels, or the EDIFACT and NDC translation functions. That isolation is the main design point of the user interface, beyond the demonstration itself.</w:t>
      </w:r>
    </w:p>
    <w:p>
      <w:r>
        <w:br w:type="page"/>
      </w:r>
    </w:p>
    <w:p>
      <w:pPr>
        <w:pStyle w:val="Heading1"/>
      </w:pPr>
      <w:r>
        <w:t xml:space="preserve">12. Gaps, Assumptions, and Open Issues</w:t>
      </w:r>
    </w:p>
    <w:p>
      <w:pPr>
        <w:spacing w:after="140" w:line="288"/>
        <w:jc w:val="both"/>
      </w:pPr>
      <w:r>
        <w:rPr>
          <w:sz w:val="22"/>
          <w:szCs w:val="22"/>
        </w:rPr>
        <w:t xml:space="preserve">The proof of concept rests on the points below. Each one should be confirmed or resolved before the design is taken to a production build.</w:t>
      </w:r>
    </w:p>
    <w:p>
      <w:pPr>
        <w:pStyle w:val="ListParagraph"/>
        <w:numPr>
          <w:ilvl w:val="0"/>
          <w:numId w:val="2"/>
        </w:numPr>
        <w:spacing w:after="80" w:line="288"/>
      </w:pPr>
      <w:r>
        <w:rPr>
          <w:rFonts w:ascii="Arial" w:cs="Arial" w:eastAsia="Arial" w:hAnsi="Arial"/>
          <w:b/>
          <w:bCs/>
          <w:sz w:val="22"/>
          <w:szCs w:val="22"/>
        </w:rPr>
        <w:t xml:space="preserve">PAOREQ segment composition. </w:t>
      </w:r>
      <w:r>
        <w:rPr>
          <w:rFonts w:ascii="Arial" w:cs="Arial" w:eastAsia="Arial" w:hAnsi="Arial"/>
          <w:b w:val="false"/>
          <w:bCs w:val="false"/>
          <w:sz w:val="22"/>
          <w:szCs w:val="22"/>
        </w:rPr>
        <w:t xml:space="preserve">The exact list of segments and the codes in each element are governed by the licensed IATA PADIS message directory and vary by carrier and distribution system. This document models a representative PAOREQ. The segment set must be confirmed against the agreed directory version.</w:t>
      </w:r>
    </w:p>
    <w:p>
      <w:pPr>
        <w:pStyle w:val="ListParagraph"/>
        <w:numPr>
          <w:ilvl w:val="0"/>
          <w:numId w:val="2"/>
        </w:numPr>
        <w:spacing w:after="80" w:line="288"/>
      </w:pPr>
      <w:r>
        <w:rPr>
          <w:rFonts w:ascii="Arial" w:cs="Arial" w:eastAsia="Arial" w:hAnsi="Arial"/>
          <w:b/>
          <w:bCs/>
          <w:sz w:val="22"/>
          <w:szCs w:val="22"/>
        </w:rPr>
        <w:t xml:space="preserve">NDC schema binding. </w:t>
      </w:r>
      <w:r>
        <w:rPr>
          <w:rFonts w:ascii="Arial" w:cs="Arial" w:eastAsia="Arial" w:hAnsi="Arial"/>
          <w:b w:val="false"/>
          <w:bCs w:val="false"/>
          <w:sz w:val="22"/>
          <w:szCs w:val="22"/>
        </w:rPr>
        <w:t xml:space="preserve">NDC 21.3 element names, the root element, and the namespace differ between the IATA base schema and individual carrier schemas. The serialiser must be bound to the target carrier published 21.3 schema, and the worked example XML revalidated against it.</w:t>
      </w:r>
    </w:p>
    <w:p>
      <w:pPr>
        <w:pStyle w:val="ListParagraph"/>
        <w:numPr>
          <w:ilvl w:val="0"/>
          <w:numId w:val="2"/>
        </w:numPr>
        <w:spacing w:after="80" w:line="288"/>
      </w:pPr>
      <w:r>
        <w:rPr>
          <w:rFonts w:ascii="Arial" w:cs="Arial" w:eastAsia="Arial" w:hAnsi="Arial"/>
          <w:b/>
          <w:bCs/>
          <w:sz w:val="22"/>
          <w:szCs w:val="22"/>
        </w:rPr>
        <w:t xml:space="preserve">Passenger type default. </w:t>
      </w:r>
      <w:r>
        <w:rPr>
          <w:rFonts w:ascii="Arial" w:cs="Arial" w:eastAsia="Arial" w:hAnsi="Arial"/>
          <w:b w:val="false"/>
          <w:bCs w:val="false"/>
          <w:sz w:val="22"/>
          <w:szCs w:val="22"/>
        </w:rPr>
        <w:t xml:space="preserve">When a PAOREQ carries no passenger type, the translator assigns ADT to every seat. This is a translation decision, not source data, and should be reviewed with the carrier.</w:t>
      </w:r>
    </w:p>
    <w:p>
      <w:pPr>
        <w:pStyle w:val="ListParagraph"/>
        <w:numPr>
          <w:ilvl w:val="0"/>
          <w:numId w:val="2"/>
        </w:numPr>
        <w:spacing w:after="80" w:line="288"/>
      </w:pPr>
      <w:r>
        <w:rPr>
          <w:rFonts w:ascii="Arial" w:cs="Arial" w:eastAsia="Arial" w:hAnsi="Arial"/>
          <w:b/>
          <w:bCs/>
          <w:sz w:val="22"/>
          <w:szCs w:val="22"/>
        </w:rPr>
        <w:t xml:space="preserve">Named flight and fare. </w:t>
      </w:r>
      <w:r>
        <w:rPr>
          <w:rFonts w:ascii="Arial" w:cs="Arial" w:eastAsia="Arial" w:hAnsi="Arial"/>
          <w:b w:val="false"/>
          <w:bCs w:val="false"/>
          <w:sz w:val="22"/>
          <w:szCs w:val="22"/>
        </w:rPr>
        <w:t xml:space="preserve">A PAOREQ that names a specific flight and fare needs the two step orchestration in Section 9. The matching logic, how an AirShoppingRS offer is recognised as the offer the PAOREQ asked for, is defined there in principle but needs detailed rules.</w:t>
      </w:r>
    </w:p>
    <w:p>
      <w:pPr>
        <w:pStyle w:val="ListParagraph"/>
        <w:numPr>
          <w:ilvl w:val="0"/>
          <w:numId w:val="2"/>
        </w:numPr>
        <w:spacing w:after="80" w:line="288"/>
      </w:pPr>
      <w:r>
        <w:rPr>
          <w:rFonts w:ascii="Arial" w:cs="Arial" w:eastAsia="Arial" w:hAnsi="Arial"/>
          <w:b/>
          <w:bCs/>
          <w:sz w:val="22"/>
          <w:szCs w:val="22"/>
        </w:rPr>
        <w:t xml:space="preserve">Free text. </w:t>
      </w:r>
      <w:r>
        <w:rPr>
          <w:rFonts w:ascii="Arial" w:cs="Arial" w:eastAsia="Arial" w:hAnsi="Arial"/>
          <w:b w:val="false"/>
          <w:bCs w:val="false"/>
          <w:sz w:val="22"/>
          <w:szCs w:val="22"/>
        </w:rPr>
        <w:t xml:space="preserve">IFT remarks are retained for audit and are not interpreted. If requesters encode real instructions in free text, explicit parsing rules are required.</w:t>
      </w:r>
    </w:p>
    <w:p>
      <w:pPr>
        <w:pStyle w:val="ListParagraph"/>
        <w:numPr>
          <w:ilvl w:val="0"/>
          <w:numId w:val="2"/>
        </w:numPr>
        <w:spacing w:after="80" w:line="288"/>
      </w:pPr>
      <w:r>
        <w:rPr>
          <w:rFonts w:ascii="Arial" w:cs="Arial" w:eastAsia="Arial" w:hAnsi="Arial"/>
          <w:b/>
          <w:bCs/>
          <w:sz w:val="22"/>
          <w:szCs w:val="22"/>
        </w:rPr>
        <w:t xml:space="preserve">Code set validation. </w:t>
      </w:r>
      <w:r>
        <w:rPr>
          <w:rFonts w:ascii="Arial" w:cs="Arial" w:eastAsia="Arial" w:hAnsi="Arial"/>
          <w:b w:val="false"/>
          <w:bCs w:val="false"/>
          <w:sz w:val="22"/>
          <w:szCs w:val="22"/>
        </w:rPr>
        <w:t xml:space="preserve">Cabin, passenger type, currency, and location codes must be validated against current reference data rather than assumed. Message function codes shown in this document are representative.</w:t>
      </w:r>
    </w:p>
    <w:p>
      <w:pPr>
        <w:pStyle w:val="ListParagraph"/>
        <w:numPr>
          <w:ilvl w:val="0"/>
          <w:numId w:val="2"/>
        </w:numPr>
        <w:spacing w:after="80" w:line="288"/>
      </w:pPr>
      <w:r>
        <w:rPr>
          <w:rFonts w:ascii="Arial" w:cs="Arial" w:eastAsia="Arial" w:hAnsi="Arial"/>
          <w:b/>
          <w:bCs/>
          <w:sz w:val="22"/>
          <w:szCs w:val="22"/>
        </w:rPr>
        <w:t xml:space="preserve">Simulated responses. </w:t>
      </w:r>
      <w:r>
        <w:rPr>
          <w:rFonts w:ascii="Arial" w:cs="Arial" w:eastAsia="Arial" w:hAnsi="Arial"/>
          <w:b w:val="false"/>
          <w:bCs w:val="false"/>
          <w:sz w:val="22"/>
          <w:szCs w:val="22"/>
        </w:rPr>
        <w:t xml:space="preserve">The NDC AirShoppingRS and the EDIFACT PAORES produced by this version are generated by a local simulation engine, described in Section 10. They are structurally representative, but the flights and prices are not real. Connecting to a live offer engine replaces the simulation engine only and leaves the translation components unchanged.</w:t>
      </w:r>
    </w:p>
    <w:p>
      <w:pPr>
        <w:pStyle w:val="ListParagraph"/>
        <w:numPr>
          <w:ilvl w:val="0"/>
          <w:numId w:val="2"/>
        </w:numPr>
        <w:spacing w:after="80" w:line="288"/>
      </w:pPr>
      <w:r>
        <w:rPr>
          <w:rFonts w:ascii="Arial" w:cs="Arial" w:eastAsia="Arial" w:hAnsi="Arial"/>
          <w:b/>
          <w:bCs/>
          <w:sz w:val="22"/>
          <w:szCs w:val="22"/>
        </w:rPr>
        <w:t xml:space="preserve">Out of scope features. </w:t>
      </w:r>
      <w:r>
        <w:rPr>
          <w:rFonts w:ascii="Arial" w:cs="Arial" w:eastAsia="Arial" w:hAnsi="Arial"/>
          <w:b w:val="false"/>
          <w:bCs w:val="false"/>
          <w:sz w:val="22"/>
          <w:szCs w:val="22"/>
        </w:rPr>
        <w:t xml:space="preserve">Calendar and date range shopping, ancillaries, seat maps, multi passenger type mixes, authentication, and transport are not covered by this version.</w:t>
      </w:r>
    </w:p>
    <w:p>
      <w:pPr>
        <w:pStyle w:val="Heading2"/>
      </w:pPr>
      <w:r>
        <w:t xml:space="preserve">12.1 Proof of concept boundaries</w:t>
      </w:r>
    </w:p>
    <w:p>
      <w:pPr>
        <w:spacing w:after="140" w:line="288"/>
        <w:jc w:val="both"/>
      </w:pPr>
      <w:r>
        <w:rPr>
          <w:sz w:val="22"/>
          <w:szCs w:val="22"/>
        </w:rPr>
        <w:t xml:space="preserve">To be explicit about coverage, the proof of concept handles a one way or a simple round trip itinerary, a single passenger type, the core cabin and fare preferences, and one carrier per request. It does not handle ancillaries, seat selection, mixed passenger type groups, the finer points of branded fares, or the translation of error conditions. The demonstration user interface in Section 11 exercises exactly this coverage and no more. These boundaries are natural candidates for the next iteration once the core mapping is validated end to end.</w:t>
      </w:r>
    </w:p>
    <w:p>
      <w:r>
        <w:br w:type="page"/>
      </w:r>
    </w:p>
    <w:p>
      <w:pPr>
        <w:pStyle w:val="Heading1"/>
      </w:pPr>
      <w: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7010"/>
      </w:tblGrid>
      <w:tr>
        <w:trPr>
          <w:tblHeader/>
        </w:trPr>
        <w:tc>
          <w:tcPr>
            <w:tcW w:type="dxa" w:w="235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Term</w:t>
            </w:r>
          </w:p>
        </w:tc>
        <w:tc>
          <w:tcPr>
            <w:tcW w:type="dxa" w:w="7010"/>
            <w:tcBorders>
              <w:top w:val="single" w:color="BFBFBF" w:sz="1"/>
              <w:left w:val="single" w:color="BFBFBF" w:sz="1"/>
              <w:bottom w:val="single" w:color="BFBFBF" w:sz="1"/>
              <w:right w:val="single" w:color="BFBFBF" w:sz="1"/>
            </w:tcBorders>
            <w:shd w:fill="1F4E79" w:val="clear"/>
            <w:tcMar>
              <w:top w:type="dxa" w:w="80"/>
              <w:left w:type="dxa" w:w="110"/>
              <w:bottom w:type="dxa" w:w="80"/>
              <w:right w:type="dxa" w:w="110"/>
            </w:tcMar>
          </w:tcPr>
          <w:p>
            <w:r>
              <w:rPr>
                <w:b/>
                <w:bCs/>
                <w:color w:val="FFFFFF"/>
                <w:sz w:val="19"/>
                <w:szCs w:val="19"/>
              </w:rPr>
              <w:t xml:space="preserve">Meaning</w:t>
            </w:r>
          </w:p>
        </w:tc>
      </w:tr>
      <w:tr>
        <w:tc>
          <w:tcPr>
            <w:tcW w:type="dxa" w:w="23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EDIFACT</w:t>
            </w:r>
          </w:p>
        </w:tc>
        <w:tc>
          <w:tcPr>
            <w:tcW w:type="dxa" w:w="70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Electronic Data Interchange for Administration, Commerce and Transport. The pre internet standard underpinning traditional airline distribution.</w:t>
            </w:r>
          </w:p>
        </w:tc>
      </w:tr>
      <w:tr>
        <w:tc>
          <w:tcPr>
            <w:tcW w:type="dxa" w:w="23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PADIS</w:t>
            </w:r>
          </w:p>
        </w:tc>
        <w:tc>
          <w:tcPr>
            <w:tcW w:type="dxa" w:w="70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Passenger and Airport Data Interchange Standards. The IATA standards group and message set for passenger and airport data.</w:t>
            </w:r>
          </w:p>
        </w:tc>
      </w:tr>
      <w:tr>
        <w:tc>
          <w:tcPr>
            <w:tcW w:type="dxa" w:w="23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PAOREQ</w:t>
            </w:r>
          </w:p>
        </w:tc>
        <w:tc>
          <w:tcPr>
            <w:tcW w:type="dxa" w:w="70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Product Availability Offering Request. The EDIFACT message that asks a carrier for available, priced products.</w:t>
            </w:r>
          </w:p>
        </w:tc>
      </w:tr>
      <w:tr>
        <w:tc>
          <w:tcPr>
            <w:tcW w:type="dxa" w:w="23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PAORES</w:t>
            </w:r>
          </w:p>
        </w:tc>
        <w:tc>
          <w:tcPr>
            <w:tcW w:type="dxa" w:w="70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Product Availability Offering Response. The EDIFACT reply to a PAOREQ.</w:t>
            </w:r>
          </w:p>
        </w:tc>
      </w:tr>
      <w:tr>
        <w:tc>
          <w:tcPr>
            <w:tcW w:type="dxa" w:w="23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Direct Access</w:t>
            </w:r>
          </w:p>
        </w:tc>
        <w:tc>
          <w:tcPr>
            <w:tcW w:type="dxa" w:w="70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model in which a selling system queries a carrier reservation system directly, using PAOREQ and PAORES.</w:t>
            </w:r>
          </w:p>
        </w:tc>
      </w:tr>
      <w:tr>
        <w:tc>
          <w:tcPr>
            <w:tcW w:type="dxa" w:w="23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GDS</w:t>
            </w:r>
          </w:p>
        </w:tc>
        <w:tc>
          <w:tcPr>
            <w:tcW w:type="dxa" w:w="70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Global Distribution System. An intermediary that aggregates and distributes airline content to agencies.</w:t>
            </w:r>
          </w:p>
        </w:tc>
      </w:tr>
      <w:tr>
        <w:tc>
          <w:tcPr>
            <w:tcW w:type="dxa" w:w="23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NDC</w:t>
            </w:r>
          </w:p>
        </w:tc>
        <w:tc>
          <w:tcPr>
            <w:tcW w:type="dxa" w:w="70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New Distribution Capability. The IATA XML based standard for distributing airline offers and orders.</w:t>
            </w:r>
          </w:p>
        </w:tc>
      </w:tr>
      <w:tr>
        <w:tc>
          <w:tcPr>
            <w:tcW w:type="dxa" w:w="23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AirShopping</w:t>
            </w:r>
          </w:p>
        </w:tc>
        <w:tc>
          <w:tcPr>
            <w:tcW w:type="dxa" w:w="70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NDC service that returns priced availability. The request is AirShoppingRQ, the response is AirShoppingRS.</w:t>
            </w:r>
          </w:p>
        </w:tc>
      </w:tr>
      <w:tr>
        <w:tc>
          <w:tcPr>
            <w:tcW w:type="dxa" w:w="23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OfferPrice</w:t>
            </w:r>
          </w:p>
        </w:tc>
        <w:tc>
          <w:tcPr>
            <w:tcW w:type="dxa" w:w="70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NDC service that firm prices a known offer. The request is OfferPriceRQ.</w:t>
            </w:r>
          </w:p>
        </w:tc>
      </w:tr>
      <w:tr>
        <w:tc>
          <w:tcPr>
            <w:tcW w:type="dxa" w:w="23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Offer and OfferItem</w:t>
            </w:r>
          </w:p>
        </w:tc>
        <w:tc>
          <w:tcPr>
            <w:tcW w:type="dxa" w:w="70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An NDC offer is a priced proposal from an airline. It contains one or more offer items, each with its own identifier.</w:t>
            </w:r>
          </w:p>
        </w:tc>
      </w:tr>
      <w:tr>
        <w:tc>
          <w:tcPr>
            <w:tcW w:type="dxa" w:w="23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OwnerCode</w:t>
            </w:r>
          </w:p>
        </w:tc>
        <w:tc>
          <w:tcPr>
            <w:tcW w:type="dxa" w:w="70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code of the airline that owns an NDC offer.</w:t>
            </w:r>
          </w:p>
        </w:tc>
      </w:tr>
      <w:tr>
        <w:tc>
          <w:tcPr>
            <w:tcW w:type="dxa" w:w="23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RBD</w:t>
            </w:r>
          </w:p>
        </w:tc>
        <w:tc>
          <w:tcPr>
            <w:tcW w:type="dxa" w:w="70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Reservation Booking Designator. The single letter booking class that identifies a fare and inventory bucket.</w:t>
            </w:r>
          </w:p>
        </w:tc>
      </w:tr>
      <w:tr>
        <w:tc>
          <w:tcPr>
            <w:tcW w:type="dxa" w:w="23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PTC</w:t>
            </w:r>
          </w:p>
        </w:tc>
        <w:tc>
          <w:tcPr>
            <w:tcW w:type="dxa" w:w="701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Passenger Type Code. The NDC code for a category of traveller, for example ADT for an adult.</w:t>
            </w:r>
          </w:p>
        </w:tc>
      </w:tr>
      <w:tr>
        <w:tc>
          <w:tcPr>
            <w:tcW w:type="dxa" w:w="235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Segment, data element, composite</w:t>
            </w:r>
          </w:p>
        </w:tc>
        <w:tc>
          <w:tcPr>
            <w:tcW w:type="dxa" w:w="7010"/>
            <w:tcBorders>
              <w:top w:val="single" w:color="BFBFBF" w:sz="1"/>
              <w:left w:val="single" w:color="BFBFBF" w:sz="1"/>
              <w:bottom w:val="single" w:color="BFBFBF" w:sz="1"/>
              <w:right w:val="single" w:color="BFBFBF" w:sz="1"/>
            </w:tcBorders>
            <w:shd w:fill="EEF3F8" w:val="clear"/>
            <w:tcMar>
              <w:top w:type="dxa" w:w="70"/>
              <w:left w:type="dxa" w:w="110"/>
              <w:bottom w:type="dxa" w:w="70"/>
              <w:right w:type="dxa" w:w="110"/>
            </w:tcMar>
          </w:tcPr>
          <w:p>
            <w:pPr>
              <w:spacing w:after="0"/>
            </w:pPr>
            <w:r>
              <w:rPr>
                <w:rFonts w:ascii="Arial" w:cs="Arial" w:eastAsia="Arial" w:hAnsi="Arial"/>
                <w:b w:val="false"/>
                <w:bCs w:val="false"/>
                <w:sz w:val="19"/>
                <w:szCs w:val="19"/>
              </w:rPr>
              <w:t xml:space="preserve">The building blocks of an EDIFACT message. A segment holds data elements, and a data element can be a composite of components.</w:t>
            </w:r>
          </w:p>
        </w:tc>
      </w:tr>
    </w:tbl>
    <w:p>
      <w:pPr>
        <w:pStyle w:val="Heading2"/>
      </w:pPr>
      <w:r>
        <w:t xml:space="preserve">References</w:t>
      </w:r>
    </w:p>
    <w:p>
      <w:pPr>
        <w:spacing w:after="140" w:line="288"/>
        <w:jc w:val="both"/>
      </w:pPr>
      <w:r>
        <w:rPr>
          <w:sz w:val="22"/>
          <w:szCs w:val="22"/>
        </w:rPr>
        <w:t xml:space="preserve">The following public sources informed the standards background in this document. Licensed IATA material, the PADIS message directories and the NDC schemas, must be obtained from IATA for a production build.</w:t>
      </w:r>
    </w:p>
    <w:p>
      <w:pPr>
        <w:pStyle w:val="ListParagraph"/>
        <w:numPr>
          <w:ilvl w:val="0"/>
          <w:numId w:val="2"/>
        </w:numPr>
        <w:spacing w:after="80" w:line="288"/>
      </w:pPr>
      <w:r>
        <w:rPr>
          <w:sz w:val="22"/>
          <w:szCs w:val="22"/>
        </w:rPr>
        <w:t xml:space="preserve">IATA Passenger and Airport Data Interchange Standards, PADIS, EDIFACT implementation guidance, iata.org.</w:t>
      </w:r>
    </w:p>
    <w:p>
      <w:pPr>
        <w:pStyle w:val="ListParagraph"/>
        <w:numPr>
          <w:ilvl w:val="0"/>
          <w:numId w:val="2"/>
        </w:numPr>
        <w:spacing w:after="80" w:line="288"/>
      </w:pPr>
      <w:r>
        <w:rPr>
          <w:sz w:val="22"/>
          <w:szCs w:val="22"/>
        </w:rPr>
        <w:t xml:space="preserve">IATA New Distribution Capability, distribution with offers and orders, fact sheet, iata.org.</w:t>
      </w:r>
    </w:p>
    <w:p>
      <w:pPr>
        <w:pStyle w:val="ListParagraph"/>
        <w:numPr>
          <w:ilvl w:val="0"/>
          <w:numId w:val="2"/>
        </w:numPr>
        <w:spacing w:after="80" w:line="288"/>
      </w:pPr>
      <w:r>
        <w:rPr>
          <w:sz w:val="22"/>
          <w:szCs w:val="22"/>
        </w:rPr>
        <w:t xml:space="preserve">Carrier NDC 21.3 developer documentation for AirShopping and OfferPrice, used to confirm message structure and element naming, including Virgin Atlantic, Datalex, and Amadeus published 21.3 material.</w:t>
      </w:r>
    </w:p>
    <w:p>
      <w:pPr>
        <w:pStyle w:val="ListParagraph"/>
        <w:numPr>
          <w:ilvl w:val="0"/>
          <w:numId w:val="2"/>
        </w:numPr>
        <w:spacing w:after="80" w:line="288"/>
      </w:pPr>
      <w:r>
        <w:rPr>
          <w:sz w:val="22"/>
          <w:szCs w:val="22"/>
        </w:rPr>
        <w:t xml:space="preserve">UN/EDIFACT message directory, used for the structure of availability request messages and segment conventions, unece.org.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6"/>
        <w:szCs w:val="16"/>
      </w:rPr>
      <w:t xml:space="preserve">Proof of concept</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808080"/>
        <w:sz w:val="16"/>
        <w:szCs w:val="16"/>
      </w:rPr>
      <w:t xml:space="preserve">EDIFACT PAOREQ to NDC 21.3 Translation</w:t>
    </w:r>
    <w:r>
      <w:rPr>
        <w:color w:val="808080"/>
        <w:sz w:val="16"/>
        <w:szCs w:val="16"/>
      </w:rPr>
      <w:t xml:space="preserve">	Design Specification,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873611c9547339c5b49475139e046fc076675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EDIFACT PAOREQ to NDC 21.3 Translation Design Specification</dc:title>
  <dc:creator>Mike Barrera</dc:creator>
  <cp:lastModifiedBy>Un-named</cp:lastModifiedBy>
  <cp:revision>1</cp:revision>
  <dcterms:created xsi:type="dcterms:W3CDTF">2026-05-22T14:10:11.299Z</dcterms:created>
  <dcterms:modified xsi:type="dcterms:W3CDTF">2026-05-22T14:10:11.299Z</dcterms:modified>
</cp:coreProperties>
</file>

<file path=docProps/custom.xml><?xml version="1.0" encoding="utf-8"?>
<Properties xmlns="http://schemas.openxmlformats.org/officeDocument/2006/custom-properties" xmlns:vt="http://schemas.openxmlformats.org/officeDocument/2006/docPropsVTypes"/>
</file>