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Heading1"/>
        <w:spacing w:lineRule="auto" w:after="120" w:before="480"/>
        <w:contextualSpacing w:val="0"/>
        <w:jc w:val="center"/>
        <w:rPr/>
      </w:pPr>
      <w:bookmarkStart w:id="0" w:colFirst="0" w:name="h.eiec215xt9sf" w:colLast="0"/>
      <w:bookmarkEnd w:id="0"/>
      <w:r w:rsidRPr="00000000" w:rsidR="00000000" w:rsidDel="00000000">
        <w:rPr>
          <w:rFonts w:cs="Arial" w:hAnsi="Arial" w:eastAsia="Arial" w:ascii="Arial"/>
          <w:sz w:val="28"/>
          <w:rtl w:val="0"/>
        </w:rPr>
        <w:t xml:space="preserve"> CMSC 345</w:t>
      </w:r>
    </w:p>
    <w:p w:rsidP="00000000" w:rsidRPr="00000000" w:rsidR="00000000" w:rsidDel="00000000" w:rsidRDefault="00000000">
      <w:pPr>
        <w:pStyle w:val="Heading3"/>
        <w:spacing w:lineRule="auto" w:after="80" w:before="280"/>
        <w:contextualSpacing w:val="0"/>
        <w:jc w:val="center"/>
        <w:rPr/>
      </w:pPr>
      <w:bookmarkStart w:id="1" w:colFirst="0" w:name="h.pqnrtl1dxvk" w:colLast="0"/>
      <w:bookmarkEnd w:id="1"/>
      <w:r w:rsidRPr="00000000" w:rsidR="00000000" w:rsidDel="00000000">
        <w:rPr>
          <w:rFonts w:cs="Arial" w:hAnsi="Arial" w:eastAsia="Arial" w:ascii="Arial"/>
          <w:color w:val="000000"/>
          <w:sz w:val="28"/>
          <w:rtl w:val="0"/>
        </w:rPr>
        <w:t xml:space="preserve">Software Design and Development</w:t>
      </w:r>
    </w:p>
    <w:p w:rsidP="00000000" w:rsidRPr="00000000" w:rsidR="00000000" w:rsidDel="00000000" w:rsidRDefault="00000000">
      <w:pPr>
        <w:pStyle w:val="Heading1"/>
        <w:spacing w:lineRule="auto" w:after="120" w:before="480"/>
        <w:contextualSpacing w:val="0"/>
        <w:jc w:val="center"/>
        <w:rPr/>
      </w:pPr>
      <w:bookmarkStart w:id="2" w:colFirst="0" w:name="h.4m10rjtdivgg" w:colLast="0"/>
      <w:bookmarkEnd w:id="2"/>
      <w:r w:rsidRPr="00000000" w:rsidR="00000000" w:rsidDel="00000000">
        <w:rPr>
          <w:rFonts w:cs="Arial" w:hAnsi="Arial" w:eastAsia="Arial" w:ascii="Arial"/>
          <w:sz w:val="28"/>
          <w:rtl w:val="0"/>
        </w:rPr>
        <w:t xml:space="preserve">Fall 2013</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1"/>
        <w:spacing w:lineRule="auto" w:after="120" w:before="480"/>
        <w:contextualSpacing w:val="0"/>
        <w:jc w:val="center"/>
        <w:rPr/>
      </w:pPr>
      <w:bookmarkStart w:id="3" w:colFirst="0" w:name="h.3tacnzuc3wgq" w:colLast="0"/>
      <w:bookmarkEnd w:id="3"/>
      <w:r w:rsidRPr="00000000" w:rsidR="00000000" w:rsidDel="00000000">
        <w:rPr>
          <w:rFonts w:cs="Arial" w:hAnsi="Arial" w:eastAsia="Arial" w:ascii="Arial"/>
          <w:b w:val="1"/>
          <w:sz w:val="46"/>
          <w:rtl w:val="0"/>
        </w:rPr>
        <w:t xml:space="preserve">User Interface Design Document</w:t>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b w:val="1"/>
          <w:rtl w:val="0"/>
        </w:rPr>
        <w:t xml:space="preserve">Code to Joy:</w:t>
      </w:r>
    </w:p>
    <w:p w:rsidP="00000000" w:rsidRPr="00000000" w:rsidR="00000000" w:rsidDel="00000000" w:rsidRDefault="00000000">
      <w:pPr>
        <w:contextualSpacing w:val="0"/>
        <w:jc w:val="center"/>
        <w:rPr/>
      </w:pPr>
      <w:r w:rsidRPr="00000000" w:rsidR="00000000" w:rsidDel="00000000">
        <w:rPr>
          <w:rtl w:val="0"/>
        </w:rPr>
        <w:t xml:space="preserve">Matthew Barteau</w:t>
      </w:r>
    </w:p>
    <w:p w:rsidP="00000000" w:rsidRPr="00000000" w:rsidR="00000000" w:rsidDel="00000000" w:rsidRDefault="00000000">
      <w:pPr>
        <w:contextualSpacing w:val="0"/>
        <w:jc w:val="center"/>
        <w:rPr/>
      </w:pPr>
      <w:r w:rsidRPr="00000000" w:rsidR="00000000" w:rsidDel="00000000">
        <w:rPr>
          <w:rtl w:val="0"/>
        </w:rPr>
        <w:t xml:space="preserve">Benjamin Walsh</w:t>
      </w:r>
    </w:p>
    <w:p w:rsidP="00000000" w:rsidRPr="00000000" w:rsidR="00000000" w:rsidDel="00000000" w:rsidRDefault="00000000">
      <w:pPr>
        <w:contextualSpacing w:val="0"/>
        <w:jc w:val="center"/>
        <w:rPr/>
      </w:pPr>
      <w:r w:rsidRPr="00000000" w:rsidR="00000000" w:rsidDel="00000000">
        <w:rPr>
          <w:rtl w:val="0"/>
        </w:rPr>
        <w:t xml:space="preserve">Sean Hutchinson</w:t>
      </w:r>
    </w:p>
    <w:p w:rsidP="00000000" w:rsidRPr="00000000" w:rsidR="00000000" w:rsidDel="00000000" w:rsidRDefault="00000000">
      <w:pPr>
        <w:contextualSpacing w:val="0"/>
        <w:jc w:val="center"/>
        <w:rPr/>
      </w:pPr>
      <w:r w:rsidRPr="00000000" w:rsidR="00000000" w:rsidDel="00000000">
        <w:rPr>
          <w:rtl w:val="0"/>
        </w:rPr>
        <w:t xml:space="preserve">Amanda Hartman</w:t>
      </w:r>
    </w:p>
    <w:p w:rsidP="00000000" w:rsidRPr="00000000" w:rsidR="00000000" w:rsidDel="00000000" w:rsidRDefault="00000000">
      <w:pPr>
        <w:contextualSpacing w:val="0"/>
        <w:jc w:val="center"/>
        <w:rPr/>
      </w:pPr>
      <w:r w:rsidRPr="00000000" w:rsidR="00000000" w:rsidDel="00000000">
        <w:rPr>
          <w:rtl w:val="0"/>
        </w:rPr>
        <w:t xml:space="preserve">Xuanzhu Zhu</w:t>
      </w:r>
    </w:p>
    <w:p w:rsidP="00000000" w:rsidRPr="00000000" w:rsidR="00000000" w:rsidDel="00000000" w:rsidRDefault="00000000">
      <w:pPr>
        <w:contextualSpacing w:val="0"/>
        <w:jc w:val="center"/>
        <w:rPr/>
      </w:pPr>
      <w:r w:rsidRPr="00000000" w:rsidR="00000000" w:rsidDel="00000000">
        <w:rPr>
          <w:rtl w:val="0"/>
        </w:rPr>
        <w:t xml:space="preserve">John Pham</w:t>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b w:val="1"/>
          <w:rtl w:val="0"/>
        </w:rPr>
        <w:t xml:space="preserve">Customer:</w:t>
      </w:r>
    </w:p>
    <w:p w:rsidP="00000000" w:rsidRPr="00000000" w:rsidR="00000000" w:rsidDel="00000000" w:rsidRDefault="00000000">
      <w:pPr>
        <w:contextualSpacing w:val="0"/>
        <w:jc w:val="center"/>
        <w:rPr/>
      </w:pPr>
      <w:r w:rsidRPr="00000000" w:rsidR="00000000" w:rsidDel="00000000">
        <w:rPr>
          <w:rtl w:val="0"/>
        </w:rPr>
        <w:t xml:space="preserve">Vishnugopal Rajamanickam</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r>
    </w:p>
    <w:p w:rsidP="00000000" w:rsidRPr="00000000" w:rsidR="00000000" w:rsidDel="00000000" w:rsidRDefault="00000000">
      <w:pPr>
        <w:pStyle w:val="Heading4"/>
        <w:spacing w:lineRule="auto" w:after="40" w:before="240"/>
        <w:contextualSpacing w:val="0"/>
        <w:jc w:val="left"/>
      </w:pPr>
      <w:bookmarkStart w:id="4" w:colFirst="0" w:name="h.9eg9oag3modv" w:colLast="0"/>
      <w:bookmarkEnd w:id="4"/>
      <w:r w:rsidRPr="00000000" w:rsidR="00000000" w:rsidDel="00000000">
        <w:rPr>
          <w:rtl w:val="0"/>
        </w:rPr>
      </w:r>
    </w:p>
    <w:p w:rsidP="00000000" w:rsidRPr="00000000" w:rsidR="00000000" w:rsidDel="00000000" w:rsidRDefault="00000000">
      <w:pPr>
        <w:pStyle w:val="Heading4"/>
        <w:spacing w:lineRule="auto" w:after="40" w:before="240"/>
        <w:contextualSpacing w:val="0"/>
        <w:jc w:val="center"/>
        <w:rPr/>
      </w:pPr>
      <w:bookmarkStart w:id="5" w:colFirst="0" w:name="h.ci5ffu9tn37a" w:colLast="0"/>
      <w:bookmarkEnd w:id="5"/>
      <w:r w:rsidRPr="00000000" w:rsidR="00000000" w:rsidDel="00000000">
        <w:rPr>
          <w:rFonts w:cs="Arial" w:hAnsi="Arial" w:eastAsia="Arial" w:ascii="Arial"/>
          <w:b w:val="1"/>
          <w:color w:val="000000"/>
          <w:u w:val="none"/>
          <w:rtl w:val="0"/>
        </w:rPr>
        <w:t xml:space="preserve">Table of Contents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tab/>
        <w:tab/>
        <w:tab/>
        <w:tab/>
        <w:tab/>
        <w:tab/>
        <w:tab/>
        <w:tab/>
        <w:tab/>
        <w:tab/>
        <w:tab/>
      </w:r>
      <w:r w:rsidRPr="00000000" w:rsidR="00000000" w:rsidDel="00000000">
        <w:rPr>
          <w:u w:val="single"/>
          <w:rtl w:val="0"/>
        </w:rPr>
        <w:t xml:space="preserve">Page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6" w:colFirst="0" w:name="h.m6mwyqnkuu6" w:colLast="0"/>
      <w:bookmarkEnd w:id="6"/>
      <w:r w:rsidRPr="00000000" w:rsidR="00000000" w:rsidDel="00000000">
        <w:rPr>
          <w:rFonts w:cs="Arial" w:hAnsi="Arial" w:eastAsia="Arial" w:ascii="Arial"/>
          <w:b w:val="0"/>
          <w:sz w:val="22"/>
          <w:rtl w:val="0"/>
        </w:rPr>
        <w:t xml:space="preserve">1. Introduction</w:t>
        <w:tab/>
        <w:tab/>
        <w:tab/>
        <w:tab/>
        <w:tab/>
        <w:tab/>
        <w:tab/>
        <w:tab/>
        <w:tab/>
        <w:tab/>
        <w:tab/>
        <w:t xml:space="preserve">3</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1.1</w:t>
        <w:tab/>
      </w:r>
      <w:r w:rsidRPr="00000000" w:rsidR="00000000" w:rsidDel="00000000">
        <w:rPr>
          <w:rtl w:val="0"/>
        </w:rPr>
        <w:t xml:space="preserve">Purpose of This Document</w:t>
      </w:r>
    </w:p>
    <w:p w:rsidP="00000000" w:rsidRPr="00000000" w:rsidR="00000000" w:rsidDel="00000000" w:rsidRDefault="00000000">
      <w:pPr>
        <w:ind w:firstLine="720"/>
        <w:contextualSpacing w:val="0"/>
      </w:pPr>
      <w:r w:rsidRPr="00000000" w:rsidR="00000000" w:rsidDel="00000000">
        <w:rPr>
          <w:rtl w:val="0"/>
        </w:rPr>
        <w:t xml:space="preserve">1.2</w:t>
        <w:tab/>
        <w:t xml:space="preserve">References</w:t>
        <w:tab/>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2. User Interface Standards</w:t>
        <w:tab/>
        <w:tab/>
        <w:tab/>
        <w:tab/>
        <w:tab/>
        <w:tab/>
        <w:tab/>
        <w:tab/>
        <w:tab/>
        <w:t xml:space="preserve">3</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3. User Interface Walkthrough</w:t>
        <w:tab/>
        <w:tab/>
        <w:tab/>
        <w:tab/>
        <w:tab/>
        <w:tab/>
        <w:tab/>
        <w:tab/>
        <w:t xml:space="preserve">4</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4. Data Validation</w:t>
        <w:tab/>
        <w:tab/>
        <w:tab/>
        <w:tab/>
        <w:tab/>
        <w:tab/>
        <w:tab/>
        <w:tab/>
        <w:tab/>
        <w:tab/>
        <w:t xml:space="preserve">11</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Appendix A </w:t>
      </w:r>
      <w:r w:rsidRPr="00000000" w:rsidR="00000000" w:rsidDel="00000000">
        <w:rPr>
          <w:b w:val="1"/>
          <w:rtl w:val="0"/>
        </w:rPr>
        <w:t xml:space="preserve">– </w:t>
      </w:r>
      <w:r w:rsidRPr="00000000" w:rsidR="00000000" w:rsidDel="00000000">
        <w:rPr>
          <w:rtl w:val="0"/>
        </w:rPr>
        <w:t xml:space="preserve">Team percent contribution, Team sign-off, Customer acceptance</w:t>
        <w:tab/>
        <w:tab/>
        <w:t xml:space="preserve">12</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7" w:colFirst="0" w:name="h.ta9xax1akrot" w:colLast="0"/>
      <w:bookmarkEnd w:id="7"/>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8" w:colFirst="0" w:name="h.b0i3g0wtrvmb" w:colLast="0"/>
      <w:bookmarkEnd w:id="8"/>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9" w:colFirst="0" w:name="h.eucu05o4oec3" w:colLast="0"/>
      <w:bookmarkEnd w:id="9"/>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10" w:colFirst="0" w:name="h.bv38p2mj2yz" w:colLast="0"/>
      <w:bookmarkEnd w:id="10"/>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11" w:colFirst="0" w:name="h.ddbey8givqu6" w:colLast="0"/>
      <w:bookmarkEnd w:id="11"/>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12" w:colFirst="0" w:name="h.b43v02kn6825" w:colLast="0"/>
      <w:bookmarkEnd w:id="12"/>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rPr/>
      </w:pPr>
      <w:bookmarkStart w:id="13" w:colFirst="0" w:name="h.yigi9wutl6r7" w:colLast="0"/>
      <w:bookmarkEnd w:id="13"/>
      <w:r w:rsidRPr="00000000" w:rsidR="00000000" w:rsidDel="00000000">
        <w:rPr>
          <w:rFonts w:cs="Arial" w:hAnsi="Arial" w:eastAsia="Arial" w:ascii="Arial"/>
          <w:sz w:val="24"/>
          <w:rtl w:val="0"/>
        </w:rPr>
        <w:t xml:space="preserve">1. Introduction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1.1 Purpose of This Document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purpose of this document is to convey what the user interface will look like. It will describe the order of the screens and the different paths possible for the user to see. It explains the layout that we will use when developing MappingMaestro.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1.2 References</w:t>
        <w:tab/>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System Requirements Specification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2. User Interface Standards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Titles will be displayed at the top and centered. They will be the largest font on the screen, so that they are easily identifiable. Fonts will be chosen so that they are easy to read by the user.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information that must be entered by the user will be displayed in a way that it must be entered as it is read, from left to right and top to bottom. Any buttons to press to submit information will be on the right-hand side of the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Error messages will generally be displayed under the component that it references. Most of the error messages are going to be found at the very bottom panel of the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Colors will be chosen to be contrasting, so that anyone can read this application, including people who may be colorblind. Since it is a mapping application, we will choose colors in blues and greens.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3. User Interface Walkthrough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2924175" cx="4676775"/>
            <wp:docPr id="2" name="image07.png"/>
            <a:graphic>
              <a:graphicData uri="http://schemas.openxmlformats.org/drawingml/2006/picture">
                <pic:pic>
                  <pic:nvPicPr>
                    <pic:cNvPr id="0" name="image07.png"/>
                    <pic:cNvPicPr preferRelativeResize="0"/>
                  </pic:nvPicPr>
                  <pic:blipFill>
                    <a:blip r:embed="rId5"/>
                    <a:srcRect/>
                    <a:stretch>
                      <a:fillRect/>
                    </a:stretch>
                  </pic:blipFill>
                  <pic:spPr>
                    <a:xfrm>
                      <a:ext cy="2924175" cx="4676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Figure 1</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user is greeted with the screenshot in Figure 1. This is the login screen where the user will enter his username and password if he has account. If the username and password are correct, the user will then be presented with Figure 3 if he is an administrator or Figure 8 if he is not. If the username and password are incorrect, the user will be shown a warning message in red. If the user does not have an account, he can push the  “Create a New Account” button, where they will then see Figure 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133725" cx="5000625"/>
            <wp:docPr id="6" name="image04.png"/>
            <a:graphic>
              <a:graphicData uri="http://schemas.openxmlformats.org/drawingml/2006/picture">
                <pic:pic>
                  <pic:nvPicPr>
                    <pic:cNvPr id="0" name="image04.png"/>
                    <pic:cNvPicPr preferRelativeResize="0"/>
                  </pic:nvPicPr>
                  <pic:blipFill>
                    <a:blip r:embed="rId6"/>
                    <a:srcRect/>
                    <a:stretch>
                      <a:fillRect/>
                    </a:stretch>
                  </pic:blipFill>
                  <pic:spPr>
                    <a:xfrm>
                      <a:ext cy="3133725" cx="5000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Figure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user creates a new account on this screen. He enters the necessary information, then presses “Create Account”. If the username has not been used before and the passwords match, the user is presented with Figure 8. If any information entered is not allowed, the user is shown a red warning message until he enters an account that is accepted. </w:t>
      </w:r>
    </w:p>
    <w:p w:rsidP="00000000" w:rsidRPr="00000000" w:rsidR="00000000" w:rsidDel="00000000" w:rsidRDefault="00000000">
      <w:pPr>
        <w:contextualSpacing w:val="0"/>
        <w:rPr/>
      </w:pPr>
      <w:r w:rsidRPr="00000000" w:rsidR="00000000" w:rsidDel="00000000">
        <w:drawing>
          <wp:inline distR="114300" distT="114300" distB="114300" distL="114300">
            <wp:extent cy="3143250" cx="5019675"/>
            <wp:docPr id="5" name="image00.png"/>
            <a:graphic>
              <a:graphicData uri="http://schemas.openxmlformats.org/drawingml/2006/picture">
                <pic:pic>
                  <pic:nvPicPr>
                    <pic:cNvPr id="0" name="image00.png"/>
                    <pic:cNvPicPr preferRelativeResize="0"/>
                  </pic:nvPicPr>
                  <pic:blipFill>
                    <a:blip r:embed="rId7"/>
                    <a:srcRect/>
                    <a:stretch>
                      <a:fillRect/>
                    </a:stretch>
                  </pic:blipFill>
                  <pic:spPr>
                    <a:xfrm>
                      <a:ext cy="3143250" cx="5019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the user is an administrator, he is shown Figure 3. He can modify the locations used in the application by clicking on the buttons. If he chooses to add a new location, he will be shown Figure 4. To delete a location, Figure 5 appears. If he wishes to modify one of the existing locations, the application will divert to Figure 6. If he does not want to make any changes, he can click “Continue” to go to Figure 8.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171825" cx="5067300"/>
            <wp:docPr id="1" name="image02.png"/>
            <a:graphic>
              <a:graphicData uri="http://schemas.openxmlformats.org/drawingml/2006/picture">
                <pic:pic>
                  <pic:nvPicPr>
                    <pic:cNvPr id="0" name="image02.png"/>
                    <pic:cNvPicPr preferRelativeResize="0"/>
                  </pic:nvPicPr>
                  <pic:blipFill>
                    <a:blip r:embed="rId8"/>
                    <a:srcRect/>
                    <a:stretch>
                      <a:fillRect/>
                    </a:stretch>
                  </pic:blipFill>
                  <pic:spPr>
                    <a:xfrm>
                      <a:ext cy="3171825" cx="5067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4</w:t>
      </w:r>
    </w:p>
    <w:p w:rsidP="00000000" w:rsidRPr="00000000" w:rsidR="00000000" w:rsidDel="00000000" w:rsidRDefault="00000000">
      <w:pPr>
        <w:contextualSpacing w:val="0"/>
      </w:pPr>
      <w:r w:rsidRPr="00000000" w:rsidR="00000000" w:rsidDel="00000000">
        <w:rPr>
          <w:rtl w:val="0"/>
        </w:rPr>
        <w:t xml:space="preserve">In Figure 4, the administrator can add a new location to be mapped. He must enter valid information in each field, or he will see an error message at the bottom of the screen. If all information is accepted, the user is redirected to Figure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086100" cx="4924425"/>
            <wp:docPr id="7" name="image06.png"/>
            <a:graphic>
              <a:graphicData uri="http://schemas.openxmlformats.org/drawingml/2006/picture">
                <pic:pic>
                  <pic:nvPicPr>
                    <pic:cNvPr id="0" name="image06.png"/>
                    <pic:cNvPicPr preferRelativeResize="0"/>
                  </pic:nvPicPr>
                  <pic:blipFill>
                    <a:blip r:embed="rId9"/>
                    <a:srcRect/>
                    <a:stretch>
                      <a:fillRect/>
                    </a:stretch>
                  </pic:blipFill>
                  <pic:spPr>
                    <a:xfrm>
                      <a:ext cy="3086100" cx="4924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Figure 5, the user can click as many checkboxes as he would like, which correspond to the locations he would like to remove. Whether or not any checkboxes have been selected, the user is shown Figure 3 when he clicks “Submit removed locations”. If he does not select any locations, none are removed. Clicking “CANCEL” in Figure 4, 5, or 6 results in no change to locations and redirection to Figure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86125" cx="5248275"/>
            <wp:docPr id="11" name="image09.png"/>
            <a:graphic>
              <a:graphicData uri="http://schemas.openxmlformats.org/drawingml/2006/picture">
                <pic:pic>
                  <pic:nvPicPr>
                    <pic:cNvPr id="0" name="image09.png"/>
                    <pic:cNvPicPr preferRelativeResize="0"/>
                  </pic:nvPicPr>
                  <pic:blipFill>
                    <a:blip r:embed="rId10"/>
                    <a:srcRect/>
                    <a:stretch>
                      <a:fillRect/>
                    </a:stretch>
                  </pic:blipFill>
                  <pic:spPr>
                    <a:xfrm>
                      <a:ext cy="3286125" cx="5248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Figure 6, the user can change a location. Here he must choose which one he would like to modify or he will see an error message at the bottom of the screen when he clicks “Submit location to modify”. If he changes his mind, he may click “CANCEL” to return to Figure 3. Otherwise, he will see Figure 7.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86125" cx="5248275"/>
            <wp:docPr id="10" name="image05.png"/>
            <a:graphic>
              <a:graphicData uri="http://schemas.openxmlformats.org/drawingml/2006/picture">
                <pic:pic>
                  <pic:nvPicPr>
                    <pic:cNvPr id="0" name="image05.png"/>
                    <pic:cNvPicPr preferRelativeResize="0"/>
                  </pic:nvPicPr>
                  <pic:blipFill>
                    <a:blip r:embed="rId11"/>
                    <a:srcRect/>
                    <a:stretch>
                      <a:fillRect/>
                    </a:stretch>
                  </pic:blipFill>
                  <pic:spPr>
                    <a:xfrm>
                      <a:ext cy="3286125" cx="5248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7</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Figure 7, the user must enter the new information for the location he chose in Figure 6. Note that here there is no way to cancel the editing, so if the user does not wish to modify the selected location, he must re-enter the current information in each field, then click “Submit the new location” to reveal Figure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21100" cx="5943600"/>
            <wp:docPr id="9" name="image08.png"/>
            <a:graphic>
              <a:graphicData uri="http://schemas.openxmlformats.org/drawingml/2006/picture">
                <pic:pic>
                  <pic:nvPicPr>
                    <pic:cNvPr id="0" name="image08.png"/>
                    <pic:cNvPicPr preferRelativeResize="0"/>
                  </pic:nvPicPr>
                  <pic:blipFill>
                    <a:blip r:embed="rId12"/>
                    <a:srcRect/>
                    <a:stretch>
                      <a:fillRect/>
                    </a:stretch>
                  </pic:blipFill>
                  <pic:spPr>
                    <a:xfrm>
                      <a:ext cy="37211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Figure 8, the user will be given a list of options to choose for locations he would like to visit. He must choose at least two locations before pushing the “next” button. Otherwise, he will be shown an error message until he clicks two or more checkboxes. If the user chooses to end the session or change to a different account, he may push “logout” to go back to figure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76600" cx="5229225"/>
            <wp:docPr id="3" name="image01.png"/>
            <a:graphic>
              <a:graphicData uri="http://schemas.openxmlformats.org/drawingml/2006/picture">
                <pic:pic>
                  <pic:nvPicPr>
                    <pic:cNvPr id="0" name="image01.png"/>
                    <pic:cNvPicPr preferRelativeResize="0"/>
                  </pic:nvPicPr>
                  <pic:blipFill>
                    <a:blip r:embed="rId13"/>
                    <a:srcRect/>
                    <a:stretch>
                      <a:fillRect/>
                    </a:stretch>
                  </pic:blipFill>
                  <pic:spPr>
                    <a:xfrm>
                      <a:ext cy="3276600" cx="5229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Figure 9, the user chooses the starting location for the route the application will map. If he does not choose any location, and clicks “NEXT”, he is shown an error message at the bottom of the screen until he does. He is then shown Figure 10.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76600" cx="5229225"/>
            <wp:docPr id="8" name="image03.png"/>
            <a:graphic>
              <a:graphicData uri="http://schemas.openxmlformats.org/drawingml/2006/picture">
                <pic:pic>
                  <pic:nvPicPr>
                    <pic:cNvPr id="0" name="image03.png"/>
                    <pic:cNvPicPr preferRelativeResize="0"/>
                  </pic:nvPicPr>
                  <pic:blipFill>
                    <a:blip r:embed="rId14"/>
                    <a:srcRect/>
                    <a:stretch>
                      <a:fillRect/>
                    </a:stretch>
                  </pic:blipFill>
                  <pic:spPr>
                    <a:xfrm>
                      <a:ext cy="3276600" cx="5229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user chooses the ending location of his chosen route in Figure 10. Figure 10 has an example of the error messages shown at the bottom of the screen when the user does something that is not allowed. Also on the right-hand panel in Figure 10 is where the user can enter his information to send an email to himself to remind himself of the trip planned. If he does not enter anything in that panel, or enters an incorrect email address, no email will be sent. When “LAUNCH TRIP” is clicked and all information on the screen is accepted, the application opens Google Earth and the route is plotted in Figure 11.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429000" cx="5305425"/>
            <wp:docPr id="4" name="image10.png"/>
            <a:graphic>
              <a:graphicData uri="http://schemas.openxmlformats.org/drawingml/2006/picture">
                <pic:pic>
                  <pic:nvPicPr>
                    <pic:cNvPr id="0" name="image10.png"/>
                    <pic:cNvPicPr preferRelativeResize="0"/>
                  </pic:nvPicPr>
                  <pic:blipFill>
                    <a:blip r:embed="rId15"/>
                    <a:srcRect/>
                    <a:stretch>
                      <a:fillRect/>
                    </a:stretch>
                  </pic:blipFill>
                  <pic:spPr>
                    <a:xfrm>
                      <a:ext cy="3429000" cx="5305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Figure 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In Google Earth in Figure 11, the user sees the shortest distance route with all the locations he selected. The path is marked in red. Also the left-hand panel shows each location point, which can be clicked on to zoom to that location. When the user exits from Figure 11, he is logged out and sent back to Figure 1.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4. Data Validation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Figure 1 </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Username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a username from an existing account</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Password</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the correct password for the username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Figure 2</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Username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May not be the same username as an existing account</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Password1</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Password2</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Password1 and Password2 must match</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Figure 4</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Location Name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Latitude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double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between -90 and 90</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Longitude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double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between -180 and 180</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Figure 7</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Location Name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Latitude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double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between -90 and 90</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Longitude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double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Must be between -180 and 180</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Figure 10</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Email Address</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Date</w:t>
      </w:r>
    </w:p>
    <w:p w:rsidP="00000000" w:rsidRPr="00000000" w:rsidR="00000000" w:rsidDel="00000000" w:rsidRDefault="00000000">
      <w:pPr>
        <w:numPr>
          <w:ilvl w:val="2"/>
          <w:numId w:val="2"/>
        </w:numPr>
        <w:ind w:left="2160" w:hanging="359"/>
        <w:contextualSpacing w:val="1"/>
        <w:rPr>
          <w:u w:val="none"/>
        </w:rPr>
      </w:pPr>
      <w:r w:rsidRPr="00000000" w:rsidR="00000000" w:rsidDel="00000000">
        <w:rPr>
          <w:rtl w:val="0"/>
        </w:rPr>
        <w:t xml:space="preserve">Format: string</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Appendix A – </w:t>
      </w:r>
      <w:r w:rsidRPr="00000000" w:rsidR="00000000" w:rsidDel="00000000">
        <w:rPr>
          <w:rtl w:val="0"/>
        </w:rPr>
        <w:t xml:space="preserve">Team percent contribution, Team sign-off, Customer acceptance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Sign off Agreement Between Customer and Contractor:</w:t>
      </w:r>
    </w:p>
    <w:p w:rsidP="00000000" w:rsidRPr="00000000" w:rsidR="00000000" w:rsidDel="00000000" w:rsidRDefault="00000000">
      <w:pPr>
        <w:contextualSpacing w:val="0"/>
        <w:rPr/>
      </w:pPr>
      <w:r w:rsidRPr="00000000" w:rsidR="00000000" w:rsidDel="00000000">
        <w:rPr>
          <w:rtl w:val="0"/>
        </w:rPr>
        <w:t xml:space="preserve">The customer and the contractors agree to the development of standalone desktop application which will find the shortest distance between given locations. It will have a feature for future trips as per </w:t>
      </w:r>
      <w:r w:rsidRPr="00000000" w:rsidR="00000000" w:rsidDel="00000000">
        <w:rPr>
          <w:rtl w:val="0"/>
        </w:rPr>
        <w:t xml:space="preserve">Vishnugopal Rajamanickam.</w:t>
      </w:r>
      <w:r w:rsidRPr="00000000" w:rsidR="00000000" w:rsidDel="00000000">
        <w:rPr>
          <w:rtl w:val="0"/>
        </w:rPr>
        <w:t xml:space="preserve"> If any future changes are made to the User Interface Design document or if any additional features are proposed, we will notify the developers and their customer via e-mail or in person of the conducted changes and proposals.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Amanda Hartman ________________________</w:t>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Sean Hutchinson ________________________</w:t>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Matthew Barteau ________________________</w:t>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Xuanzhu Zhu ________________________</w:t>
        <w:tab/>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John Pham _________________________</w:t>
        <w:tab/>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Benjamin Walsh _________________________</w:t>
        <w:tab/>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Customer: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Vishnugopal Rajamanickam __________________________</w:t>
        <w:tab/>
        <w:t xml:space="preserve">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Team Review Signoff</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I agree that I have read the above document and reviewed its content. If I do not agree with anything pertaining to the content or format of the document, I will write it in the comments section below.</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Members of the Team: </w:t>
        <w:tab/>
        <w:t xml:space="preserve">Signatures: </w:t>
        <w:tab/>
        <w:tab/>
        <w:tab/>
        <w:tab/>
        <w:tab/>
        <w:t xml:space="preserve">Date:</w:t>
      </w:r>
    </w:p>
    <w:p w:rsidP="00000000" w:rsidRPr="00000000" w:rsidR="00000000" w:rsidDel="00000000" w:rsidRDefault="00000000">
      <w:pPr>
        <w:contextualSpacing w:val="0"/>
        <w:rPr/>
      </w:pPr>
      <w:r w:rsidRPr="00000000" w:rsidR="00000000" w:rsidDel="00000000">
        <w:rPr>
          <w:rtl w:val="0"/>
        </w:rPr>
        <w:t xml:space="preserve">Amanda Hartman</w:t>
        <w:tab/>
        <w:tab/>
        <w:t xml:space="preserve"> ________________________ </w:t>
        <w:tab/>
        <w:tab/>
        <w:t xml:space="preserve">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Sean Hutchinson </w:t>
        <w:tab/>
        <w:tab/>
        <w:t xml:space="preserve">________________________ </w:t>
        <w:tab/>
        <w:tab/>
        <w:t xml:space="preserve">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Matthew Barteau </w:t>
        <w:tab/>
        <w:tab/>
        <w:t xml:space="preserve">________________________ </w:t>
        <w:tab/>
        <w:tab/>
        <w:t xml:space="preserve">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Xuanzhu Zhu </w:t>
        <w:tab/>
        <w:tab/>
        <w:tab/>
        <w:t xml:space="preserve">________________________ </w:t>
        <w:tab/>
        <w:tab/>
        <w:t xml:space="preserve">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John Pham </w:t>
        <w:tab/>
        <w:tab/>
        <w:tab/>
        <w:t xml:space="preserve">_________________________ </w:t>
        <w:tab/>
        <w:tab/>
        <w:t xml:space="preserve">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Benjamin Walsh </w:t>
        <w:tab/>
        <w:tab/>
        <w:t xml:space="preserve">_________________________</w:t>
        <w:tab/>
        <w:tab/>
        <w:t xml:space="preserve"> 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Comments: ______________________________________________</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headerReference r:id="rId16"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r w:rsidRPr="00000000" w:rsidR="00000000" w:rsidDel="00000000">
      <w:rPr>
        <w:sz w:val="18"/>
        <w:rtl w:val="0"/>
      </w:rPr>
      <w:t xml:space="preserve">page </w:t>
    </w:r>
    <w:fldSimple w:dirty="0" w:instr="PAGE" w:fldLock="0">
      <w:r w:rsidRPr="00000000" w:rsidR="00000000" w:rsidDel="00000000">
        <w:rPr>
          <w:sz w:val="18"/>
        </w:rPr>
      </w:r>
    </w:fldSimple>
    <w:r w:rsidRPr="00000000" w:rsidR="00000000" w:rsidDel="00000000">
      <w:rPr>
        <w:sz w:val="18"/>
        <w:rtl w:val="0"/>
      </w:rPr>
      <w:t xml:space="preserve"> of  14</w:t>
    </w:r>
  </w:p>
  <w:p w:rsidP="00000000" w:rsidRPr="00000000" w:rsidR="00000000" w:rsidDel="00000000" w:rsidRDefault="00000000">
    <w:pPr>
      <w:contextualSpacing w:val="0"/>
    </w:pPr>
    <w:r w:rsidRPr="00000000" w:rsidR="00000000" w:rsidDel="00000000">
      <w:rPr>
        <w:sz w:val="18"/>
        <w:rtl w:val="0"/>
      </w:rPr>
      <w:t xml:space="preserve">UIDD</w:t>
    </w:r>
  </w:p>
  <w:p w:rsidP="00000000" w:rsidRPr="00000000" w:rsidR="00000000" w:rsidDel="00000000" w:rsidRDefault="00000000">
    <w:pPr>
      <w:contextualSpacing w:val="0"/>
    </w:pPr>
    <w:r w:rsidRPr="00000000" w:rsidR="00000000" w:rsidDel="00000000">
      <w:rPr>
        <w:sz w:val="18"/>
        <w:rtl w:val="0"/>
      </w:rPr>
      <w:t xml:space="preserve">Code To Joy</w:t>
    </w:r>
  </w:p>
  <w:p w:rsidP="00000000" w:rsidRPr="00000000" w:rsidR="00000000" w:rsidDel="00000000" w:rsidRDefault="00000000">
    <w:pPr>
      <w:contextualSpacing w:val="0"/>
    </w:pPr>
    <w:r w:rsidRPr="00000000" w:rsidR="00000000" w:rsidDel="00000000">
      <w:rPr>
        <w:sz w:val="18"/>
        <w:rtl w:val="0"/>
      </w:rPr>
      <w:t xml:space="preserve">MappingMaestro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eader1.xml" Type="http://schemas.openxmlformats.org/officeDocument/2006/relationships/header" Id="rId16"/><Relationship Target="media/image10.png" Type="http://schemas.openxmlformats.org/officeDocument/2006/relationships/image" Id="rId15"/><Relationship Target="media/image03.png" Type="http://schemas.openxmlformats.org/officeDocument/2006/relationships/image" Id="rId14"/><Relationship Target="fontTable.xml" Type="http://schemas.openxmlformats.org/officeDocument/2006/relationships/fontTable" Id="rId2"/><Relationship Target="media/image08.png" Type="http://schemas.openxmlformats.org/officeDocument/2006/relationships/image" Id="rId12"/><Relationship Target="settings.xml" Type="http://schemas.openxmlformats.org/officeDocument/2006/relationships/settings" Id="rId1"/><Relationship Target="media/image01.png" Type="http://schemas.openxmlformats.org/officeDocument/2006/relationships/image" Id="rId13"/><Relationship Target="styles.xml" Type="http://schemas.openxmlformats.org/officeDocument/2006/relationships/styles" Id="rId4"/><Relationship Target="media/image09.png" Type="http://schemas.openxmlformats.org/officeDocument/2006/relationships/image" Id="rId10"/><Relationship Target="numbering.xml" Type="http://schemas.openxmlformats.org/officeDocument/2006/relationships/numbering" Id="rId3"/><Relationship Target="media/image05.png" Type="http://schemas.openxmlformats.org/officeDocument/2006/relationships/image" Id="rId11"/><Relationship Target="media/image06.png" Type="http://schemas.openxmlformats.org/officeDocument/2006/relationships/image" Id="rId9"/><Relationship Target="media/image04.png" Type="http://schemas.openxmlformats.org/officeDocument/2006/relationships/image" Id="rId6"/><Relationship Target="media/image07.png" Type="http://schemas.openxmlformats.org/officeDocument/2006/relationships/image" Id="rId5"/><Relationship Target="media/image02.png" Type="http://schemas.openxmlformats.org/officeDocument/2006/relationships/image" Id="rId8"/><Relationship Target="media/image0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UIDD.docx</dc:title>
</cp:coreProperties>
</file>