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9FE5" w14:textId="259BB62D" w:rsidR="00447D25" w:rsidRDefault="00447D25" w:rsidP="00447D25">
      <w:r>
        <w:t xml:space="preserve">Mateusz Bartnicki, grupa nr </w:t>
      </w:r>
      <w:r w:rsidR="008A1AC9">
        <w:t>3</w:t>
      </w:r>
      <w:r>
        <w:t xml:space="preserve"> </w:t>
      </w:r>
      <w:r w:rsidR="008A1AC9">
        <w:t>środa 16:45-18:15</w:t>
      </w:r>
    </w:p>
    <w:p w14:paraId="295C350E" w14:textId="76E91809" w:rsidR="00447D25" w:rsidRDefault="0010310E" w:rsidP="00447D25">
      <w:r w:rsidRPr="0010310E">
        <w:t>Metody obliczeniowe w nauce i technice</w:t>
      </w:r>
      <w:r w:rsidR="00447D25">
        <w:t xml:space="preserve">, ćwiczenie </w:t>
      </w:r>
      <w:r w:rsidR="005805E0">
        <w:t>4a</w:t>
      </w:r>
      <w:r w:rsidR="00447D25">
        <w:t xml:space="preserve"> - </w:t>
      </w:r>
      <w:r w:rsidR="005805E0">
        <w:t>10</w:t>
      </w:r>
      <w:r w:rsidR="00447D25">
        <w:t>.</w:t>
      </w:r>
      <w:r>
        <w:t>0</w:t>
      </w:r>
      <w:r w:rsidR="00396297">
        <w:t>4</w:t>
      </w:r>
      <w:r w:rsidR="00447D25">
        <w:t>.202</w:t>
      </w:r>
      <w:r>
        <w:t>4</w:t>
      </w:r>
      <w:r w:rsidR="00447D25">
        <w:t xml:space="preserve"> r.</w:t>
      </w:r>
    </w:p>
    <w:p w14:paraId="13CF6B48" w14:textId="02550E5E" w:rsidR="0057541A" w:rsidRPr="00C520FB" w:rsidRDefault="00D850FA" w:rsidP="0057541A">
      <w:pPr>
        <w:jc w:val="center"/>
        <w:rPr>
          <w:b/>
          <w:bCs/>
          <w:sz w:val="32"/>
          <w:szCs w:val="32"/>
        </w:rPr>
      </w:pPr>
      <w:r>
        <w:rPr>
          <w:b/>
          <w:bCs/>
          <w:sz w:val="32"/>
          <w:szCs w:val="32"/>
        </w:rPr>
        <w:t>Aproksymacja wielomianami algebraicznymi</w:t>
      </w:r>
    </w:p>
    <w:p w14:paraId="046569A1" w14:textId="1237EE50" w:rsidR="00DF555F" w:rsidRPr="00C520FB" w:rsidRDefault="00DF555F" w:rsidP="00DF555F">
      <w:pPr>
        <w:rPr>
          <w:b/>
          <w:bCs/>
          <w:sz w:val="26"/>
          <w:szCs w:val="26"/>
        </w:rPr>
      </w:pPr>
      <w:r w:rsidRPr="00C520FB">
        <w:rPr>
          <w:b/>
          <w:bCs/>
          <w:sz w:val="26"/>
          <w:szCs w:val="26"/>
        </w:rPr>
        <w:t xml:space="preserve">1. </w:t>
      </w:r>
      <w:r w:rsidR="0074190F" w:rsidRPr="00C520FB">
        <w:rPr>
          <w:b/>
          <w:bCs/>
          <w:sz w:val="26"/>
          <w:szCs w:val="26"/>
        </w:rPr>
        <w:t>Opracowana funkcja</w:t>
      </w:r>
    </w:p>
    <w:p w14:paraId="7FC8A9AE" w14:textId="5D77184B" w:rsidR="0057541A" w:rsidRPr="00534EA3" w:rsidRDefault="0057541A" w:rsidP="0057541A">
      <w:pPr>
        <w:pStyle w:val="NormalnyWeb"/>
        <w:shd w:val="clear" w:color="auto" w:fill="FFFFFF"/>
        <w:spacing w:before="0" w:beforeAutospacing="0" w:after="0" w:afterAutospacing="0"/>
        <w:ind w:left="1276"/>
        <w:rPr>
          <w:rFonts w:ascii="Helvetica" w:hAnsi="Helvetica" w:cs="Helvetica"/>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m:t>
          </m:r>
          <m:func>
            <m:funcPr>
              <m:ctrlPr>
                <w:rPr>
                  <w:rFonts w:ascii="Cambria Math" w:hAnsi="Cambria Math"/>
                  <w:color w:val="000000"/>
                </w:rPr>
              </m:ctrlPr>
            </m:funcPr>
            <m:fName>
              <m:r>
                <m:rPr>
                  <m:sty m:val="p"/>
                </m:rPr>
                <w:rPr>
                  <w:rFonts w:ascii="Cambria Math" w:hAnsi="Cambria Math"/>
                  <w:color w:val="000000"/>
                </w:rPr>
                <m:t>cos</m:t>
              </m:r>
              <m:ctrlPr>
                <w:rPr>
                  <w:rFonts w:ascii="Cambria Math" w:hAnsi="Cambria Math"/>
                  <w:i/>
                  <w:color w:val="000000"/>
                </w:rPr>
              </m:ctrlP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πx</m:t>
                      </m:r>
                    </m:num>
                    <m:den>
                      <m:r>
                        <w:rPr>
                          <w:rFonts w:ascii="Cambria Math" w:hAnsi="Cambria Math"/>
                          <w:color w:val="000000"/>
                        </w:rPr>
                        <m:t>k</m:t>
                      </m:r>
                    </m:den>
                  </m:f>
                </m:e>
              </m:d>
            </m:e>
          </m:func>
        </m:oMath>
      </m:oMathPara>
    </w:p>
    <w:p w14:paraId="4E42A327" w14:textId="06BE3D8C" w:rsidR="0074190F" w:rsidRPr="00DA1356" w:rsidRDefault="00DA1356" w:rsidP="00DA1356">
      <w:pPr>
        <w:jc w:val="both"/>
        <w:rPr>
          <w:rFonts w:eastAsiaTheme="minorEastAsia"/>
          <w:color w:val="000000"/>
        </w:rPr>
      </w:pPr>
      <w:r>
        <w:rPr>
          <w:noProof/>
        </w:rPr>
        <mc:AlternateContent>
          <mc:Choice Requires="wps">
            <w:drawing>
              <wp:anchor distT="45720" distB="45720" distL="114300" distR="114300" simplePos="0" relativeHeight="251663360" behindDoc="1" locked="0" layoutInCell="1" allowOverlap="1" wp14:anchorId="55C63CA8" wp14:editId="3C61B870">
                <wp:simplePos x="0" y="0"/>
                <wp:positionH relativeFrom="margin">
                  <wp:posOffset>1627505</wp:posOffset>
                </wp:positionH>
                <wp:positionV relativeFrom="paragraph">
                  <wp:posOffset>2747010</wp:posOffset>
                </wp:positionV>
                <wp:extent cx="2457450" cy="246380"/>
                <wp:effectExtent l="0" t="0" r="19050" b="20320"/>
                <wp:wrapTopAndBottom/>
                <wp:docPr id="19322221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6380"/>
                        </a:xfrm>
                        <a:prstGeom prst="rect">
                          <a:avLst/>
                        </a:prstGeom>
                        <a:solidFill>
                          <a:srgbClr val="FFFFFF"/>
                        </a:solidFill>
                        <a:ln w="9525">
                          <a:solidFill>
                            <a:schemeClr val="bg1"/>
                          </a:solidFill>
                          <a:miter lim="800000"/>
                          <a:headEnd/>
                          <a:tailEnd/>
                        </a:ln>
                      </wps:spPr>
                      <wps:txbx>
                        <w:txbxContent>
                          <w:p w14:paraId="0A83E23A" w14:textId="2DD6C630" w:rsidR="00376C2D" w:rsidRPr="00317514" w:rsidRDefault="00376C2D" w:rsidP="00376C2D">
                            <w:pPr>
                              <w:jc w:val="center"/>
                              <w:rPr>
                                <w:sz w:val="18"/>
                                <w:szCs w:val="18"/>
                              </w:rPr>
                            </w:pPr>
                            <w:r>
                              <w:rPr>
                                <w:sz w:val="18"/>
                                <w:szCs w:val="18"/>
                              </w:rPr>
                              <w:t>Rysunek 1 – wykres funkcji 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63CA8" id="_x0000_t202" coordsize="21600,21600" o:spt="202" path="m,l,21600r21600,l21600,xe">
                <v:stroke joinstyle="miter"/>
                <v:path gradientshapeok="t" o:connecttype="rect"/>
              </v:shapetype>
              <v:shape id="Pole tekstowe 2" o:spid="_x0000_s1026" type="#_x0000_t202" style="position:absolute;left:0;text-align:left;margin-left:128.15pt;margin-top:216.3pt;width:193.5pt;height:19.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" strokecolor="white [3212]">
                <v:textbox>
                  <w:txbxContent>
                    <w:p w14:paraId="0A83E23A" w14:textId="2DD6C630" w:rsidR="00376C2D" w:rsidRPr="00317514" w:rsidRDefault="00376C2D" w:rsidP="00376C2D">
                      <w:pPr>
                        <w:jc w:val="center"/>
                        <w:rPr>
                          <w:sz w:val="18"/>
                          <w:szCs w:val="18"/>
                        </w:rPr>
                      </w:pPr>
                      <w:r>
                        <w:rPr>
                          <w:sz w:val="18"/>
                          <w:szCs w:val="18"/>
                        </w:rPr>
                        <w:t>Rysunek 1 – wykres funkcji f(x)</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79351A" wp14:editId="5870D0A8">
            <wp:simplePos x="0" y="0"/>
            <wp:positionH relativeFrom="column">
              <wp:posOffset>914400</wp:posOffset>
            </wp:positionH>
            <wp:positionV relativeFrom="paragraph">
              <wp:posOffset>259080</wp:posOffset>
            </wp:positionV>
            <wp:extent cx="3903980" cy="2486025"/>
            <wp:effectExtent l="0" t="0" r="1270" b="9525"/>
            <wp:wrapTopAndBottom/>
            <wp:docPr id="1582117645" name="Obraz 1" descr="Obraz zawierający Wykres, diagram,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7645" name="Obraz 1" descr="Obraz zawierający Wykres, diagram, linia, tekst&#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2486025"/>
                    </a:xfrm>
                    <a:prstGeom prst="rect">
                      <a:avLst/>
                    </a:prstGeom>
                    <a:noFill/>
                    <a:ln>
                      <a:noFill/>
                    </a:ln>
                  </pic:spPr>
                </pic:pic>
              </a:graphicData>
            </a:graphic>
          </wp:anchor>
        </w:drawing>
      </w:r>
      <w:r w:rsidR="0057541A">
        <w:t xml:space="preserve">Dla k = 1, m = 10 oraz x </w:t>
      </w:r>
      <m:oMath>
        <m:r>
          <w:rPr>
            <w:rFonts w:ascii="Cambria Math" w:hAnsi="Cambria Math"/>
            <w:color w:val="000000"/>
          </w:rPr>
          <m:t>∈</m:t>
        </m:r>
      </m:oMath>
      <w:r w:rsidR="0057541A">
        <w:rPr>
          <w:rFonts w:eastAsiaTheme="minorEastAsia"/>
          <w:color w:val="000000"/>
        </w:rPr>
        <w:t xml:space="preserve"> [-7, 7].</w:t>
      </w:r>
    </w:p>
    <w:p w14:paraId="424487EC" w14:textId="0B64F55C" w:rsidR="00DF555F" w:rsidRPr="00C520FB" w:rsidRDefault="00DF555F" w:rsidP="00DF555F">
      <w:pPr>
        <w:rPr>
          <w:b/>
          <w:bCs/>
          <w:sz w:val="26"/>
          <w:szCs w:val="26"/>
        </w:rPr>
      </w:pPr>
      <w:r w:rsidRPr="00C520FB">
        <w:rPr>
          <w:b/>
          <w:bCs/>
          <w:sz w:val="26"/>
          <w:szCs w:val="26"/>
        </w:rPr>
        <w:t>2. Dane techniczne</w:t>
      </w:r>
    </w:p>
    <w:p w14:paraId="23A18A1E" w14:textId="0DFD18B3" w:rsidR="00332378" w:rsidRDefault="00DF555F" w:rsidP="00CE647F">
      <w:r>
        <w:t xml:space="preserve">Program został napisany przy użyciu języka </w:t>
      </w:r>
      <w:proofErr w:type="spellStart"/>
      <w:r>
        <w:t>Python</w:t>
      </w:r>
      <w:proofErr w:type="spellEnd"/>
      <w:r w:rsidR="001819A8">
        <w:t xml:space="preserve"> </w:t>
      </w:r>
      <w:r w:rsidR="00F13193">
        <w:t>(3.10.12)</w:t>
      </w:r>
      <w:r w:rsidR="00CA1C4E">
        <w:t xml:space="preserve"> </w:t>
      </w:r>
      <w:r w:rsidR="001819A8">
        <w:t>z wykorzystaniem bibliotek</w:t>
      </w:r>
      <w:r w:rsidR="006C7977">
        <w:t xml:space="preserve"> </w:t>
      </w:r>
      <w:proofErr w:type="spellStart"/>
      <w:r w:rsidR="001819A8">
        <w:t>numpy</w:t>
      </w:r>
      <w:proofErr w:type="spellEnd"/>
      <w:r w:rsidR="006C7977">
        <w:t xml:space="preserve"> oraz </w:t>
      </w:r>
      <w:proofErr w:type="spellStart"/>
      <w:r w:rsidR="006C7977">
        <w:t>matplotlib</w:t>
      </w:r>
      <w:proofErr w:type="spellEnd"/>
      <w:r>
        <w:t>.</w:t>
      </w:r>
      <w:r w:rsidR="00F13193">
        <w:t xml:space="preserve"> </w:t>
      </w:r>
      <w:r w:rsidR="001819A8">
        <w:t>Ćwiczenie zostało wykonane na WSL (</w:t>
      </w:r>
      <w:r w:rsidR="001819A8" w:rsidRPr="001819A8">
        <w:t>Windows Subsystem for Linux</w:t>
      </w:r>
      <w:r w:rsidR="001819A8">
        <w:t xml:space="preserve">) - </w:t>
      </w:r>
      <w:proofErr w:type="spellStart"/>
      <w:r w:rsidR="001819A8" w:rsidRPr="00447D25">
        <w:t>Ubuntu</w:t>
      </w:r>
      <w:proofErr w:type="spellEnd"/>
      <w:r w:rsidR="001819A8" w:rsidRPr="00447D25">
        <w:t xml:space="preserve"> 22.04.3 LTS</w:t>
      </w:r>
      <w:r w:rsidR="001819A8">
        <w:t xml:space="preserve"> na procesorze </w:t>
      </w:r>
      <w:r w:rsidR="001819A8" w:rsidRPr="001819A8">
        <w:t xml:space="preserve">Intel </w:t>
      </w:r>
      <w:proofErr w:type="spellStart"/>
      <w:r w:rsidR="001819A8" w:rsidRPr="001819A8">
        <w:t>Core</w:t>
      </w:r>
      <w:proofErr w:type="spellEnd"/>
      <w:r w:rsidR="001819A8" w:rsidRPr="001819A8">
        <w:t xml:space="preserve"> i5-11400H 2.70GHz.</w:t>
      </w:r>
    </w:p>
    <w:p w14:paraId="56F2E5A9" w14:textId="14AB38D4" w:rsidR="0045617B" w:rsidRPr="00C520FB" w:rsidRDefault="0045617B" w:rsidP="0045617B">
      <w:pPr>
        <w:rPr>
          <w:b/>
          <w:bCs/>
          <w:sz w:val="26"/>
          <w:szCs w:val="26"/>
        </w:rPr>
      </w:pPr>
      <w:r w:rsidRPr="00C520FB">
        <w:rPr>
          <w:b/>
          <w:bCs/>
          <w:sz w:val="26"/>
          <w:szCs w:val="26"/>
        </w:rPr>
        <w:t xml:space="preserve">3. </w:t>
      </w:r>
      <w:r w:rsidR="00E70DFC" w:rsidRPr="00C520FB">
        <w:rPr>
          <w:b/>
          <w:bCs/>
          <w:sz w:val="26"/>
          <w:szCs w:val="26"/>
        </w:rPr>
        <w:t xml:space="preserve"> </w:t>
      </w:r>
      <w:r w:rsidR="006765D6">
        <w:rPr>
          <w:b/>
          <w:bCs/>
          <w:sz w:val="26"/>
          <w:szCs w:val="26"/>
        </w:rPr>
        <w:t>Wstęp</w:t>
      </w:r>
    </w:p>
    <w:p w14:paraId="72BB9B9A" w14:textId="1D147736" w:rsidR="000D3BCE" w:rsidRDefault="00E70DFC" w:rsidP="003E0286">
      <w:pPr>
        <w:jc w:val="both"/>
      </w:pPr>
      <w:r>
        <w:t xml:space="preserve">W tym ćwiczeniu </w:t>
      </w:r>
      <w:r w:rsidR="006765D6">
        <w:t>przeprowadzana była aproksymacja</w:t>
      </w:r>
      <w:r w:rsidR="0000635D">
        <w:t xml:space="preserve"> </w:t>
      </w:r>
      <w:r w:rsidR="006765D6">
        <w:t>średniokwadratowa wielomianami algebraicznymi.</w:t>
      </w:r>
    </w:p>
    <w:p w14:paraId="428DD820" w14:textId="78B814A1" w:rsidR="006F12BA" w:rsidRPr="006F12BA" w:rsidRDefault="006F12BA" w:rsidP="00E76593">
      <w:pPr>
        <w:spacing w:after="0"/>
        <w:jc w:val="both"/>
        <w:rPr>
          <w:rFonts w:cs="Calibri"/>
        </w:rPr>
      </w:pPr>
      <w:r w:rsidRPr="006F12BA">
        <w:rPr>
          <w:rFonts w:cs="Calibri"/>
        </w:rPr>
        <w:t>Mając dane:</w:t>
      </w:r>
    </w:p>
    <w:p w14:paraId="1659447F" w14:textId="2D6AC9E4" w:rsidR="006F12BA" w:rsidRPr="003225AF" w:rsidRDefault="006F12BA" w:rsidP="00E76593">
      <w:pPr>
        <w:pStyle w:val="Akapitzlist"/>
        <w:numPr>
          <w:ilvl w:val="0"/>
          <w:numId w:val="12"/>
        </w:numPr>
        <w:spacing w:after="0"/>
        <w:jc w:val="both"/>
        <w:rPr>
          <w:rFonts w:cs="Calibri"/>
        </w:rPr>
      </w:pPr>
      <w:r w:rsidRPr="006F12BA">
        <w:rPr>
          <w:rFonts w:cs="Calibri"/>
        </w:rPr>
        <w:t>(x</w:t>
      </w:r>
      <w:r w:rsidRPr="006F12BA">
        <w:rPr>
          <w:rFonts w:cs="Calibri"/>
          <w:vertAlign w:val="subscript"/>
        </w:rPr>
        <w:t>i</w:t>
      </w:r>
      <w:r w:rsidRPr="006F12BA">
        <w:rPr>
          <w:rFonts w:cs="Calibri"/>
        </w:rPr>
        <w:t xml:space="preserve">, </w:t>
      </w:r>
      <w:proofErr w:type="spellStart"/>
      <w:r w:rsidRPr="006F12BA">
        <w:rPr>
          <w:rFonts w:cs="Calibri"/>
        </w:rPr>
        <w:t>y</w:t>
      </w:r>
      <w:r w:rsidRPr="006F12BA">
        <w:rPr>
          <w:rFonts w:cs="Calibri"/>
          <w:vertAlign w:val="subscript"/>
        </w:rPr>
        <w:t>i</w:t>
      </w:r>
      <w:proofErr w:type="spellEnd"/>
      <w:r w:rsidRPr="006F12BA">
        <w:rPr>
          <w:rFonts w:cs="Calibri"/>
        </w:rPr>
        <w:t xml:space="preserve"> = F(x</w:t>
      </w:r>
      <w:r w:rsidRPr="006F12BA">
        <w:rPr>
          <w:rFonts w:cs="Calibri"/>
          <w:vertAlign w:val="subscript"/>
        </w:rPr>
        <w:t>i</w:t>
      </w:r>
      <w:r w:rsidRPr="006F12BA">
        <w:rPr>
          <w:rFonts w:cs="Calibri"/>
        </w:rPr>
        <w:t xml:space="preserve">)), i </w:t>
      </w:r>
      <w:r w:rsidRPr="006F12BA">
        <w:rPr>
          <w:rFonts w:cs="Cambria Math"/>
        </w:rPr>
        <w:t>= 0, 1</w:t>
      </w:r>
      <w:r w:rsidR="003225AF">
        <w:rPr>
          <w:rFonts w:cs="Cambria Math"/>
        </w:rPr>
        <w:t xml:space="preserve">, </w:t>
      </w:r>
      <w:r w:rsidRPr="006F12BA">
        <w:rPr>
          <w:rFonts w:cs="Cambria Math"/>
        </w:rPr>
        <w:t>…</w:t>
      </w:r>
      <w:r w:rsidR="003225AF">
        <w:rPr>
          <w:rFonts w:cs="Cambria Math"/>
        </w:rPr>
        <w:t>,</w:t>
      </w:r>
      <w:r w:rsidRPr="006F12BA">
        <w:rPr>
          <w:rFonts w:cs="Cambria Math"/>
        </w:rPr>
        <w:t xml:space="preserve"> n</w:t>
      </w:r>
      <w:r w:rsidR="003225AF">
        <w:rPr>
          <w:rFonts w:cs="Cambria Math"/>
        </w:rPr>
        <w:t>, czyli (n+1) węzłów</w:t>
      </w:r>
    </w:p>
    <w:p w14:paraId="65D0FE2D" w14:textId="396F5C01" w:rsidR="003225AF" w:rsidRPr="003225AF" w:rsidRDefault="003225AF" w:rsidP="00E76593">
      <w:pPr>
        <w:pStyle w:val="Akapitzlist"/>
        <w:numPr>
          <w:ilvl w:val="0"/>
          <w:numId w:val="12"/>
        </w:numPr>
        <w:spacing w:after="0"/>
        <w:jc w:val="both"/>
        <w:rPr>
          <w:rFonts w:cs="Calibri"/>
        </w:rPr>
      </w:pPr>
      <w:r>
        <w:rPr>
          <w:rFonts w:cs="Cambria Math"/>
        </w:rPr>
        <w:t xml:space="preserve">Układ funkcji bazowych </w:t>
      </w:r>
      <m:oMath>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r>
          <w:rPr>
            <w:rFonts w:ascii="Cambria Math" w:hAnsi="Cambria Math" w:cs="Times New Roman"/>
            <w:color w:val="000000"/>
          </w:rPr>
          <m:t xml:space="preserve">(x), </m:t>
        </m:r>
        <m:r>
          <m:rPr>
            <m:sty m:val="p"/>
          </m:rPr>
          <w:rPr>
            <w:rFonts w:ascii="Cambria Math" w:hAnsi="Cambria Math" w:cs="Cambria Math"/>
          </w:rPr>
          <m:t>j = 0, 1, …, m</m:t>
        </m:r>
      </m:oMath>
      <w:r w:rsidR="002F2184">
        <w:rPr>
          <w:rFonts w:eastAsiaTheme="minorEastAsia" w:cs="Cambria Math"/>
        </w:rPr>
        <w:t xml:space="preserve"> (m oznacza również stopień otrzymanego wielomianu aproksymacyjnego)</w:t>
      </w:r>
    </w:p>
    <w:p w14:paraId="3B47F466" w14:textId="77777777" w:rsidR="003225AF" w:rsidRDefault="003225AF" w:rsidP="003225AF">
      <w:pPr>
        <w:jc w:val="both"/>
        <w:rPr>
          <w:rFonts w:cs="Calibri"/>
        </w:rPr>
      </w:pPr>
      <w:r>
        <w:rPr>
          <w:rFonts w:cs="Calibri"/>
        </w:rPr>
        <w:t xml:space="preserve">Szukamy wielomianu uogólnionego: </w:t>
      </w:r>
    </w:p>
    <w:p w14:paraId="4D60BFC1" w14:textId="7550D35B" w:rsidR="00E72046" w:rsidRDefault="00E72046" w:rsidP="003225AF">
      <w:pPr>
        <w:jc w:val="both"/>
        <w:rPr>
          <w:rFonts w:eastAsiaTheme="minorEastAsia" w:cs="Calibri"/>
          <w:color w:val="000000"/>
        </w:rPr>
      </w:pPr>
      <m:oMathPara>
        <m:oMath>
          <m:r>
            <w:rPr>
              <w:rFonts w:ascii="Cambria Math" w:hAnsi="Cambria Math" w:cs="Times New Roman"/>
              <w:color w:val="000000"/>
            </w:rPr>
            <m:t>f(x) =</m:t>
          </m:r>
          <m:nary>
            <m:naryPr>
              <m:chr m:val="∑"/>
              <m:limLoc m:val="undOvr"/>
              <m:ctrlPr>
                <w:rPr>
                  <w:rFonts w:ascii="Cambria Math" w:hAnsi="Cambria Math" w:cs="Times New Roman"/>
                  <w:color w:val="000000"/>
                </w:rPr>
              </m:ctrlPr>
            </m:naryPr>
            <m:sub>
              <m:r>
                <w:rPr>
                  <w:rFonts w:ascii="Cambria Math" w:hAnsi="Cambria Math"/>
                  <w:color w:val="000000"/>
                </w:rPr>
                <m:t>j=0</m:t>
              </m:r>
            </m:sub>
            <m:sup>
              <m:r>
                <w:rPr>
                  <w:rFonts w:ascii="Cambria Math" w:hAnsi="Cambria Math"/>
                  <w:color w:val="000000"/>
                </w:rPr>
                <m:t>m</m:t>
              </m:r>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j</m:t>
                  </m:r>
                </m:sub>
              </m:sSub>
            </m:e>
          </m:nary>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r>
            <w:rPr>
              <w:rFonts w:ascii="Cambria Math" w:hAnsi="Cambria Math" w:cs="Times New Roman"/>
              <w:color w:val="000000"/>
            </w:rPr>
            <m:t>(x)</m:t>
          </m:r>
        </m:oMath>
      </m:oMathPara>
    </w:p>
    <w:p w14:paraId="148D0CCA" w14:textId="1B81A055" w:rsidR="003225AF" w:rsidRDefault="002F2184" w:rsidP="003225AF">
      <w:pPr>
        <w:jc w:val="both"/>
        <w:rPr>
          <w:rFonts w:eastAsiaTheme="minorEastAsia" w:cs="Calibri"/>
          <w:color w:val="000000"/>
        </w:rPr>
      </w:pPr>
      <w:r>
        <w:rPr>
          <w:rFonts w:eastAsiaTheme="minorEastAsia" w:cs="Calibri"/>
          <w:color w:val="000000"/>
        </w:rPr>
        <w:t xml:space="preserve"> </w:t>
      </w:r>
      <w:r w:rsidR="00FC1638">
        <w:rPr>
          <w:rFonts w:eastAsiaTheme="minorEastAsia" w:cs="Calibri"/>
          <w:color w:val="000000"/>
        </w:rPr>
        <w:t>W</w:t>
      </w:r>
      <w:r>
        <w:rPr>
          <w:rFonts w:eastAsiaTheme="minorEastAsia" w:cs="Calibri"/>
          <w:color w:val="000000"/>
        </w:rPr>
        <w:t xml:space="preserve"> tym celu</w:t>
      </w:r>
      <w:r w:rsidR="00FC1638">
        <w:rPr>
          <w:rFonts w:eastAsiaTheme="minorEastAsia" w:cs="Calibri"/>
          <w:color w:val="000000"/>
        </w:rPr>
        <w:t>,</w:t>
      </w:r>
      <w:r>
        <w:rPr>
          <w:rFonts w:eastAsiaTheme="minorEastAsia" w:cs="Calibri"/>
          <w:color w:val="000000"/>
        </w:rPr>
        <w:t xml:space="preserve"> szukamy współczynników a spełniających warunek:</w:t>
      </w:r>
    </w:p>
    <w:p w14:paraId="64CE7F4A" w14:textId="28BCD4CF" w:rsidR="00E72046" w:rsidRDefault="002F2184" w:rsidP="003225AF">
      <w:pPr>
        <w:jc w:val="both"/>
        <w:rPr>
          <w:rFonts w:eastAsiaTheme="minorEastAsia" w:cs="Calibri"/>
          <w:color w:val="000000"/>
        </w:rPr>
      </w:pPr>
      <m:oMathPara>
        <m:oMath>
          <m:r>
            <w:rPr>
              <w:rFonts w:ascii="Cambria Math" w:hAnsi="Cambria Math" w:cs="Times New Roman"/>
              <w:color w:val="000000"/>
            </w:rPr>
            <m:t>min</m:t>
          </m:r>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m:t>
              </m:r>
            </m:sup>
            <m:e>
              <m:r>
                <w:rPr>
                  <w:rFonts w:ascii="Cambria Math" w:hAnsi="Cambria Math" w:cs="Times New Roman"/>
                  <w:color w:val="000000"/>
                </w:rPr>
                <m:t>w(</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e>
          </m:nary>
          <m:sSup>
            <m:sSupPr>
              <m:ctrlPr>
                <w:rPr>
                  <w:rFonts w:ascii="Cambria Math" w:hAnsi="Cambria Math" w:cs="Times New Roman"/>
                  <w:i/>
                  <w:color w:val="000000"/>
                </w:rPr>
              </m:ctrlPr>
            </m:sSup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sup>
              <m:r>
                <w:rPr>
                  <w:rFonts w:ascii="Cambria Math" w:hAnsi="Cambria Math" w:cs="Times New Roman"/>
                  <w:color w:val="000000"/>
                </w:rPr>
                <m:t>2</m:t>
              </m:r>
            </m:sup>
          </m:sSup>
          <m:r>
            <w:rPr>
              <w:rFonts w:ascii="Cambria Math" w:hAnsi="Cambria Math" w:cs="Times New Roman"/>
              <w:color w:val="000000"/>
            </w:rPr>
            <m:t>, w(</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 to waga danego węzła (u mnie przyjęta jako 1)</m:t>
          </m:r>
        </m:oMath>
      </m:oMathPara>
    </w:p>
    <w:p w14:paraId="6C73B49F" w14:textId="4328E16C" w:rsidR="002F2184" w:rsidRPr="003225AF" w:rsidRDefault="00E72046" w:rsidP="003225AF">
      <w:pPr>
        <w:jc w:val="both"/>
        <w:rPr>
          <w:rFonts w:cs="Calibri"/>
        </w:rPr>
      </w:pPr>
      <w:r>
        <w:rPr>
          <w:rFonts w:eastAsiaTheme="minorEastAsia" w:cs="Calibri"/>
          <w:color w:val="000000"/>
        </w:rPr>
        <w:lastRenderedPageBreak/>
        <w:t xml:space="preserve"> </w:t>
      </w:r>
      <w:r w:rsidR="001C23FE">
        <w:rPr>
          <w:rFonts w:eastAsiaTheme="minorEastAsia" w:cs="Calibri"/>
          <w:color w:val="000000"/>
        </w:rPr>
        <w:t>Aby je znaleźć, rozwiązujemy równanie postaci A*x = B, które wygląda następująco:</w:t>
      </w:r>
    </w:p>
    <w:p w14:paraId="061B398E" w14:textId="6AEEBAB2" w:rsidR="008B2768" w:rsidRDefault="00000000" w:rsidP="00303C9E">
      <w:pPr>
        <w:jc w:val="center"/>
        <w:rPr>
          <w:rFonts w:ascii="Calibri" w:eastAsiaTheme="minorEastAsia" w:hAnsi="Calibri" w:cs="Calibri"/>
        </w:rPr>
      </w:p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m>
                    <m:mPr>
                      <m:rSpRule m:val="3"/>
                      <m:rSp m:val="360"/>
                      <m:mcs>
                        <m:mc>
                          <m:mcPr>
                            <m:count m:val="5"/>
                            <m:mcJc m:val="center"/>
                          </m:mcPr>
                        </m:mc>
                      </m:mcs>
                      <m:ctrlPr>
                        <w:rPr>
                          <w:rFonts w:ascii="Cambria Math" w:hAnsi="Cambria Math" w:cs="Calibri"/>
                          <w:i/>
                        </w:rPr>
                      </m:ctrlPr>
                    </m:mP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t>
                            </m:r>
                          </m:sup>
                        </m:sSubSup>
                      </m:e>
                      <m:e>
                        <m:r>
                          <w:rPr>
                            <w:rFonts w:ascii="Cambria Math" w:hAnsi="Cambria Math" w:cs="Calibri"/>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t>
                            </m:r>
                          </m:sup>
                        </m:sSubSup>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3</m:t>
                            </m:r>
                          </m:sup>
                        </m:sSubSup>
                      </m:e>
                      <m:e>
                        <m:r>
                          <w:rPr>
                            <w:rFonts w:ascii="Cambria Math" w:hAnsi="Cambria Math" w:cs="Calibri"/>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m+1</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Calibri"/>
                          </w:rPr>
                          <m:t>.</m:t>
                        </m: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m+1</m:t>
                            </m:r>
                          </m:sup>
                        </m:sSubSup>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m:t>
                            </m:r>
                          </m:sup>
                        </m:sSubSup>
                      </m:e>
                    </m:mr>
                  </m:m>
                </m:e>
              </m:mr>
            </m:m>
          </m:e>
        </m:d>
      </m:oMath>
      <w:r w:rsidR="008B2768" w:rsidRPr="00054908">
        <w:rPr>
          <w:rFonts w:ascii="Calibri" w:eastAsiaTheme="minorEastAsia" w:hAnsi="Calibri" w:cs="Calibri"/>
        </w:rPr>
        <w:t xml:space="preserve"> </w:t>
      </w:r>
      <w:r w:rsidR="00245A4E">
        <w:rPr>
          <w:rFonts w:ascii="Calibri" w:eastAsiaTheme="minorEastAsia" w:hAnsi="Calibri" w:cs="Calibri"/>
        </w:rPr>
        <w:t xml:space="preserve">  </w:t>
      </w:r>
      <w:r w:rsidR="008A1CFE">
        <w:rPr>
          <w:rFonts w:ascii="Calibri" w:eastAsiaTheme="minorEastAsia" w:hAnsi="Calibri" w:cs="Calibri"/>
        </w:rPr>
        <w:t xml:space="preserve"> </w:t>
      </w:r>
      <w:r w:rsidR="00245A4E">
        <w:rPr>
          <w:rFonts w:ascii="Calibri" w:eastAsiaTheme="minorEastAsia" w:hAnsi="Calibri" w:cs="Calibri"/>
        </w:rPr>
        <w:t>X</w:t>
      </w:r>
      <w:r w:rsidR="008B2768">
        <w:rPr>
          <w:rFonts w:ascii="Calibri" w:eastAsiaTheme="minorEastAsia" w:hAnsi="Calibri" w:cs="Calibri"/>
        </w:rPr>
        <w:tab/>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0</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m</m:t>
                      </m:r>
                    </m:sub>
                  </m:sSub>
                </m:e>
              </m:mr>
            </m:m>
          </m:e>
        </m:d>
      </m:oMath>
      <w:r w:rsidR="008B2768">
        <w:rPr>
          <w:rFonts w:ascii="Calibri" w:eastAsiaTheme="minorEastAsia" w:hAnsi="Calibri" w:cs="Calibri"/>
        </w:rPr>
        <w:t xml:space="preserve"> = </w:t>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e>
              </m:mr>
            </m:m>
          </m:e>
        </m:d>
      </m:oMath>
    </w:p>
    <w:p w14:paraId="625B8C5F" w14:textId="6D24F366" w:rsidR="00E90C92" w:rsidRPr="008B2768" w:rsidRDefault="00FB4538" w:rsidP="005E00FA">
      <w:pPr>
        <w:rPr>
          <w:rFonts w:ascii="Calibri" w:hAnsi="Calibri" w:cs="Calibri"/>
        </w:rPr>
      </w:pPr>
      <w:r>
        <w:rPr>
          <w:rFonts w:ascii="Calibri" w:hAnsi="Calibri" w:cs="Calibri"/>
        </w:rPr>
        <w:t>Zakres sum: i = 0, 1, …, n</w:t>
      </w:r>
    </w:p>
    <w:p w14:paraId="6BAB23E8" w14:textId="3DE57250" w:rsidR="00575651" w:rsidRPr="00B17BD7" w:rsidRDefault="00575651" w:rsidP="0045617B">
      <w:pPr>
        <w:rPr>
          <w:b/>
          <w:bCs/>
          <w:sz w:val="26"/>
          <w:szCs w:val="26"/>
        </w:rPr>
      </w:pPr>
      <w:r w:rsidRPr="00B17BD7">
        <w:rPr>
          <w:b/>
          <w:bCs/>
          <w:sz w:val="26"/>
          <w:szCs w:val="26"/>
        </w:rPr>
        <w:t xml:space="preserve">4. </w:t>
      </w:r>
      <w:r w:rsidR="00AE72A6" w:rsidRPr="00B17BD7">
        <w:rPr>
          <w:b/>
          <w:bCs/>
          <w:sz w:val="26"/>
          <w:szCs w:val="26"/>
        </w:rPr>
        <w:t>Dokładność przybliżenia wyznaczonej funkcji względem funkcji zadanej</w:t>
      </w:r>
    </w:p>
    <w:p w14:paraId="3C9174F1" w14:textId="79F804D1" w:rsidR="00B942B9" w:rsidRDefault="00B942B9" w:rsidP="00263D1D">
      <w:pPr>
        <w:jc w:val="both"/>
      </w:pPr>
      <w:r>
        <w:t xml:space="preserve">W celu oszacowania dokładności przybliżenia wyznaczonej funkcji względem funkcji zadanej, wykorzystałem </w:t>
      </w:r>
      <w:r w:rsidR="00A1682D">
        <w:t xml:space="preserve">dwa </w:t>
      </w:r>
      <w:r w:rsidR="004D16A1">
        <w:t>wskaźniki</w:t>
      </w:r>
      <w:r w:rsidR="00A1682D">
        <w:t>:</w:t>
      </w:r>
    </w:p>
    <w:p w14:paraId="25BFE2B6" w14:textId="5C41BF98" w:rsidR="00A1682D" w:rsidRDefault="00A1682D" w:rsidP="00263D1D">
      <w:pPr>
        <w:pStyle w:val="Akapitzlist"/>
        <w:numPr>
          <w:ilvl w:val="0"/>
          <w:numId w:val="5"/>
        </w:numPr>
        <w:jc w:val="both"/>
      </w:pPr>
      <w:r>
        <w:t xml:space="preserve">Maksymalna różnica pomiędzy wartością zadanej funkcji oraz wyznaczonego wielomianu: </w:t>
      </w:r>
      <m:oMath>
        <m:sSub>
          <m:sSubPr>
            <m:ctrlPr>
              <w:rPr>
                <w:rFonts w:ascii="Cambria Math" w:hAnsi="Cambria Math" w:cs="Times New Roman"/>
                <w:color w:val="000000"/>
                <w:sz w:val="24"/>
                <w:szCs w:val="24"/>
              </w:rPr>
            </m:ctrlPr>
          </m:sSubPr>
          <m:e>
            <m:r>
              <m:rPr>
                <m:sty m:val="p"/>
              </m:rPr>
              <w:rPr>
                <w:rFonts w:ascii="Cambria Math" w:hAnsi="Cambria Math"/>
                <w:color w:val="000000"/>
                <w:sz w:val="24"/>
                <w:szCs w:val="24"/>
              </w:rPr>
              <m:t>max</m:t>
            </m:r>
          </m:e>
          <m:sub>
            <m:r>
              <w:rPr>
                <w:rFonts w:ascii="Cambria Math" w:hAnsi="Cambria Math"/>
                <w:color w:val="000000"/>
                <w:sz w:val="24"/>
                <w:szCs w:val="24"/>
              </w:rPr>
              <m:t>k</m:t>
            </m:r>
          </m:sub>
        </m:sSub>
        <m:d>
          <m:dPr>
            <m:begChr m:val="{"/>
            <m:endChr m:val="}"/>
            <m:ctrlPr>
              <w:rPr>
                <w:rFonts w:ascii="Cambria Math" w:hAnsi="Cambria Math"/>
                <w:i/>
                <w:color w:val="000000"/>
                <w:sz w:val="24"/>
                <w:szCs w:val="24"/>
              </w:rPr>
            </m:ctrlPr>
          </m:dPr>
          <m:e>
            <m:d>
              <m:dPr>
                <m:begChr m:val="|"/>
                <m:endChr m:val="|"/>
                <m:ctrlPr>
                  <w:rPr>
                    <w:rFonts w:ascii="Cambria Math" w:hAnsi="Cambria Math" w:cs="Times New Roman"/>
                    <w:i/>
                    <w:color w:val="000000"/>
                    <w:sz w:val="24"/>
                    <w:szCs w:val="24"/>
                  </w:rPr>
                </m:ctrlPr>
              </m:d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e>
            </m:d>
          </m:e>
        </m:d>
        <m:r>
          <w:rPr>
            <w:rFonts w:ascii="Cambria Math" w:hAnsi="Cambria Math"/>
            <w:color w:val="000000"/>
            <w:sz w:val="24"/>
            <w:szCs w:val="24"/>
          </w:rPr>
          <m:t>, k</m:t>
        </m:r>
        <m:r>
          <w:rPr>
            <w:rFonts w:ascii="Cambria Math" w:eastAsiaTheme="minorEastAsia" w:hAnsi="Cambria Math"/>
            <w:color w:val="000000"/>
            <w:sz w:val="24"/>
            <w:szCs w:val="24"/>
          </w:rPr>
          <m:t>∈{1, 2, …, N}</m:t>
        </m:r>
      </m:oMath>
    </w:p>
    <w:p w14:paraId="4E14E2AC" w14:textId="4FCBE5F5" w:rsidR="00DA1762" w:rsidRPr="0078365A" w:rsidRDefault="00AE786B" w:rsidP="00DA1762">
      <w:pPr>
        <w:pStyle w:val="Akapitzlist"/>
        <w:numPr>
          <w:ilvl w:val="0"/>
          <w:numId w:val="5"/>
        </w:numPr>
        <w:jc w:val="both"/>
      </w:pPr>
      <w:r>
        <w:t xml:space="preserve">Suma kwadratów różnic między wartościami zadanej funkcji oraz wyznaczonego wielomianu: </w:t>
      </w:r>
      <m:oMath>
        <m:nary>
          <m:naryPr>
            <m:chr m:val="∑"/>
            <m:limLoc m:val="undOvr"/>
            <m:ctrlPr>
              <w:rPr>
                <w:rFonts w:ascii="Cambria Math" w:hAnsi="Cambria Math" w:cs="Times New Roman"/>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e>
              <m:sup>
                <m:r>
                  <w:rPr>
                    <w:rFonts w:ascii="Cambria Math" w:hAnsi="Cambria Math"/>
                    <w:color w:val="000000"/>
                    <w:sz w:val="24"/>
                    <w:szCs w:val="24"/>
                  </w:rPr>
                  <m:t>2</m:t>
                </m:r>
              </m:sup>
            </m:sSup>
          </m:e>
        </m:nary>
      </m:oMath>
    </w:p>
    <w:p w14:paraId="2D145D76" w14:textId="6129D147" w:rsidR="0078365A" w:rsidRPr="00CF297D" w:rsidRDefault="0078365A" w:rsidP="00DB20FD">
      <w:pPr>
        <w:jc w:val="both"/>
      </w:pPr>
      <w:r w:rsidRPr="00CF297D">
        <w:t xml:space="preserve">N - </w:t>
      </w:r>
      <w:r w:rsidR="00DB20FD" w:rsidRPr="00CF297D">
        <w:rPr>
          <w:rFonts w:eastAsiaTheme="minorEastAsia"/>
          <w:color w:val="000000"/>
        </w:rPr>
        <w:t>liczba</w:t>
      </w:r>
      <w:r w:rsidRPr="00CF297D">
        <w:rPr>
          <w:rFonts w:eastAsiaTheme="minorEastAsia"/>
          <w:color w:val="000000"/>
        </w:rPr>
        <w:t xml:space="preserve"> punktów, w których obliczana jest wartość funkcji</w:t>
      </w:r>
    </w:p>
    <w:p w14:paraId="28DCE218" w14:textId="62FFBAF2" w:rsidR="00D77095" w:rsidRDefault="00D77095" w:rsidP="00883BCA">
      <w:pPr>
        <w:jc w:val="both"/>
        <w:rPr>
          <w:b/>
          <w:bCs/>
          <w:sz w:val="26"/>
          <w:szCs w:val="26"/>
        </w:rPr>
      </w:pPr>
      <w:r w:rsidRPr="00883BCA">
        <w:rPr>
          <w:b/>
          <w:bCs/>
          <w:sz w:val="26"/>
          <w:szCs w:val="26"/>
        </w:rPr>
        <w:t>5. Analiza rezultatów dla różnej liczby węzłów</w:t>
      </w:r>
      <w:r w:rsidR="00DB79B1">
        <w:rPr>
          <w:b/>
          <w:bCs/>
          <w:sz w:val="26"/>
          <w:szCs w:val="26"/>
        </w:rPr>
        <w:t xml:space="preserve"> i różnych stopni wielomianu</w:t>
      </w:r>
    </w:p>
    <w:p w14:paraId="596E4FA5" w14:textId="725E3D2F" w:rsidR="00086574" w:rsidRPr="00CF7803" w:rsidRDefault="00086574" w:rsidP="00883BCA">
      <w:pPr>
        <w:jc w:val="both"/>
        <w:rPr>
          <w:iCs/>
        </w:rPr>
      </w:pPr>
      <w:r>
        <w:t>Wszystkie wartości były obliczane dla 1000 punktów</w:t>
      </w:r>
      <w:r w:rsidR="00E105BD">
        <w:t xml:space="preserve"> (N = 1000)</w:t>
      </w:r>
      <w:r w:rsidR="00126281">
        <w:t>. Przyjmowane węzły były równomiernie rozmieszczone</w:t>
      </w:r>
      <w:r w:rsidR="00997905">
        <w:t xml:space="preserve">, a stopień wielomianu </w:t>
      </w:r>
      <w:r w:rsidR="00A57407">
        <w:t>zawsze był mniejszy od</w:t>
      </w:r>
      <w:r w:rsidR="00997905">
        <w:t xml:space="preserve"> liczby węzłów.</w:t>
      </w:r>
    </w:p>
    <w:p w14:paraId="4B20762D" w14:textId="1758BE24" w:rsidR="00AD551A" w:rsidRPr="00AD551A" w:rsidRDefault="00AD551A" w:rsidP="00AD551A">
      <w:pPr>
        <w:ind w:firstLine="708"/>
        <w:rPr>
          <w:b/>
          <w:bCs/>
          <w:sz w:val="24"/>
          <w:szCs w:val="24"/>
        </w:rPr>
      </w:pPr>
      <w:r w:rsidRPr="00AD551A">
        <w:rPr>
          <w:b/>
          <w:bCs/>
          <w:sz w:val="24"/>
          <w:szCs w:val="24"/>
        </w:rPr>
        <w:t xml:space="preserve">5.1 </w:t>
      </w:r>
      <w:r w:rsidR="000267CD">
        <w:rPr>
          <w:b/>
          <w:bCs/>
          <w:sz w:val="24"/>
          <w:szCs w:val="24"/>
        </w:rPr>
        <w:t xml:space="preserve"> </w:t>
      </w:r>
      <w:r w:rsidR="00254048">
        <w:rPr>
          <w:b/>
          <w:bCs/>
          <w:sz w:val="24"/>
          <w:szCs w:val="24"/>
        </w:rPr>
        <w:t>Wartości błędów</w:t>
      </w:r>
      <w:r w:rsidR="006C658E">
        <w:rPr>
          <w:b/>
          <w:bCs/>
          <w:sz w:val="24"/>
          <w:szCs w:val="24"/>
        </w:rPr>
        <w:t xml:space="preserve"> </w:t>
      </w:r>
      <w:r w:rsidR="0000635D">
        <w:rPr>
          <w:b/>
          <w:bCs/>
          <w:sz w:val="24"/>
          <w:szCs w:val="24"/>
        </w:rPr>
        <w:t xml:space="preserve">aproksymacji </w:t>
      </w:r>
      <w:r w:rsidR="0000635D" w:rsidRPr="0000635D">
        <w:rPr>
          <w:b/>
          <w:bCs/>
          <w:sz w:val="24"/>
          <w:szCs w:val="24"/>
        </w:rPr>
        <w:t>średniokwadratow</w:t>
      </w:r>
      <w:r w:rsidR="0000635D">
        <w:rPr>
          <w:b/>
          <w:bCs/>
          <w:sz w:val="24"/>
          <w:szCs w:val="24"/>
        </w:rPr>
        <w:t>ej</w:t>
      </w:r>
      <w:r w:rsidR="0000635D" w:rsidRPr="0000635D">
        <w:rPr>
          <w:b/>
          <w:bCs/>
          <w:sz w:val="24"/>
          <w:szCs w:val="24"/>
        </w:rPr>
        <w:t xml:space="preserve"> wielomianami algebraicznymi</w: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742658" w14:paraId="21563B75" w14:textId="628D723A" w:rsidTr="00742658">
        <w:trPr>
          <w:trHeight w:val="850"/>
        </w:trPr>
        <w:tc>
          <w:tcPr>
            <w:tcW w:w="785" w:type="pct"/>
            <w:vAlign w:val="center"/>
          </w:tcPr>
          <w:p w14:paraId="3A1CB87E" w14:textId="3DBC47B0" w:rsidR="00742658" w:rsidRPr="004B03FB" w:rsidRDefault="00742658" w:rsidP="007E73D4">
            <w:pPr>
              <w:jc w:val="center"/>
              <w:rPr>
                <w:sz w:val="18"/>
                <w:szCs w:val="18"/>
              </w:rPr>
            </w:pPr>
            <w:r w:rsidRPr="004B03FB">
              <w:rPr>
                <w:sz w:val="18"/>
                <w:szCs w:val="18"/>
              </w:rPr>
              <w:t>L. węzłów →</w:t>
            </w:r>
          </w:p>
          <w:p w14:paraId="7B666AB6" w14:textId="3E727B38" w:rsidR="00742658" w:rsidRPr="004B03FB" w:rsidRDefault="00742658" w:rsidP="007E73D4">
            <w:pPr>
              <w:jc w:val="center"/>
              <w:rPr>
                <w:sz w:val="18"/>
                <w:szCs w:val="18"/>
              </w:rPr>
            </w:pPr>
            <w:r w:rsidRPr="004B03FB">
              <w:rPr>
                <w:sz w:val="18"/>
                <w:szCs w:val="18"/>
              </w:rPr>
              <w:t>-------------------</w:t>
            </w:r>
          </w:p>
          <w:p w14:paraId="173A8B3B" w14:textId="579E142C" w:rsidR="00742658" w:rsidRPr="004B03FB" w:rsidRDefault="00742658" w:rsidP="00787740">
            <w:pPr>
              <w:jc w:val="center"/>
              <w:rPr>
                <w:sz w:val="18"/>
                <w:szCs w:val="18"/>
              </w:rPr>
            </w:pPr>
            <w:r w:rsidRPr="004B03FB">
              <w:rPr>
                <w:sz w:val="18"/>
                <w:szCs w:val="18"/>
              </w:rPr>
              <w:t>St. wielomianu</w:t>
            </w:r>
          </w:p>
          <w:p w14:paraId="6266A3D1" w14:textId="1A4F93B0" w:rsidR="00742658" w:rsidRDefault="00742658" w:rsidP="00787740">
            <w:pPr>
              <w:jc w:val="center"/>
            </w:pPr>
            <w:r w:rsidRPr="004B03FB">
              <w:rPr>
                <w:sz w:val="18"/>
                <w:szCs w:val="18"/>
              </w:rPr>
              <w:t>↓</w:t>
            </w:r>
          </w:p>
        </w:tc>
        <w:tc>
          <w:tcPr>
            <w:tcW w:w="602" w:type="pct"/>
            <w:vAlign w:val="bottom"/>
          </w:tcPr>
          <w:p w14:paraId="7FE218C4" w14:textId="2440ED3A" w:rsidR="00742658" w:rsidRDefault="00DD157C" w:rsidP="00B86E00">
            <w:pPr>
              <w:jc w:val="center"/>
            </w:pPr>
            <w:r>
              <w:t>3</w:t>
            </w:r>
          </w:p>
        </w:tc>
        <w:tc>
          <w:tcPr>
            <w:tcW w:w="602" w:type="pct"/>
            <w:vAlign w:val="bottom"/>
          </w:tcPr>
          <w:p w14:paraId="7CEC6426" w14:textId="5B89494D" w:rsidR="00742658" w:rsidRDefault="00DD157C" w:rsidP="00B86E00">
            <w:pPr>
              <w:jc w:val="center"/>
            </w:pPr>
            <w:r>
              <w:t>6</w:t>
            </w:r>
          </w:p>
        </w:tc>
        <w:tc>
          <w:tcPr>
            <w:tcW w:w="602" w:type="pct"/>
            <w:vAlign w:val="bottom"/>
          </w:tcPr>
          <w:p w14:paraId="13CB09D5" w14:textId="43D934AE" w:rsidR="00742658" w:rsidRDefault="00742658" w:rsidP="00B86E00">
            <w:pPr>
              <w:jc w:val="center"/>
            </w:pPr>
            <w:r>
              <w:t>1</w:t>
            </w:r>
            <w:r w:rsidR="00DD157C">
              <w:t>1</w:t>
            </w:r>
          </w:p>
        </w:tc>
        <w:tc>
          <w:tcPr>
            <w:tcW w:w="602" w:type="pct"/>
            <w:vAlign w:val="bottom"/>
          </w:tcPr>
          <w:p w14:paraId="6F44E5F3" w14:textId="2DAD619E" w:rsidR="00742658" w:rsidRDefault="00742658" w:rsidP="00B86E00">
            <w:pPr>
              <w:jc w:val="center"/>
            </w:pPr>
            <w:r>
              <w:t>1</w:t>
            </w:r>
            <w:r w:rsidR="00DD157C">
              <w:t>6</w:t>
            </w:r>
          </w:p>
        </w:tc>
        <w:tc>
          <w:tcPr>
            <w:tcW w:w="602" w:type="pct"/>
            <w:vAlign w:val="bottom"/>
          </w:tcPr>
          <w:p w14:paraId="4136969C" w14:textId="1F76B198" w:rsidR="00742658" w:rsidRDefault="00742658" w:rsidP="00B86E00">
            <w:pPr>
              <w:jc w:val="center"/>
            </w:pPr>
            <w:r>
              <w:t>3</w:t>
            </w:r>
            <w:r w:rsidR="00DD157C">
              <w:t>1</w:t>
            </w:r>
          </w:p>
        </w:tc>
        <w:tc>
          <w:tcPr>
            <w:tcW w:w="602" w:type="pct"/>
            <w:vAlign w:val="bottom"/>
          </w:tcPr>
          <w:p w14:paraId="663CB7E9" w14:textId="2188AC5E" w:rsidR="00742658" w:rsidRDefault="00742658" w:rsidP="00B86E00">
            <w:pPr>
              <w:jc w:val="center"/>
            </w:pPr>
            <w:r>
              <w:t>5</w:t>
            </w:r>
            <w:r w:rsidR="00DD157C">
              <w:t>1</w:t>
            </w:r>
          </w:p>
        </w:tc>
        <w:tc>
          <w:tcPr>
            <w:tcW w:w="603" w:type="pct"/>
            <w:vAlign w:val="bottom"/>
          </w:tcPr>
          <w:p w14:paraId="67640996" w14:textId="02535F80" w:rsidR="00742658" w:rsidRDefault="00742658" w:rsidP="00B86E00">
            <w:pPr>
              <w:jc w:val="center"/>
            </w:pPr>
            <w:r>
              <w:t>15</w:t>
            </w:r>
            <w:r w:rsidR="00DD157C">
              <w:t>1</w:t>
            </w:r>
          </w:p>
        </w:tc>
      </w:tr>
      <w:tr w:rsidR="00742658" w14:paraId="58FD0719" w14:textId="48C8841D" w:rsidTr="00742658">
        <w:tc>
          <w:tcPr>
            <w:tcW w:w="785" w:type="pct"/>
            <w:vAlign w:val="center"/>
          </w:tcPr>
          <w:p w14:paraId="2E624C6E" w14:textId="673B41A0" w:rsidR="00742658" w:rsidRDefault="00742658" w:rsidP="00BB785E">
            <w:r>
              <w:t>2</w:t>
            </w:r>
          </w:p>
        </w:tc>
        <w:tc>
          <w:tcPr>
            <w:tcW w:w="602" w:type="pct"/>
            <w:vAlign w:val="center"/>
          </w:tcPr>
          <w:p w14:paraId="5FCF7AE6" w14:textId="0CC53BFE" w:rsidR="00742658" w:rsidRDefault="00742658" w:rsidP="00BB785E">
            <w:r>
              <w:t>36.53</w:t>
            </w:r>
          </w:p>
        </w:tc>
        <w:tc>
          <w:tcPr>
            <w:tcW w:w="602" w:type="pct"/>
            <w:vAlign w:val="center"/>
          </w:tcPr>
          <w:p w14:paraId="70FFEC31" w14:textId="02A92A48" w:rsidR="00742658" w:rsidRDefault="00742658" w:rsidP="00BB785E">
            <w:r>
              <w:t>16.22</w:t>
            </w:r>
          </w:p>
        </w:tc>
        <w:tc>
          <w:tcPr>
            <w:tcW w:w="602" w:type="pct"/>
            <w:vAlign w:val="center"/>
          </w:tcPr>
          <w:p w14:paraId="251517D4" w14:textId="2A7CF4DD" w:rsidR="00742658" w:rsidRDefault="00742658" w:rsidP="00BB785E">
            <w:r>
              <w:t>13.89</w:t>
            </w:r>
          </w:p>
        </w:tc>
        <w:tc>
          <w:tcPr>
            <w:tcW w:w="602" w:type="pct"/>
            <w:vAlign w:val="center"/>
          </w:tcPr>
          <w:p w14:paraId="353FD597" w14:textId="0B844E9E" w:rsidR="00742658" w:rsidRDefault="00742658" w:rsidP="00BB785E">
            <w:r>
              <w:t>12.23</w:t>
            </w:r>
          </w:p>
        </w:tc>
        <w:tc>
          <w:tcPr>
            <w:tcW w:w="602" w:type="pct"/>
            <w:vAlign w:val="center"/>
          </w:tcPr>
          <w:p w14:paraId="6CF1D6D2" w14:textId="0E018C1C" w:rsidR="00742658" w:rsidRDefault="00742658" w:rsidP="00BB785E">
            <w:r>
              <w:t>11.31</w:t>
            </w:r>
          </w:p>
        </w:tc>
        <w:tc>
          <w:tcPr>
            <w:tcW w:w="602" w:type="pct"/>
            <w:vAlign w:val="center"/>
          </w:tcPr>
          <w:p w14:paraId="14CB35BF" w14:textId="4919DD6D" w:rsidR="00742658" w:rsidRDefault="00742658" w:rsidP="00BB785E">
            <w:r>
              <w:t>10.9</w:t>
            </w:r>
          </w:p>
        </w:tc>
        <w:tc>
          <w:tcPr>
            <w:tcW w:w="602" w:type="pct"/>
            <w:vAlign w:val="center"/>
          </w:tcPr>
          <w:p w14:paraId="4F8131C3" w14:textId="76037169" w:rsidR="00742658" w:rsidRDefault="00742658" w:rsidP="00BB785E">
            <w:r>
              <w:t>10.43</w:t>
            </w:r>
          </w:p>
        </w:tc>
      </w:tr>
      <w:tr w:rsidR="00742658" w14:paraId="7C212315" w14:textId="601D9A4B" w:rsidTr="00742658">
        <w:tc>
          <w:tcPr>
            <w:tcW w:w="785" w:type="pct"/>
            <w:vAlign w:val="center"/>
          </w:tcPr>
          <w:p w14:paraId="434731A8" w14:textId="6920FB55" w:rsidR="00742658" w:rsidRDefault="00742658" w:rsidP="00BB785E">
            <w:r>
              <w:t>5</w:t>
            </w:r>
          </w:p>
        </w:tc>
        <w:tc>
          <w:tcPr>
            <w:tcW w:w="602" w:type="pct"/>
            <w:vAlign w:val="center"/>
          </w:tcPr>
          <w:p w14:paraId="14E1A3A6" w14:textId="3A188051" w:rsidR="00742658" w:rsidRDefault="00742658" w:rsidP="007F30E7">
            <w:pPr>
              <w:jc w:val="center"/>
            </w:pPr>
            <w:r>
              <w:t>-</w:t>
            </w:r>
          </w:p>
        </w:tc>
        <w:tc>
          <w:tcPr>
            <w:tcW w:w="602" w:type="pct"/>
            <w:vAlign w:val="center"/>
          </w:tcPr>
          <w:p w14:paraId="231AA3B9" w14:textId="7213B90F" w:rsidR="00742658" w:rsidRDefault="00FE3F96" w:rsidP="00BB785E">
            <w:r>
              <w:t>19.9</w:t>
            </w:r>
          </w:p>
        </w:tc>
        <w:tc>
          <w:tcPr>
            <w:tcW w:w="602" w:type="pct"/>
            <w:vAlign w:val="center"/>
          </w:tcPr>
          <w:p w14:paraId="5007A688" w14:textId="7F10A19E" w:rsidR="00742658" w:rsidRDefault="00FE3F96" w:rsidP="00BB785E">
            <w:r>
              <w:t>15.13</w:t>
            </w:r>
          </w:p>
        </w:tc>
        <w:tc>
          <w:tcPr>
            <w:tcW w:w="602" w:type="pct"/>
            <w:vAlign w:val="center"/>
          </w:tcPr>
          <w:p w14:paraId="508C7D55" w14:textId="3CFAA315" w:rsidR="00742658" w:rsidRDefault="00FE3F96" w:rsidP="00BB785E">
            <w:r>
              <w:t>11.47</w:t>
            </w:r>
          </w:p>
        </w:tc>
        <w:tc>
          <w:tcPr>
            <w:tcW w:w="602" w:type="pct"/>
            <w:vAlign w:val="center"/>
          </w:tcPr>
          <w:p w14:paraId="38B0FC1F" w14:textId="1B87D75F" w:rsidR="00742658" w:rsidRDefault="00FE3F96" w:rsidP="00BB785E">
            <w:r>
              <w:t>10.94</w:t>
            </w:r>
          </w:p>
        </w:tc>
        <w:tc>
          <w:tcPr>
            <w:tcW w:w="602" w:type="pct"/>
            <w:vAlign w:val="center"/>
          </w:tcPr>
          <w:p w14:paraId="78C50DB8" w14:textId="2283E924" w:rsidR="00742658" w:rsidRDefault="00FE3F96" w:rsidP="00BB785E">
            <w:r>
              <w:t>10.82</w:t>
            </w:r>
          </w:p>
        </w:tc>
        <w:tc>
          <w:tcPr>
            <w:tcW w:w="602" w:type="pct"/>
            <w:vAlign w:val="center"/>
          </w:tcPr>
          <w:p w14:paraId="6AB52328" w14:textId="2CAECD74" w:rsidR="00742658" w:rsidRDefault="00FE3F96" w:rsidP="00BB785E">
            <w:r>
              <w:t>10.7</w:t>
            </w:r>
          </w:p>
        </w:tc>
      </w:tr>
      <w:tr w:rsidR="00742658" w14:paraId="22C4521D" w14:textId="4212B5A9" w:rsidTr="00742658">
        <w:tc>
          <w:tcPr>
            <w:tcW w:w="785" w:type="pct"/>
            <w:vAlign w:val="center"/>
          </w:tcPr>
          <w:p w14:paraId="0CB0124D" w14:textId="07DA8125" w:rsidR="00742658" w:rsidRDefault="00742658" w:rsidP="00BB785E">
            <w:r>
              <w:t>10</w:t>
            </w:r>
          </w:p>
        </w:tc>
        <w:tc>
          <w:tcPr>
            <w:tcW w:w="602" w:type="pct"/>
            <w:vAlign w:val="center"/>
          </w:tcPr>
          <w:p w14:paraId="73CB2687" w14:textId="58FF6D01" w:rsidR="00742658" w:rsidRDefault="00742658" w:rsidP="007F30E7">
            <w:pPr>
              <w:jc w:val="center"/>
            </w:pPr>
            <w:r>
              <w:t>-</w:t>
            </w:r>
          </w:p>
        </w:tc>
        <w:tc>
          <w:tcPr>
            <w:tcW w:w="602" w:type="pct"/>
            <w:vAlign w:val="center"/>
          </w:tcPr>
          <w:p w14:paraId="21D605F4" w14:textId="0E217668" w:rsidR="00742658" w:rsidRDefault="00742658" w:rsidP="007F30E7">
            <w:pPr>
              <w:jc w:val="center"/>
            </w:pPr>
            <w:r>
              <w:t>-</w:t>
            </w:r>
          </w:p>
        </w:tc>
        <w:tc>
          <w:tcPr>
            <w:tcW w:w="602" w:type="pct"/>
            <w:vAlign w:val="center"/>
          </w:tcPr>
          <w:p w14:paraId="2AAF1E09" w14:textId="518AC562" w:rsidR="00742658" w:rsidRDefault="00FE3F96" w:rsidP="00BB785E">
            <w:r>
              <w:t>20.02</w:t>
            </w:r>
          </w:p>
        </w:tc>
        <w:tc>
          <w:tcPr>
            <w:tcW w:w="602" w:type="pct"/>
            <w:vAlign w:val="center"/>
          </w:tcPr>
          <w:p w14:paraId="1B20022F" w14:textId="46D6E04F" w:rsidR="00742658" w:rsidRDefault="00FE3F96" w:rsidP="00BB785E">
            <w:r>
              <w:t>32.04</w:t>
            </w:r>
          </w:p>
        </w:tc>
        <w:tc>
          <w:tcPr>
            <w:tcW w:w="602" w:type="pct"/>
            <w:vAlign w:val="center"/>
          </w:tcPr>
          <w:p w14:paraId="3600806B" w14:textId="32F50ECC" w:rsidR="00742658" w:rsidRDefault="00FE3F96" w:rsidP="00BB785E">
            <w:r>
              <w:t>10.44</w:t>
            </w:r>
          </w:p>
        </w:tc>
        <w:tc>
          <w:tcPr>
            <w:tcW w:w="602" w:type="pct"/>
            <w:vAlign w:val="center"/>
          </w:tcPr>
          <w:p w14:paraId="4C4B5D51" w14:textId="13B1C77A" w:rsidR="00742658" w:rsidRDefault="00FE3F96" w:rsidP="00BB785E">
            <w:r>
              <w:t>10.43</w:t>
            </w:r>
          </w:p>
        </w:tc>
        <w:tc>
          <w:tcPr>
            <w:tcW w:w="602" w:type="pct"/>
            <w:vAlign w:val="center"/>
          </w:tcPr>
          <w:p w14:paraId="62CFDF19" w14:textId="223B94F7" w:rsidR="00742658" w:rsidRDefault="00FE3F96" w:rsidP="00BB785E">
            <w:r>
              <w:t>10.50</w:t>
            </w:r>
          </w:p>
        </w:tc>
      </w:tr>
      <w:tr w:rsidR="00742658" w14:paraId="4A7E34D7" w14:textId="5BAE9F97" w:rsidTr="00742658">
        <w:tc>
          <w:tcPr>
            <w:tcW w:w="785" w:type="pct"/>
            <w:vAlign w:val="center"/>
          </w:tcPr>
          <w:p w14:paraId="6E3D300A" w14:textId="60B6F935" w:rsidR="00742658" w:rsidRDefault="00742658" w:rsidP="00BB785E">
            <w:r>
              <w:t>15</w:t>
            </w:r>
          </w:p>
        </w:tc>
        <w:tc>
          <w:tcPr>
            <w:tcW w:w="602" w:type="pct"/>
            <w:vAlign w:val="center"/>
          </w:tcPr>
          <w:p w14:paraId="0B8DEED9" w14:textId="5A05A770" w:rsidR="00742658" w:rsidRDefault="00742658" w:rsidP="007F30E7">
            <w:pPr>
              <w:jc w:val="center"/>
            </w:pPr>
            <w:r>
              <w:t>-</w:t>
            </w:r>
          </w:p>
        </w:tc>
        <w:tc>
          <w:tcPr>
            <w:tcW w:w="602" w:type="pct"/>
            <w:vAlign w:val="center"/>
          </w:tcPr>
          <w:p w14:paraId="2037E4A3" w14:textId="34C83C03" w:rsidR="00742658" w:rsidRDefault="00742658" w:rsidP="007F30E7">
            <w:pPr>
              <w:jc w:val="center"/>
            </w:pPr>
            <w:r>
              <w:t>-</w:t>
            </w:r>
          </w:p>
        </w:tc>
        <w:tc>
          <w:tcPr>
            <w:tcW w:w="602" w:type="pct"/>
            <w:vAlign w:val="center"/>
          </w:tcPr>
          <w:p w14:paraId="1B4B0C25" w14:textId="24D0FE69" w:rsidR="00742658" w:rsidRDefault="00742658" w:rsidP="007F30E7">
            <w:pPr>
              <w:jc w:val="center"/>
            </w:pPr>
            <w:r>
              <w:t>-</w:t>
            </w:r>
          </w:p>
        </w:tc>
        <w:tc>
          <w:tcPr>
            <w:tcW w:w="602" w:type="pct"/>
            <w:vAlign w:val="center"/>
          </w:tcPr>
          <w:p w14:paraId="291DB37F" w14:textId="41514651" w:rsidR="00742658" w:rsidRDefault="00FE3F96" w:rsidP="00BB785E">
            <w:r>
              <w:t>3322</w:t>
            </w:r>
          </w:p>
        </w:tc>
        <w:tc>
          <w:tcPr>
            <w:tcW w:w="602" w:type="pct"/>
            <w:vAlign w:val="center"/>
          </w:tcPr>
          <w:p w14:paraId="737BD09F" w14:textId="48B6206D" w:rsidR="00742658" w:rsidRDefault="00FE3F96" w:rsidP="00BB785E">
            <w:r>
              <w:t>14.57</w:t>
            </w:r>
          </w:p>
        </w:tc>
        <w:tc>
          <w:tcPr>
            <w:tcW w:w="602" w:type="pct"/>
            <w:vAlign w:val="center"/>
          </w:tcPr>
          <w:p w14:paraId="6FFF5A85" w14:textId="50B9A100" w:rsidR="00742658" w:rsidRDefault="00FE3F96" w:rsidP="00BB785E">
            <w:r>
              <w:t>11.38</w:t>
            </w:r>
          </w:p>
        </w:tc>
        <w:tc>
          <w:tcPr>
            <w:tcW w:w="602" w:type="pct"/>
            <w:vAlign w:val="center"/>
          </w:tcPr>
          <w:p w14:paraId="552D5811" w14:textId="504ED5D1" w:rsidR="00742658" w:rsidRDefault="00FE3F96" w:rsidP="00BB785E">
            <w:r>
              <w:t>11.32</w:t>
            </w:r>
          </w:p>
        </w:tc>
      </w:tr>
      <w:tr w:rsidR="00742658" w14:paraId="4B8B1FCF" w14:textId="479879D0" w:rsidTr="00742658">
        <w:tc>
          <w:tcPr>
            <w:tcW w:w="785" w:type="pct"/>
            <w:vAlign w:val="center"/>
          </w:tcPr>
          <w:p w14:paraId="20CE562E" w14:textId="1AC8143C" w:rsidR="00742658" w:rsidRDefault="00742658" w:rsidP="00BB785E">
            <w:r>
              <w:t>30</w:t>
            </w:r>
          </w:p>
        </w:tc>
        <w:tc>
          <w:tcPr>
            <w:tcW w:w="602" w:type="pct"/>
            <w:vAlign w:val="center"/>
          </w:tcPr>
          <w:p w14:paraId="351255D0" w14:textId="25F558FE" w:rsidR="00742658" w:rsidRDefault="00742658" w:rsidP="007F30E7">
            <w:pPr>
              <w:jc w:val="center"/>
            </w:pPr>
            <w:r>
              <w:t>-</w:t>
            </w:r>
          </w:p>
        </w:tc>
        <w:tc>
          <w:tcPr>
            <w:tcW w:w="602" w:type="pct"/>
            <w:vAlign w:val="center"/>
          </w:tcPr>
          <w:p w14:paraId="1F884B6A" w14:textId="00B31CD4" w:rsidR="00742658" w:rsidRDefault="00742658" w:rsidP="007F30E7">
            <w:pPr>
              <w:jc w:val="center"/>
            </w:pPr>
            <w:r>
              <w:t>-</w:t>
            </w:r>
          </w:p>
        </w:tc>
        <w:tc>
          <w:tcPr>
            <w:tcW w:w="602" w:type="pct"/>
            <w:vAlign w:val="center"/>
          </w:tcPr>
          <w:p w14:paraId="4AC1E8B0" w14:textId="00BCB626" w:rsidR="00742658" w:rsidRDefault="00742658" w:rsidP="007F30E7">
            <w:pPr>
              <w:jc w:val="center"/>
            </w:pPr>
            <w:r>
              <w:t>-</w:t>
            </w:r>
          </w:p>
        </w:tc>
        <w:tc>
          <w:tcPr>
            <w:tcW w:w="602" w:type="pct"/>
            <w:vAlign w:val="center"/>
          </w:tcPr>
          <w:p w14:paraId="0C089736" w14:textId="04E43C98" w:rsidR="00742658" w:rsidRDefault="00742658" w:rsidP="007F30E7">
            <w:pPr>
              <w:jc w:val="center"/>
            </w:pPr>
            <w:r>
              <w:t>-</w:t>
            </w:r>
          </w:p>
        </w:tc>
        <w:tc>
          <w:tcPr>
            <w:tcW w:w="602" w:type="pct"/>
            <w:vAlign w:val="center"/>
          </w:tcPr>
          <w:p w14:paraId="409D9BFA" w14:textId="101E6825" w:rsidR="00742658" w:rsidRDefault="00FE3F96" w:rsidP="00BB785E">
            <w:r>
              <w:t>5741</w:t>
            </w:r>
          </w:p>
        </w:tc>
        <w:tc>
          <w:tcPr>
            <w:tcW w:w="602" w:type="pct"/>
            <w:vAlign w:val="center"/>
          </w:tcPr>
          <w:p w14:paraId="7975A9D9" w14:textId="162D87B2" w:rsidR="00742658" w:rsidRDefault="00FE3F96" w:rsidP="00BB785E">
            <w:r>
              <w:t>166</w:t>
            </w:r>
          </w:p>
        </w:tc>
        <w:tc>
          <w:tcPr>
            <w:tcW w:w="602" w:type="pct"/>
            <w:vAlign w:val="center"/>
          </w:tcPr>
          <w:p w14:paraId="3F860125" w14:textId="3B08A12A" w:rsidR="00742658" w:rsidRDefault="00FE3F96" w:rsidP="00BB785E">
            <w:r>
              <w:t>87</w:t>
            </w:r>
          </w:p>
        </w:tc>
      </w:tr>
      <w:tr w:rsidR="00742658" w14:paraId="2B0AC94B" w14:textId="12E6C774" w:rsidTr="00742658">
        <w:tc>
          <w:tcPr>
            <w:tcW w:w="785" w:type="pct"/>
            <w:vAlign w:val="center"/>
          </w:tcPr>
          <w:p w14:paraId="1B6CDF2C" w14:textId="4F0FE860" w:rsidR="00742658" w:rsidRDefault="00742658" w:rsidP="00321F98">
            <w:r>
              <w:t>50</w:t>
            </w:r>
          </w:p>
        </w:tc>
        <w:tc>
          <w:tcPr>
            <w:tcW w:w="602" w:type="pct"/>
            <w:vAlign w:val="center"/>
          </w:tcPr>
          <w:p w14:paraId="08CF7507" w14:textId="5063D1ED" w:rsidR="00742658" w:rsidRDefault="00742658" w:rsidP="007F30E7">
            <w:pPr>
              <w:jc w:val="center"/>
            </w:pPr>
            <w:r>
              <w:t>-</w:t>
            </w:r>
          </w:p>
        </w:tc>
        <w:tc>
          <w:tcPr>
            <w:tcW w:w="602" w:type="pct"/>
            <w:vAlign w:val="center"/>
          </w:tcPr>
          <w:p w14:paraId="569FA7B5" w14:textId="7265AD68" w:rsidR="00742658" w:rsidRDefault="00742658" w:rsidP="007F30E7">
            <w:pPr>
              <w:jc w:val="center"/>
            </w:pPr>
            <w:r>
              <w:t>-</w:t>
            </w:r>
          </w:p>
        </w:tc>
        <w:tc>
          <w:tcPr>
            <w:tcW w:w="602" w:type="pct"/>
            <w:vAlign w:val="center"/>
          </w:tcPr>
          <w:p w14:paraId="45F1A21F" w14:textId="62A48587" w:rsidR="00742658" w:rsidRDefault="00742658" w:rsidP="007F30E7">
            <w:pPr>
              <w:jc w:val="center"/>
            </w:pPr>
            <w:r>
              <w:t>-</w:t>
            </w:r>
          </w:p>
        </w:tc>
        <w:tc>
          <w:tcPr>
            <w:tcW w:w="602" w:type="pct"/>
            <w:vAlign w:val="center"/>
          </w:tcPr>
          <w:p w14:paraId="61E55128" w14:textId="42F53E4D" w:rsidR="00742658" w:rsidRDefault="00742658" w:rsidP="007F30E7">
            <w:pPr>
              <w:jc w:val="center"/>
            </w:pPr>
            <w:r>
              <w:t>-</w:t>
            </w:r>
          </w:p>
        </w:tc>
        <w:tc>
          <w:tcPr>
            <w:tcW w:w="602" w:type="pct"/>
            <w:vAlign w:val="center"/>
          </w:tcPr>
          <w:p w14:paraId="356759D4" w14:textId="6F85965D" w:rsidR="00742658" w:rsidRDefault="00742658" w:rsidP="007F30E7">
            <w:pPr>
              <w:jc w:val="center"/>
            </w:pPr>
            <w:r>
              <w:t>-</w:t>
            </w:r>
          </w:p>
        </w:tc>
        <w:tc>
          <w:tcPr>
            <w:tcW w:w="602" w:type="pct"/>
            <w:vAlign w:val="center"/>
          </w:tcPr>
          <w:p w14:paraId="58EDDBE0" w14:textId="77524B37" w:rsidR="00742658" w:rsidRDefault="00FE3F96" w:rsidP="00321F98">
            <w:r>
              <w:t>3998</w:t>
            </w:r>
          </w:p>
        </w:tc>
        <w:tc>
          <w:tcPr>
            <w:tcW w:w="602" w:type="pct"/>
            <w:vAlign w:val="center"/>
          </w:tcPr>
          <w:p w14:paraId="3A7E6CE8" w14:textId="4FCE7738" w:rsidR="00742658" w:rsidRDefault="00FE3F96" w:rsidP="00321F98">
            <w:r>
              <w:t>15.39</w:t>
            </w:r>
          </w:p>
        </w:tc>
      </w:tr>
      <w:tr w:rsidR="00742658" w14:paraId="1267B526" w14:textId="1F24C9DD" w:rsidTr="00742658">
        <w:tc>
          <w:tcPr>
            <w:tcW w:w="785" w:type="pct"/>
            <w:vAlign w:val="center"/>
          </w:tcPr>
          <w:p w14:paraId="70C227F4" w14:textId="1C8B8176" w:rsidR="00742658" w:rsidRPr="00426374" w:rsidRDefault="00742658" w:rsidP="00321F98">
            <w:r>
              <w:t>150</w:t>
            </w:r>
          </w:p>
        </w:tc>
        <w:tc>
          <w:tcPr>
            <w:tcW w:w="602" w:type="pct"/>
            <w:vAlign w:val="center"/>
          </w:tcPr>
          <w:p w14:paraId="12F66305" w14:textId="20796025" w:rsidR="00742658" w:rsidRDefault="00742658" w:rsidP="007F30E7">
            <w:pPr>
              <w:jc w:val="center"/>
            </w:pPr>
            <w:r>
              <w:t>-</w:t>
            </w:r>
          </w:p>
        </w:tc>
        <w:tc>
          <w:tcPr>
            <w:tcW w:w="602" w:type="pct"/>
            <w:vAlign w:val="center"/>
          </w:tcPr>
          <w:p w14:paraId="168BE5EE" w14:textId="617A521E" w:rsidR="00742658" w:rsidRDefault="00742658" w:rsidP="007F30E7">
            <w:pPr>
              <w:jc w:val="center"/>
            </w:pPr>
            <w:r>
              <w:t>-</w:t>
            </w:r>
          </w:p>
        </w:tc>
        <w:tc>
          <w:tcPr>
            <w:tcW w:w="602" w:type="pct"/>
            <w:vAlign w:val="center"/>
          </w:tcPr>
          <w:p w14:paraId="10008978" w14:textId="5CA36EF3" w:rsidR="00742658" w:rsidRDefault="00742658" w:rsidP="007F30E7">
            <w:pPr>
              <w:jc w:val="center"/>
            </w:pPr>
            <w:r>
              <w:t>-</w:t>
            </w:r>
          </w:p>
        </w:tc>
        <w:tc>
          <w:tcPr>
            <w:tcW w:w="602" w:type="pct"/>
            <w:vAlign w:val="center"/>
          </w:tcPr>
          <w:p w14:paraId="7FA6884C" w14:textId="5563FAD2" w:rsidR="00742658" w:rsidRDefault="00742658" w:rsidP="007F30E7">
            <w:pPr>
              <w:jc w:val="center"/>
            </w:pPr>
            <w:r>
              <w:t>-</w:t>
            </w:r>
          </w:p>
        </w:tc>
        <w:tc>
          <w:tcPr>
            <w:tcW w:w="602" w:type="pct"/>
            <w:vAlign w:val="center"/>
          </w:tcPr>
          <w:p w14:paraId="32C7C54B" w14:textId="779A24E0" w:rsidR="00742658" w:rsidRDefault="00742658" w:rsidP="007F30E7">
            <w:pPr>
              <w:jc w:val="center"/>
            </w:pPr>
            <w:r>
              <w:t>-</w:t>
            </w:r>
          </w:p>
        </w:tc>
        <w:tc>
          <w:tcPr>
            <w:tcW w:w="602" w:type="pct"/>
            <w:vAlign w:val="center"/>
          </w:tcPr>
          <w:p w14:paraId="34E8A77D" w14:textId="72E66AB0" w:rsidR="00742658" w:rsidRDefault="00742658" w:rsidP="007F30E7">
            <w:pPr>
              <w:jc w:val="center"/>
            </w:pPr>
            <w:r>
              <w:t>-</w:t>
            </w:r>
          </w:p>
        </w:tc>
        <w:tc>
          <w:tcPr>
            <w:tcW w:w="602" w:type="pct"/>
            <w:vAlign w:val="center"/>
          </w:tcPr>
          <w:p w14:paraId="6160E4FF" w14:textId="290D7BAD" w:rsidR="00742658" w:rsidRDefault="00FE3F96" w:rsidP="00321F98">
            <w:r>
              <w:t>1420</w:t>
            </w:r>
          </w:p>
        </w:tc>
      </w:tr>
    </w:tbl>
    <w:p w14:paraId="227323C9" w14:textId="07AFD07F" w:rsidR="00FE29AE" w:rsidRDefault="00FE29AE">
      <w:r>
        <w:rPr>
          <w:noProof/>
        </w:rPr>
        <mc:AlternateContent>
          <mc:Choice Requires="wps">
            <w:drawing>
              <wp:anchor distT="45720" distB="45720" distL="114300" distR="114300" simplePos="0" relativeHeight="251663871" behindDoc="0" locked="0" layoutInCell="1" allowOverlap="1" wp14:anchorId="3A23BDD7" wp14:editId="7EDE4371">
                <wp:simplePos x="0" y="0"/>
                <wp:positionH relativeFrom="margin">
                  <wp:align>center</wp:align>
                </wp:positionH>
                <wp:positionV relativeFrom="paragraph">
                  <wp:posOffset>17780</wp:posOffset>
                </wp:positionV>
                <wp:extent cx="6438900" cy="238125"/>
                <wp:effectExtent l="0" t="0" r="19050" b="2857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399C756D" w14:textId="65564C07" w:rsidR="00317514" w:rsidRPr="00317514" w:rsidRDefault="00317514" w:rsidP="00E322FB">
                            <w:pPr>
                              <w:jc w:val="center"/>
                              <w:rPr>
                                <w:sz w:val="18"/>
                                <w:szCs w:val="18"/>
                              </w:rPr>
                            </w:pPr>
                            <w:r w:rsidRPr="00317514">
                              <w:rPr>
                                <w:sz w:val="18"/>
                                <w:szCs w:val="18"/>
                              </w:rPr>
                              <w:t xml:space="preserve">Tabela 1 – </w:t>
                            </w:r>
                            <w:r w:rsidR="003C3F59">
                              <w:rPr>
                                <w:sz w:val="18"/>
                                <w:szCs w:val="18"/>
                              </w:rPr>
                              <w:t xml:space="preserve">wartości </w:t>
                            </w:r>
                            <w:r w:rsidR="008C570D" w:rsidRPr="008C570D">
                              <w:rPr>
                                <w:sz w:val="18"/>
                                <w:szCs w:val="18"/>
                              </w:rPr>
                              <w:t>maksymalnych błędów bezwzględnych</w:t>
                            </w:r>
                            <w:r w:rsidR="003C3F59">
                              <w:rPr>
                                <w:sz w:val="18"/>
                                <w:szCs w:val="18"/>
                              </w:rPr>
                              <w:t xml:space="preserve"> </w:t>
                            </w:r>
                            <w:r w:rsidR="00486CBF" w:rsidRPr="00486CBF">
                              <w:rPr>
                                <w:sz w:val="18"/>
                                <w:szCs w:val="18"/>
                              </w:rPr>
                              <w:t>aproksymacji średniokwadratowej wielomianami algebraicznymi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3BDD7" id="_x0000_s1027" type="#_x0000_t202" style="position:absolute;margin-left:0;margin-top:1.4pt;width:507pt;height:18.75pt;z-index:25166387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2Fw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" strokecolor="white [3212]">
                <v:textbox>
                  <w:txbxContent>
                    <w:p w14:paraId="399C756D" w14:textId="65564C07" w:rsidR="00317514" w:rsidRPr="00317514" w:rsidRDefault="00317514" w:rsidP="00E322FB">
                      <w:pPr>
                        <w:jc w:val="center"/>
                        <w:rPr>
                          <w:sz w:val="18"/>
                          <w:szCs w:val="18"/>
                        </w:rPr>
                      </w:pPr>
                      <w:r w:rsidRPr="00317514">
                        <w:rPr>
                          <w:sz w:val="18"/>
                          <w:szCs w:val="18"/>
                        </w:rPr>
                        <w:t xml:space="preserve">Tabela 1 – </w:t>
                      </w:r>
                      <w:r w:rsidR="003C3F59">
                        <w:rPr>
                          <w:sz w:val="18"/>
                          <w:szCs w:val="18"/>
                        </w:rPr>
                        <w:t xml:space="preserve">wartości </w:t>
                      </w:r>
                      <w:r w:rsidR="008C570D" w:rsidRPr="008C570D">
                        <w:rPr>
                          <w:sz w:val="18"/>
                          <w:szCs w:val="18"/>
                        </w:rPr>
                        <w:t>maksymalnych błędów bezwzględnych</w:t>
                      </w:r>
                      <w:r w:rsidR="003C3F59">
                        <w:rPr>
                          <w:sz w:val="18"/>
                          <w:szCs w:val="18"/>
                        </w:rPr>
                        <w:t xml:space="preserve"> </w:t>
                      </w:r>
                      <w:r w:rsidR="00486CBF" w:rsidRPr="00486CBF">
                        <w:rPr>
                          <w:sz w:val="18"/>
                          <w:szCs w:val="18"/>
                        </w:rPr>
                        <w:t>aproksymacji średniokwadratowej wielomianami algebraicznymi</w:t>
                      </w:r>
                    </w:p>
                  </w:txbxContent>
                </v:textbox>
                <w10:wrap anchorx="margin"/>
              </v:shape>
            </w:pict>
          </mc:Fallback>
        </mc:AlternateConten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DD157C" w14:paraId="6AFCE6F8" w14:textId="77777777" w:rsidTr="006C2007">
        <w:trPr>
          <w:trHeight w:val="850"/>
        </w:trPr>
        <w:tc>
          <w:tcPr>
            <w:tcW w:w="785" w:type="pct"/>
            <w:vAlign w:val="center"/>
          </w:tcPr>
          <w:p w14:paraId="3630AD3D" w14:textId="77777777" w:rsidR="00DD157C" w:rsidRPr="004B03FB" w:rsidRDefault="00DD157C" w:rsidP="00DD157C">
            <w:pPr>
              <w:jc w:val="center"/>
              <w:rPr>
                <w:sz w:val="18"/>
                <w:szCs w:val="18"/>
              </w:rPr>
            </w:pPr>
            <w:r w:rsidRPr="004B03FB">
              <w:rPr>
                <w:sz w:val="18"/>
                <w:szCs w:val="18"/>
              </w:rPr>
              <w:t>L. węzłów →</w:t>
            </w:r>
          </w:p>
          <w:p w14:paraId="0472CCA0" w14:textId="77777777" w:rsidR="00DD157C" w:rsidRPr="004B03FB" w:rsidRDefault="00DD157C" w:rsidP="00DD157C">
            <w:pPr>
              <w:jc w:val="center"/>
              <w:rPr>
                <w:sz w:val="18"/>
                <w:szCs w:val="18"/>
              </w:rPr>
            </w:pPr>
            <w:r w:rsidRPr="004B03FB">
              <w:rPr>
                <w:sz w:val="18"/>
                <w:szCs w:val="18"/>
              </w:rPr>
              <w:t>-------------------</w:t>
            </w:r>
          </w:p>
          <w:p w14:paraId="4320CE9F" w14:textId="77777777" w:rsidR="00DD157C" w:rsidRPr="004B03FB" w:rsidRDefault="00DD157C" w:rsidP="00DD157C">
            <w:pPr>
              <w:jc w:val="center"/>
              <w:rPr>
                <w:sz w:val="18"/>
                <w:szCs w:val="18"/>
              </w:rPr>
            </w:pPr>
            <w:r w:rsidRPr="004B03FB">
              <w:rPr>
                <w:sz w:val="18"/>
                <w:szCs w:val="18"/>
              </w:rPr>
              <w:t>St. wielomianu</w:t>
            </w:r>
          </w:p>
          <w:p w14:paraId="5CA381F3" w14:textId="77777777" w:rsidR="00DD157C" w:rsidRDefault="00DD157C" w:rsidP="00DD157C">
            <w:pPr>
              <w:jc w:val="center"/>
            </w:pPr>
            <w:r w:rsidRPr="004B03FB">
              <w:rPr>
                <w:sz w:val="18"/>
                <w:szCs w:val="18"/>
              </w:rPr>
              <w:t>↓</w:t>
            </w:r>
          </w:p>
        </w:tc>
        <w:tc>
          <w:tcPr>
            <w:tcW w:w="602" w:type="pct"/>
            <w:vAlign w:val="bottom"/>
          </w:tcPr>
          <w:p w14:paraId="07BD3F77" w14:textId="0E7BCFA9" w:rsidR="00DD157C" w:rsidRDefault="00DD157C" w:rsidP="00DD157C">
            <w:pPr>
              <w:jc w:val="center"/>
            </w:pPr>
            <w:r>
              <w:t>3</w:t>
            </w:r>
          </w:p>
        </w:tc>
        <w:tc>
          <w:tcPr>
            <w:tcW w:w="602" w:type="pct"/>
            <w:vAlign w:val="bottom"/>
          </w:tcPr>
          <w:p w14:paraId="02387933" w14:textId="581B4CF4" w:rsidR="00DD157C" w:rsidRDefault="00DD157C" w:rsidP="00DD157C">
            <w:pPr>
              <w:jc w:val="center"/>
            </w:pPr>
            <w:r>
              <w:t>6</w:t>
            </w:r>
          </w:p>
        </w:tc>
        <w:tc>
          <w:tcPr>
            <w:tcW w:w="602" w:type="pct"/>
            <w:vAlign w:val="bottom"/>
          </w:tcPr>
          <w:p w14:paraId="4B8E3926" w14:textId="5D1C8E8A" w:rsidR="00DD157C" w:rsidRDefault="00DD157C" w:rsidP="00DD157C">
            <w:pPr>
              <w:jc w:val="center"/>
            </w:pPr>
            <w:r>
              <w:t>11</w:t>
            </w:r>
          </w:p>
        </w:tc>
        <w:tc>
          <w:tcPr>
            <w:tcW w:w="602" w:type="pct"/>
            <w:vAlign w:val="bottom"/>
          </w:tcPr>
          <w:p w14:paraId="2A33334F" w14:textId="15E785E3" w:rsidR="00DD157C" w:rsidRDefault="00DD157C" w:rsidP="00DD157C">
            <w:pPr>
              <w:jc w:val="center"/>
            </w:pPr>
            <w:r>
              <w:t>16</w:t>
            </w:r>
          </w:p>
        </w:tc>
        <w:tc>
          <w:tcPr>
            <w:tcW w:w="602" w:type="pct"/>
            <w:vAlign w:val="bottom"/>
          </w:tcPr>
          <w:p w14:paraId="094439A4" w14:textId="459693DC" w:rsidR="00DD157C" w:rsidRDefault="00DD157C" w:rsidP="00DD157C">
            <w:pPr>
              <w:jc w:val="center"/>
            </w:pPr>
            <w:r>
              <w:t>31</w:t>
            </w:r>
          </w:p>
        </w:tc>
        <w:tc>
          <w:tcPr>
            <w:tcW w:w="602" w:type="pct"/>
            <w:vAlign w:val="bottom"/>
          </w:tcPr>
          <w:p w14:paraId="1963F730" w14:textId="43B4D594" w:rsidR="00DD157C" w:rsidRDefault="00DD157C" w:rsidP="00DD157C">
            <w:pPr>
              <w:jc w:val="center"/>
            </w:pPr>
            <w:r>
              <w:t>51</w:t>
            </w:r>
          </w:p>
        </w:tc>
        <w:tc>
          <w:tcPr>
            <w:tcW w:w="603" w:type="pct"/>
            <w:vAlign w:val="bottom"/>
          </w:tcPr>
          <w:p w14:paraId="2B0E9F2A" w14:textId="408E03B0" w:rsidR="00DD157C" w:rsidRDefault="00DD157C" w:rsidP="00DD157C">
            <w:pPr>
              <w:jc w:val="center"/>
            </w:pPr>
            <w:r>
              <w:t>151</w:t>
            </w:r>
          </w:p>
        </w:tc>
      </w:tr>
      <w:tr w:rsidR="00FE29AE" w14:paraId="360E6EF4" w14:textId="77777777" w:rsidTr="008A5AC1">
        <w:tc>
          <w:tcPr>
            <w:tcW w:w="785" w:type="pct"/>
            <w:vAlign w:val="center"/>
          </w:tcPr>
          <w:p w14:paraId="0335BAB3" w14:textId="77777777" w:rsidR="00FE29AE" w:rsidRDefault="00FE29AE" w:rsidP="006C2007">
            <w:r>
              <w:t>2</w:t>
            </w:r>
          </w:p>
        </w:tc>
        <w:tc>
          <w:tcPr>
            <w:tcW w:w="602" w:type="pct"/>
            <w:vAlign w:val="center"/>
          </w:tcPr>
          <w:p w14:paraId="3F480938" w14:textId="72FDEF6E" w:rsidR="00FE29AE" w:rsidRDefault="00422CD7" w:rsidP="006C2007">
            <w:r>
              <w:t>517</w:t>
            </w:r>
          </w:p>
        </w:tc>
        <w:tc>
          <w:tcPr>
            <w:tcW w:w="602" w:type="pct"/>
            <w:vAlign w:val="center"/>
          </w:tcPr>
          <w:p w14:paraId="499678EB" w14:textId="7BBC16FC" w:rsidR="00FE29AE" w:rsidRDefault="00422CD7" w:rsidP="006C2007">
            <w:r>
              <w:t>75.36</w:t>
            </w:r>
          </w:p>
        </w:tc>
        <w:tc>
          <w:tcPr>
            <w:tcW w:w="602" w:type="pct"/>
            <w:vAlign w:val="center"/>
          </w:tcPr>
          <w:p w14:paraId="2CA9BC78" w14:textId="350A0EC5" w:rsidR="00FE29AE" w:rsidRDefault="00422CD7" w:rsidP="006C2007">
            <w:r>
              <w:t>56.2</w:t>
            </w:r>
          </w:p>
        </w:tc>
        <w:tc>
          <w:tcPr>
            <w:tcW w:w="602" w:type="pct"/>
            <w:vAlign w:val="center"/>
          </w:tcPr>
          <w:p w14:paraId="06B00D0E" w14:textId="6A8151F8" w:rsidR="00FE29AE" w:rsidRDefault="00422CD7" w:rsidP="006C2007">
            <w:r>
              <w:t>51.58</w:t>
            </w:r>
          </w:p>
        </w:tc>
        <w:tc>
          <w:tcPr>
            <w:tcW w:w="602" w:type="pct"/>
            <w:vAlign w:val="center"/>
          </w:tcPr>
          <w:p w14:paraId="2AF1942D" w14:textId="419FD5F8" w:rsidR="00FE29AE" w:rsidRDefault="00422CD7" w:rsidP="006C2007">
            <w:r>
              <w:t>50.47</w:t>
            </w:r>
          </w:p>
        </w:tc>
        <w:tc>
          <w:tcPr>
            <w:tcW w:w="602" w:type="pct"/>
            <w:vAlign w:val="center"/>
          </w:tcPr>
          <w:p w14:paraId="10CE3DC5" w14:textId="507CFBD2" w:rsidR="00FE29AE" w:rsidRDefault="00422CD7" w:rsidP="006C2007">
            <w:r>
              <w:t>50.19</w:t>
            </w:r>
          </w:p>
        </w:tc>
        <w:tc>
          <w:tcPr>
            <w:tcW w:w="603" w:type="pct"/>
            <w:vAlign w:val="center"/>
          </w:tcPr>
          <w:p w14:paraId="5324639D" w14:textId="1762A4D7" w:rsidR="00FE29AE" w:rsidRDefault="00422CD7" w:rsidP="006C2007">
            <w:r>
              <w:t>50.04</w:t>
            </w:r>
          </w:p>
        </w:tc>
      </w:tr>
      <w:tr w:rsidR="00FE29AE" w14:paraId="544B670C" w14:textId="77777777" w:rsidTr="008A5AC1">
        <w:tc>
          <w:tcPr>
            <w:tcW w:w="785" w:type="pct"/>
            <w:vAlign w:val="center"/>
          </w:tcPr>
          <w:p w14:paraId="62C35636" w14:textId="77777777" w:rsidR="00FE29AE" w:rsidRDefault="00FE29AE" w:rsidP="006C2007">
            <w:r>
              <w:t>5</w:t>
            </w:r>
          </w:p>
        </w:tc>
        <w:tc>
          <w:tcPr>
            <w:tcW w:w="602" w:type="pct"/>
            <w:vAlign w:val="center"/>
          </w:tcPr>
          <w:p w14:paraId="7ACF5212" w14:textId="77777777" w:rsidR="00FE29AE" w:rsidRDefault="00FE29AE" w:rsidP="006C2007">
            <w:pPr>
              <w:jc w:val="center"/>
            </w:pPr>
            <w:r>
              <w:t>-</w:t>
            </w:r>
          </w:p>
        </w:tc>
        <w:tc>
          <w:tcPr>
            <w:tcW w:w="602" w:type="pct"/>
            <w:vAlign w:val="center"/>
          </w:tcPr>
          <w:p w14:paraId="7E8C716C" w14:textId="2EA4A76C" w:rsidR="00FE29AE" w:rsidRDefault="00FE3F96" w:rsidP="006C2007">
            <w:r>
              <w:t>104.96</w:t>
            </w:r>
          </w:p>
        </w:tc>
        <w:tc>
          <w:tcPr>
            <w:tcW w:w="602" w:type="pct"/>
            <w:vAlign w:val="center"/>
          </w:tcPr>
          <w:p w14:paraId="6CE84A39" w14:textId="780ECAB0" w:rsidR="00FE29AE" w:rsidRDefault="00FE3F96" w:rsidP="006C2007">
            <w:r>
              <w:t>60.6</w:t>
            </w:r>
          </w:p>
        </w:tc>
        <w:tc>
          <w:tcPr>
            <w:tcW w:w="602" w:type="pct"/>
            <w:vAlign w:val="center"/>
          </w:tcPr>
          <w:p w14:paraId="26744EA4" w14:textId="38E60F12" w:rsidR="00FE29AE" w:rsidRDefault="00FE3F96" w:rsidP="006C2007">
            <w:r>
              <w:t>50.94</w:t>
            </w:r>
          </w:p>
        </w:tc>
        <w:tc>
          <w:tcPr>
            <w:tcW w:w="602" w:type="pct"/>
            <w:vAlign w:val="center"/>
          </w:tcPr>
          <w:p w14:paraId="56F9ACA3" w14:textId="6E21D650" w:rsidR="00FE29AE" w:rsidRDefault="00FE3F96" w:rsidP="006C2007">
            <w:r>
              <w:t>50.08</w:t>
            </w:r>
          </w:p>
        </w:tc>
        <w:tc>
          <w:tcPr>
            <w:tcW w:w="602" w:type="pct"/>
            <w:vAlign w:val="center"/>
          </w:tcPr>
          <w:p w14:paraId="4360D8DC" w14:textId="5BF9117F" w:rsidR="00FE29AE" w:rsidRDefault="00FE3F96" w:rsidP="006C2007">
            <w:r>
              <w:t>49.83</w:t>
            </w:r>
          </w:p>
        </w:tc>
        <w:tc>
          <w:tcPr>
            <w:tcW w:w="603" w:type="pct"/>
            <w:vAlign w:val="center"/>
          </w:tcPr>
          <w:p w14:paraId="756C3C1F" w14:textId="20A60BE1" w:rsidR="00FE29AE" w:rsidRDefault="00FE3F96" w:rsidP="006C2007">
            <w:r>
              <w:t>49.64</w:t>
            </w:r>
          </w:p>
        </w:tc>
      </w:tr>
      <w:tr w:rsidR="00FE29AE" w14:paraId="1881DE03" w14:textId="77777777" w:rsidTr="008A5AC1">
        <w:tc>
          <w:tcPr>
            <w:tcW w:w="785" w:type="pct"/>
            <w:vAlign w:val="center"/>
          </w:tcPr>
          <w:p w14:paraId="6BBD25E0" w14:textId="77777777" w:rsidR="00FE29AE" w:rsidRDefault="00FE29AE" w:rsidP="006C2007">
            <w:r>
              <w:t>10</w:t>
            </w:r>
          </w:p>
        </w:tc>
        <w:tc>
          <w:tcPr>
            <w:tcW w:w="602" w:type="pct"/>
            <w:vAlign w:val="center"/>
          </w:tcPr>
          <w:p w14:paraId="5262FF81" w14:textId="77777777" w:rsidR="00FE29AE" w:rsidRDefault="00FE29AE" w:rsidP="006C2007">
            <w:pPr>
              <w:jc w:val="center"/>
            </w:pPr>
            <w:r>
              <w:t>-</w:t>
            </w:r>
          </w:p>
        </w:tc>
        <w:tc>
          <w:tcPr>
            <w:tcW w:w="602" w:type="pct"/>
            <w:vAlign w:val="center"/>
          </w:tcPr>
          <w:p w14:paraId="3AF0DEE4" w14:textId="77777777" w:rsidR="00FE29AE" w:rsidRDefault="00FE29AE" w:rsidP="006C2007">
            <w:pPr>
              <w:jc w:val="center"/>
            </w:pPr>
            <w:r>
              <w:t>-</w:t>
            </w:r>
          </w:p>
        </w:tc>
        <w:tc>
          <w:tcPr>
            <w:tcW w:w="602" w:type="pct"/>
            <w:vAlign w:val="center"/>
          </w:tcPr>
          <w:p w14:paraId="45A3A14D" w14:textId="048CDBAD" w:rsidR="00FE29AE" w:rsidRDefault="00FE3F96" w:rsidP="006C2007">
            <w:r>
              <w:t>104.59</w:t>
            </w:r>
          </w:p>
        </w:tc>
        <w:tc>
          <w:tcPr>
            <w:tcW w:w="602" w:type="pct"/>
            <w:vAlign w:val="center"/>
          </w:tcPr>
          <w:p w14:paraId="316FE3F6" w14:textId="1A4C6F4A" w:rsidR="00FE29AE" w:rsidRDefault="00FE3F96" w:rsidP="006C2007">
            <w:r>
              <w:t>107.58</w:t>
            </w:r>
          </w:p>
        </w:tc>
        <w:tc>
          <w:tcPr>
            <w:tcW w:w="602" w:type="pct"/>
            <w:vAlign w:val="center"/>
          </w:tcPr>
          <w:p w14:paraId="2C8917CE" w14:textId="37C3943C" w:rsidR="00FE29AE" w:rsidRDefault="00FE3F96" w:rsidP="006C2007">
            <w:r>
              <w:t>43.92</w:t>
            </w:r>
          </w:p>
        </w:tc>
        <w:tc>
          <w:tcPr>
            <w:tcW w:w="602" w:type="pct"/>
            <w:vAlign w:val="center"/>
          </w:tcPr>
          <w:p w14:paraId="2262FF99" w14:textId="766FA9A1" w:rsidR="00FE29AE" w:rsidRDefault="00FE3F96" w:rsidP="006C2007">
            <w:r>
              <w:t>43.35</w:t>
            </w:r>
          </w:p>
        </w:tc>
        <w:tc>
          <w:tcPr>
            <w:tcW w:w="603" w:type="pct"/>
            <w:vAlign w:val="center"/>
          </w:tcPr>
          <w:p w14:paraId="4AF4482E" w14:textId="55AD28FF" w:rsidR="00FE29AE" w:rsidRDefault="00FE3F96" w:rsidP="006C2007">
            <w:r>
              <w:t>42.63</w:t>
            </w:r>
          </w:p>
        </w:tc>
      </w:tr>
      <w:tr w:rsidR="00FE29AE" w14:paraId="0C014892" w14:textId="77777777" w:rsidTr="008A5AC1">
        <w:tc>
          <w:tcPr>
            <w:tcW w:w="785" w:type="pct"/>
            <w:vAlign w:val="center"/>
          </w:tcPr>
          <w:p w14:paraId="492ECFA3" w14:textId="77777777" w:rsidR="00FE29AE" w:rsidRDefault="00FE29AE" w:rsidP="006C2007">
            <w:r>
              <w:t>15</w:t>
            </w:r>
          </w:p>
        </w:tc>
        <w:tc>
          <w:tcPr>
            <w:tcW w:w="602" w:type="pct"/>
            <w:vAlign w:val="center"/>
          </w:tcPr>
          <w:p w14:paraId="23E0830C" w14:textId="77777777" w:rsidR="00FE29AE" w:rsidRDefault="00FE29AE" w:rsidP="006C2007">
            <w:pPr>
              <w:jc w:val="center"/>
            </w:pPr>
            <w:r>
              <w:t>-</w:t>
            </w:r>
          </w:p>
        </w:tc>
        <w:tc>
          <w:tcPr>
            <w:tcW w:w="602" w:type="pct"/>
            <w:vAlign w:val="center"/>
          </w:tcPr>
          <w:p w14:paraId="77102D3C" w14:textId="77777777" w:rsidR="00FE29AE" w:rsidRDefault="00FE29AE" w:rsidP="006C2007">
            <w:pPr>
              <w:jc w:val="center"/>
            </w:pPr>
            <w:r>
              <w:t>-</w:t>
            </w:r>
          </w:p>
        </w:tc>
        <w:tc>
          <w:tcPr>
            <w:tcW w:w="602" w:type="pct"/>
            <w:vAlign w:val="center"/>
          </w:tcPr>
          <w:p w14:paraId="42A45ABF" w14:textId="77777777" w:rsidR="00FE29AE" w:rsidRDefault="00FE29AE" w:rsidP="006C2007">
            <w:pPr>
              <w:jc w:val="center"/>
            </w:pPr>
            <w:r>
              <w:t>-</w:t>
            </w:r>
          </w:p>
        </w:tc>
        <w:tc>
          <w:tcPr>
            <w:tcW w:w="602" w:type="pct"/>
            <w:vAlign w:val="center"/>
          </w:tcPr>
          <w:p w14:paraId="363A2648" w14:textId="08D4CACC" w:rsidR="00FE29AE" w:rsidRDefault="00FE3F96" w:rsidP="006C2007">
            <w:r>
              <w:t>505400</w:t>
            </w:r>
          </w:p>
        </w:tc>
        <w:tc>
          <w:tcPr>
            <w:tcW w:w="602" w:type="pct"/>
            <w:vAlign w:val="center"/>
          </w:tcPr>
          <w:p w14:paraId="6FDB6A46" w14:textId="36B08809" w:rsidR="00FE29AE" w:rsidRDefault="00FE3F96" w:rsidP="006C2007">
            <w:r>
              <w:t>39.02</w:t>
            </w:r>
          </w:p>
        </w:tc>
        <w:tc>
          <w:tcPr>
            <w:tcW w:w="602" w:type="pct"/>
            <w:vAlign w:val="center"/>
          </w:tcPr>
          <w:p w14:paraId="4F8902A1" w14:textId="61315134" w:rsidR="00FE29AE" w:rsidRDefault="00FE3F96" w:rsidP="006C2007">
            <w:r>
              <w:t>34.25</w:t>
            </w:r>
          </w:p>
        </w:tc>
        <w:tc>
          <w:tcPr>
            <w:tcW w:w="603" w:type="pct"/>
            <w:vAlign w:val="center"/>
          </w:tcPr>
          <w:p w14:paraId="5636B66D" w14:textId="2AEE2021" w:rsidR="00FE29AE" w:rsidRDefault="00FE3F96" w:rsidP="006C2007">
            <w:r>
              <w:t>33.72</w:t>
            </w:r>
          </w:p>
        </w:tc>
      </w:tr>
      <w:tr w:rsidR="00FE29AE" w14:paraId="0DBCB977" w14:textId="77777777" w:rsidTr="008A5AC1">
        <w:tc>
          <w:tcPr>
            <w:tcW w:w="785" w:type="pct"/>
            <w:vAlign w:val="center"/>
          </w:tcPr>
          <w:p w14:paraId="2849BBC4" w14:textId="77777777" w:rsidR="00FE29AE" w:rsidRDefault="00FE29AE" w:rsidP="006C2007">
            <w:r>
              <w:t>30</w:t>
            </w:r>
          </w:p>
        </w:tc>
        <w:tc>
          <w:tcPr>
            <w:tcW w:w="602" w:type="pct"/>
            <w:vAlign w:val="center"/>
          </w:tcPr>
          <w:p w14:paraId="2FB526EB" w14:textId="77777777" w:rsidR="00FE29AE" w:rsidRDefault="00FE29AE" w:rsidP="006C2007">
            <w:pPr>
              <w:jc w:val="center"/>
            </w:pPr>
            <w:r>
              <w:t>-</w:t>
            </w:r>
          </w:p>
        </w:tc>
        <w:tc>
          <w:tcPr>
            <w:tcW w:w="602" w:type="pct"/>
            <w:vAlign w:val="center"/>
          </w:tcPr>
          <w:p w14:paraId="53A2E19B" w14:textId="77777777" w:rsidR="00FE29AE" w:rsidRDefault="00FE29AE" w:rsidP="006C2007">
            <w:pPr>
              <w:jc w:val="center"/>
            </w:pPr>
            <w:r>
              <w:t>-</w:t>
            </w:r>
          </w:p>
        </w:tc>
        <w:tc>
          <w:tcPr>
            <w:tcW w:w="602" w:type="pct"/>
            <w:vAlign w:val="center"/>
          </w:tcPr>
          <w:p w14:paraId="2AB5E827" w14:textId="77777777" w:rsidR="00FE29AE" w:rsidRDefault="00FE29AE" w:rsidP="006C2007">
            <w:pPr>
              <w:jc w:val="center"/>
            </w:pPr>
            <w:r>
              <w:t>-</w:t>
            </w:r>
          </w:p>
        </w:tc>
        <w:tc>
          <w:tcPr>
            <w:tcW w:w="602" w:type="pct"/>
            <w:vAlign w:val="center"/>
          </w:tcPr>
          <w:p w14:paraId="1F97E8C7" w14:textId="77777777" w:rsidR="00FE29AE" w:rsidRDefault="00FE29AE" w:rsidP="006C2007">
            <w:pPr>
              <w:jc w:val="center"/>
            </w:pPr>
            <w:r>
              <w:t>-</w:t>
            </w:r>
          </w:p>
        </w:tc>
        <w:tc>
          <w:tcPr>
            <w:tcW w:w="602" w:type="pct"/>
            <w:vAlign w:val="center"/>
          </w:tcPr>
          <w:p w14:paraId="21C9CE25" w14:textId="153B0318" w:rsidR="00FE29AE" w:rsidRDefault="00FE3F96" w:rsidP="006C2007">
            <w:r>
              <w:t>779169</w:t>
            </w:r>
          </w:p>
        </w:tc>
        <w:tc>
          <w:tcPr>
            <w:tcW w:w="602" w:type="pct"/>
            <w:vAlign w:val="center"/>
          </w:tcPr>
          <w:p w14:paraId="55F62F97" w14:textId="7B9ED3FB" w:rsidR="00FE29AE" w:rsidRDefault="00FE3F96" w:rsidP="006C2007">
            <w:r>
              <w:t>286</w:t>
            </w:r>
          </w:p>
        </w:tc>
        <w:tc>
          <w:tcPr>
            <w:tcW w:w="603" w:type="pct"/>
            <w:vAlign w:val="center"/>
          </w:tcPr>
          <w:p w14:paraId="608C9F00" w14:textId="61DC7749" w:rsidR="00FE29AE" w:rsidRDefault="00FE3F96" w:rsidP="006C2007">
            <w:r>
              <w:t>242</w:t>
            </w:r>
          </w:p>
        </w:tc>
      </w:tr>
      <w:tr w:rsidR="00FE29AE" w14:paraId="1FCEAF44" w14:textId="77777777" w:rsidTr="008A5AC1">
        <w:tc>
          <w:tcPr>
            <w:tcW w:w="785" w:type="pct"/>
            <w:vAlign w:val="center"/>
          </w:tcPr>
          <w:p w14:paraId="1C23C461" w14:textId="77777777" w:rsidR="00FE29AE" w:rsidRDefault="00FE29AE" w:rsidP="006C2007">
            <w:r>
              <w:t>50</w:t>
            </w:r>
          </w:p>
        </w:tc>
        <w:tc>
          <w:tcPr>
            <w:tcW w:w="602" w:type="pct"/>
            <w:vAlign w:val="center"/>
          </w:tcPr>
          <w:p w14:paraId="23316EEB" w14:textId="77777777" w:rsidR="00FE29AE" w:rsidRDefault="00FE29AE" w:rsidP="006C2007">
            <w:pPr>
              <w:jc w:val="center"/>
            </w:pPr>
            <w:r>
              <w:t>-</w:t>
            </w:r>
          </w:p>
        </w:tc>
        <w:tc>
          <w:tcPr>
            <w:tcW w:w="602" w:type="pct"/>
            <w:vAlign w:val="center"/>
          </w:tcPr>
          <w:p w14:paraId="3A78F142" w14:textId="77777777" w:rsidR="00FE29AE" w:rsidRDefault="00FE29AE" w:rsidP="006C2007">
            <w:pPr>
              <w:jc w:val="center"/>
            </w:pPr>
            <w:r>
              <w:t>-</w:t>
            </w:r>
          </w:p>
        </w:tc>
        <w:tc>
          <w:tcPr>
            <w:tcW w:w="602" w:type="pct"/>
            <w:vAlign w:val="center"/>
          </w:tcPr>
          <w:p w14:paraId="4CCC3A2E" w14:textId="77777777" w:rsidR="00FE29AE" w:rsidRDefault="00FE29AE" w:rsidP="006C2007">
            <w:pPr>
              <w:jc w:val="center"/>
            </w:pPr>
            <w:r>
              <w:t>-</w:t>
            </w:r>
          </w:p>
        </w:tc>
        <w:tc>
          <w:tcPr>
            <w:tcW w:w="602" w:type="pct"/>
            <w:vAlign w:val="center"/>
          </w:tcPr>
          <w:p w14:paraId="51E0E24F" w14:textId="77777777" w:rsidR="00FE29AE" w:rsidRDefault="00FE29AE" w:rsidP="006C2007">
            <w:pPr>
              <w:jc w:val="center"/>
            </w:pPr>
            <w:r>
              <w:t>-</w:t>
            </w:r>
          </w:p>
        </w:tc>
        <w:tc>
          <w:tcPr>
            <w:tcW w:w="602" w:type="pct"/>
            <w:vAlign w:val="center"/>
          </w:tcPr>
          <w:p w14:paraId="3B56C43F" w14:textId="77777777" w:rsidR="00FE29AE" w:rsidRDefault="00FE29AE" w:rsidP="006C2007">
            <w:pPr>
              <w:jc w:val="center"/>
            </w:pPr>
            <w:r>
              <w:t>-</w:t>
            </w:r>
          </w:p>
        </w:tc>
        <w:tc>
          <w:tcPr>
            <w:tcW w:w="602" w:type="pct"/>
            <w:vAlign w:val="center"/>
          </w:tcPr>
          <w:p w14:paraId="0AB36CAC" w14:textId="2DF6942D" w:rsidR="00FE29AE" w:rsidRDefault="00FE3F96" w:rsidP="006C2007">
            <w:r>
              <w:t>125830</w:t>
            </w:r>
          </w:p>
        </w:tc>
        <w:tc>
          <w:tcPr>
            <w:tcW w:w="603" w:type="pct"/>
            <w:vAlign w:val="center"/>
          </w:tcPr>
          <w:p w14:paraId="205CB669" w14:textId="71C2216F" w:rsidR="00FE29AE" w:rsidRDefault="00FE3F96" w:rsidP="006C2007">
            <w:r>
              <w:t>2.72</w:t>
            </w:r>
          </w:p>
        </w:tc>
      </w:tr>
      <w:tr w:rsidR="00FE29AE" w14:paraId="3B0CC7AE" w14:textId="77777777" w:rsidTr="008A5AC1">
        <w:tc>
          <w:tcPr>
            <w:tcW w:w="785" w:type="pct"/>
            <w:vAlign w:val="center"/>
          </w:tcPr>
          <w:p w14:paraId="5726845D" w14:textId="77777777" w:rsidR="00FE29AE" w:rsidRPr="00426374" w:rsidRDefault="00FE29AE" w:rsidP="006C2007">
            <w:r>
              <w:t>150</w:t>
            </w:r>
          </w:p>
        </w:tc>
        <w:tc>
          <w:tcPr>
            <w:tcW w:w="602" w:type="pct"/>
            <w:vAlign w:val="center"/>
          </w:tcPr>
          <w:p w14:paraId="7BB0DA9E" w14:textId="77777777" w:rsidR="00FE29AE" w:rsidRDefault="00FE29AE" w:rsidP="006C2007">
            <w:pPr>
              <w:jc w:val="center"/>
            </w:pPr>
            <w:r>
              <w:t>-</w:t>
            </w:r>
          </w:p>
        </w:tc>
        <w:tc>
          <w:tcPr>
            <w:tcW w:w="602" w:type="pct"/>
            <w:vAlign w:val="center"/>
          </w:tcPr>
          <w:p w14:paraId="4ABFE2BF" w14:textId="77777777" w:rsidR="00FE29AE" w:rsidRDefault="00FE29AE" w:rsidP="006C2007">
            <w:pPr>
              <w:jc w:val="center"/>
            </w:pPr>
            <w:r>
              <w:t>-</w:t>
            </w:r>
          </w:p>
        </w:tc>
        <w:tc>
          <w:tcPr>
            <w:tcW w:w="602" w:type="pct"/>
            <w:vAlign w:val="center"/>
          </w:tcPr>
          <w:p w14:paraId="3E6AA343" w14:textId="77777777" w:rsidR="00FE29AE" w:rsidRDefault="00FE29AE" w:rsidP="006C2007">
            <w:pPr>
              <w:jc w:val="center"/>
            </w:pPr>
            <w:r>
              <w:t>-</w:t>
            </w:r>
          </w:p>
        </w:tc>
        <w:tc>
          <w:tcPr>
            <w:tcW w:w="602" w:type="pct"/>
            <w:vAlign w:val="center"/>
          </w:tcPr>
          <w:p w14:paraId="1C060E12" w14:textId="77777777" w:rsidR="00FE29AE" w:rsidRDefault="00FE29AE" w:rsidP="006C2007">
            <w:pPr>
              <w:jc w:val="center"/>
            </w:pPr>
            <w:r>
              <w:t>-</w:t>
            </w:r>
          </w:p>
        </w:tc>
        <w:tc>
          <w:tcPr>
            <w:tcW w:w="602" w:type="pct"/>
            <w:vAlign w:val="center"/>
          </w:tcPr>
          <w:p w14:paraId="2F567C04" w14:textId="77777777" w:rsidR="00FE29AE" w:rsidRDefault="00FE29AE" w:rsidP="006C2007">
            <w:pPr>
              <w:jc w:val="center"/>
            </w:pPr>
            <w:r>
              <w:t>-</w:t>
            </w:r>
          </w:p>
        </w:tc>
        <w:tc>
          <w:tcPr>
            <w:tcW w:w="602" w:type="pct"/>
            <w:vAlign w:val="center"/>
          </w:tcPr>
          <w:p w14:paraId="23E07721" w14:textId="77777777" w:rsidR="00FE29AE" w:rsidRDefault="00FE29AE" w:rsidP="006C2007">
            <w:pPr>
              <w:jc w:val="center"/>
            </w:pPr>
            <w:r>
              <w:t>-</w:t>
            </w:r>
          </w:p>
        </w:tc>
        <w:tc>
          <w:tcPr>
            <w:tcW w:w="603" w:type="pct"/>
            <w:vAlign w:val="center"/>
          </w:tcPr>
          <w:p w14:paraId="7546E003" w14:textId="3A76FD67" w:rsidR="00FE29AE" w:rsidRDefault="00FE3F96" w:rsidP="006C2007">
            <w:r>
              <w:t>5592</w:t>
            </w:r>
          </w:p>
        </w:tc>
      </w:tr>
    </w:tbl>
    <w:p w14:paraId="34E06CFE" w14:textId="2B1CD794" w:rsidR="00FE29AE" w:rsidRDefault="008A5AC1">
      <w:r>
        <w:rPr>
          <w:noProof/>
        </w:rPr>
        <mc:AlternateContent>
          <mc:Choice Requires="wps">
            <w:drawing>
              <wp:anchor distT="45720" distB="45720" distL="114300" distR="114300" simplePos="0" relativeHeight="251760640" behindDoc="0" locked="0" layoutInCell="1" allowOverlap="1" wp14:anchorId="0C8717AB" wp14:editId="7D8F407E">
                <wp:simplePos x="0" y="0"/>
                <wp:positionH relativeFrom="margin">
                  <wp:align>center</wp:align>
                </wp:positionH>
                <wp:positionV relativeFrom="paragraph">
                  <wp:posOffset>21334</wp:posOffset>
                </wp:positionV>
                <wp:extent cx="6438900" cy="238125"/>
                <wp:effectExtent l="0" t="0" r="19050" b="28575"/>
                <wp:wrapNone/>
                <wp:docPr id="12907136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62672C56" w14:textId="0EBA76BD" w:rsidR="008A5AC1" w:rsidRPr="00317514" w:rsidRDefault="008A5AC1" w:rsidP="008A5AC1">
                            <w:pPr>
                              <w:jc w:val="center"/>
                              <w:rPr>
                                <w:sz w:val="18"/>
                                <w:szCs w:val="18"/>
                              </w:rPr>
                            </w:pPr>
                            <w:r w:rsidRPr="00317514">
                              <w:rPr>
                                <w:sz w:val="18"/>
                                <w:szCs w:val="18"/>
                              </w:rPr>
                              <w:t xml:space="preserve">Tabela </w:t>
                            </w:r>
                            <w:r w:rsidR="004E6AC3">
                              <w:rPr>
                                <w:sz w:val="18"/>
                                <w:szCs w:val="18"/>
                              </w:rPr>
                              <w:t>2</w:t>
                            </w:r>
                            <w:r w:rsidRPr="00317514">
                              <w:rPr>
                                <w:sz w:val="18"/>
                                <w:szCs w:val="18"/>
                              </w:rPr>
                              <w:t xml:space="preserve"> – </w:t>
                            </w:r>
                            <w:r>
                              <w:rPr>
                                <w:sz w:val="18"/>
                                <w:szCs w:val="18"/>
                              </w:rPr>
                              <w:t xml:space="preserve">wartości sumy kwadratów różnic </w:t>
                            </w:r>
                            <w:r w:rsidRPr="00486CBF">
                              <w:rPr>
                                <w:sz w:val="18"/>
                                <w:szCs w:val="18"/>
                              </w:rPr>
                              <w:t>aproksymacji średniokwadratowej wielomianami algebraicznymi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717AB" id="_x0000_s1028" type="#_x0000_t202" style="position:absolute;margin-left:0;margin-top:1.7pt;width:507pt;height:18.75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S3GA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" strokecolor="white [3212]">
                <v:textbox>
                  <w:txbxContent>
                    <w:p w14:paraId="62672C56" w14:textId="0EBA76BD" w:rsidR="008A5AC1" w:rsidRPr="00317514" w:rsidRDefault="008A5AC1" w:rsidP="008A5AC1">
                      <w:pPr>
                        <w:jc w:val="center"/>
                        <w:rPr>
                          <w:sz w:val="18"/>
                          <w:szCs w:val="18"/>
                        </w:rPr>
                      </w:pPr>
                      <w:r w:rsidRPr="00317514">
                        <w:rPr>
                          <w:sz w:val="18"/>
                          <w:szCs w:val="18"/>
                        </w:rPr>
                        <w:t xml:space="preserve">Tabela </w:t>
                      </w:r>
                      <w:r w:rsidR="004E6AC3">
                        <w:rPr>
                          <w:sz w:val="18"/>
                          <w:szCs w:val="18"/>
                        </w:rPr>
                        <w:t>2</w:t>
                      </w:r>
                      <w:r w:rsidRPr="00317514">
                        <w:rPr>
                          <w:sz w:val="18"/>
                          <w:szCs w:val="18"/>
                        </w:rPr>
                        <w:t xml:space="preserve"> – </w:t>
                      </w:r>
                      <w:r>
                        <w:rPr>
                          <w:sz w:val="18"/>
                          <w:szCs w:val="18"/>
                        </w:rPr>
                        <w:t xml:space="preserve">wartości sumy kwadratów różnic </w:t>
                      </w:r>
                      <w:r w:rsidRPr="00486CBF">
                        <w:rPr>
                          <w:sz w:val="18"/>
                          <w:szCs w:val="18"/>
                        </w:rPr>
                        <w:t>aproksymacji średniokwadratowej wielomianami algebraicznymi</w:t>
                      </w:r>
                    </w:p>
                  </w:txbxContent>
                </v:textbox>
                <w10:wrap anchorx="margin"/>
              </v:shape>
            </w:pict>
          </mc:Fallback>
        </mc:AlternateContent>
      </w:r>
    </w:p>
    <w:p w14:paraId="7A0560F2" w14:textId="0452D4E8" w:rsidR="00041867" w:rsidRDefault="00F405F1" w:rsidP="006A1E06">
      <w:pPr>
        <w:jc w:val="both"/>
      </w:pPr>
      <w:r>
        <w:lastRenderedPageBreak/>
        <w:t xml:space="preserve">Po spojrzeniu na </w:t>
      </w:r>
      <w:r w:rsidR="004E6AC3">
        <w:t>powyższe</w:t>
      </w:r>
      <w:r>
        <w:t xml:space="preserve"> </w:t>
      </w:r>
      <w:r w:rsidR="00550011">
        <w:t xml:space="preserve">tabele </w:t>
      </w:r>
      <w:r>
        <w:t>i porównaniu wyników</w:t>
      </w:r>
      <w:r w:rsidR="00550011">
        <w:t>,</w:t>
      </w:r>
      <w:r>
        <w:t xml:space="preserve"> można dojść do pewnego wniosku: zwiększanie liczby węzłów zwiększa dokładność, a zwiększanie stopnia niekoniecznie. Dla danej liczby węzłów trzeba „poszukać” idealnego stopnia wielomianu, dla którego wartość błędu będzie najmniejsza, gdyż przybliżanie wielomianem o małym stopniu, choć daje stosunkowo małe błędy, nie jest zbyt dokładne</w:t>
      </w:r>
      <w:r w:rsidR="007E10AE">
        <w:t>. Natomiast przybliżanie wielomianem o dużym stopniu, choć może być niekiedy dokładniejsze, tak złe dobranie stopnia potrafi generować spore błędy</w:t>
      </w:r>
      <w:r>
        <w:t>.</w:t>
      </w:r>
      <w:r w:rsidR="00880F44">
        <w:t xml:space="preserve"> </w:t>
      </w:r>
    </w:p>
    <w:p w14:paraId="2E9E28D9" w14:textId="7B3F36BE" w:rsidR="00A37216" w:rsidRDefault="00880F44" w:rsidP="006A1E06">
      <w:pPr>
        <w:jc w:val="both"/>
      </w:pPr>
      <w:r>
        <w:t>Generalnie,</w:t>
      </w:r>
      <w:r w:rsidR="00041867">
        <w:t xml:space="preserve"> choć</w:t>
      </w:r>
      <w:r>
        <w:t xml:space="preserve"> dla mniejszych stopni wielomianu błąd jest mniejszy, </w:t>
      </w:r>
      <w:r w:rsidR="00041867">
        <w:t>to</w:t>
      </w:r>
      <w:r>
        <w:t xml:space="preserve"> dla dużych stopni, jeśli dobierzemy odpowiednią liczbę węzłów, jesteśmy w stanie dostać bardzo dobre przybliżenie</w:t>
      </w:r>
      <w:r w:rsidR="005D45BB">
        <w:t xml:space="preserve"> funkcji</w:t>
      </w:r>
      <w:r w:rsidR="00B72D8B">
        <w:t>, jednak operowanie na dużych liczbach funkcji bazowych jest obarczone sporym ryzykiem błędów numerycznych</w:t>
      </w:r>
      <w:r w:rsidR="005D45BB">
        <w:t>.</w:t>
      </w:r>
    </w:p>
    <w:p w14:paraId="46F2C534" w14:textId="0060FC62" w:rsidR="000E78C1" w:rsidRDefault="002D01AE" w:rsidP="000E78C1">
      <w:pPr>
        <w:ind w:firstLine="708"/>
        <w:rPr>
          <w:b/>
          <w:bCs/>
          <w:sz w:val="24"/>
          <w:szCs w:val="24"/>
        </w:rPr>
      </w:pPr>
      <w:r>
        <w:rPr>
          <w:noProof/>
        </w:rPr>
        <mc:AlternateContent>
          <mc:Choice Requires="wps">
            <w:drawing>
              <wp:anchor distT="45720" distB="45720" distL="114300" distR="114300" simplePos="0" relativeHeight="251723776" behindDoc="0" locked="0" layoutInCell="1" allowOverlap="1" wp14:anchorId="48B6B666" wp14:editId="273F4AE6">
                <wp:simplePos x="0" y="0"/>
                <wp:positionH relativeFrom="margin">
                  <wp:posOffset>2806065</wp:posOffset>
                </wp:positionH>
                <wp:positionV relativeFrom="paragraph">
                  <wp:posOffset>3263738</wp:posOffset>
                </wp:positionV>
                <wp:extent cx="2924810" cy="393065"/>
                <wp:effectExtent l="0" t="0" r="27940" b="26035"/>
                <wp:wrapNone/>
                <wp:docPr id="128442037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6A57276F" w14:textId="4CBFA937" w:rsidR="002D01AE" w:rsidRPr="00317514" w:rsidRDefault="002D01AE" w:rsidP="002D01AE">
                            <w:pPr>
                              <w:jc w:val="center"/>
                              <w:rPr>
                                <w:sz w:val="18"/>
                                <w:szCs w:val="18"/>
                              </w:rPr>
                            </w:pPr>
                            <w:r>
                              <w:rPr>
                                <w:sz w:val="18"/>
                                <w:szCs w:val="18"/>
                              </w:rPr>
                              <w:t>Rysunek 3</w:t>
                            </w:r>
                            <w:r w:rsidRPr="00317514">
                              <w:rPr>
                                <w:sz w:val="18"/>
                                <w:szCs w:val="18"/>
                              </w:rPr>
                              <w:t xml:space="preserve"> –</w:t>
                            </w:r>
                            <w:r>
                              <w:rPr>
                                <w:sz w:val="18"/>
                                <w:szCs w:val="18"/>
                              </w:rPr>
                              <w:t xml:space="preserve"> Wykres aproksymacji dla 5 węzłów i 3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B666" id="_x0000_s1029" type="#_x0000_t202" style="position:absolute;left:0;text-align:left;margin-left:220.95pt;margin-top:257pt;width:230.3pt;height:30.9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YA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" strokecolor="white [3212]">
                <v:textbox>
                  <w:txbxContent>
                    <w:p w14:paraId="6A57276F" w14:textId="4CBFA937" w:rsidR="002D01AE" w:rsidRPr="00317514" w:rsidRDefault="002D01AE" w:rsidP="002D01AE">
                      <w:pPr>
                        <w:jc w:val="center"/>
                        <w:rPr>
                          <w:sz w:val="18"/>
                          <w:szCs w:val="18"/>
                        </w:rPr>
                      </w:pPr>
                      <w:r>
                        <w:rPr>
                          <w:sz w:val="18"/>
                          <w:szCs w:val="18"/>
                        </w:rPr>
                        <w:t>Rysunek 3</w:t>
                      </w:r>
                      <w:r w:rsidRPr="00317514">
                        <w:rPr>
                          <w:sz w:val="18"/>
                          <w:szCs w:val="18"/>
                        </w:rPr>
                        <w:t xml:space="preserve"> –</w:t>
                      </w:r>
                      <w:r>
                        <w:rPr>
                          <w:sz w:val="18"/>
                          <w:szCs w:val="18"/>
                        </w:rPr>
                        <w:t xml:space="preserve"> Wykres aproksymacji dla 5 węzłów i 3 stopnia wielomianu </w:t>
                      </w:r>
                    </w:p>
                  </w:txbxContent>
                </v:textbox>
                <w10:wrap anchorx="margin"/>
              </v:shape>
            </w:pict>
          </mc:Fallback>
        </mc:AlternateContent>
      </w:r>
      <w:r w:rsidR="00F26C62">
        <w:rPr>
          <w:noProof/>
        </w:rPr>
        <mc:AlternateContent>
          <mc:Choice Requires="wps">
            <w:drawing>
              <wp:anchor distT="45720" distB="45720" distL="114300" distR="114300" simplePos="0" relativeHeight="251670528" behindDoc="1" locked="0" layoutInCell="1" allowOverlap="1" wp14:anchorId="64FEA9FF" wp14:editId="14C5E4B8">
                <wp:simplePos x="0" y="0"/>
                <wp:positionH relativeFrom="margin">
                  <wp:posOffset>0</wp:posOffset>
                </wp:positionH>
                <wp:positionV relativeFrom="paragraph">
                  <wp:posOffset>3264535</wp:posOffset>
                </wp:positionV>
                <wp:extent cx="2924810" cy="393065"/>
                <wp:effectExtent l="0" t="0" r="27940" b="26035"/>
                <wp:wrapTopAndBottom/>
                <wp:docPr id="1681263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704A13B3" w14:textId="47E84AA2" w:rsidR="009840FD" w:rsidRPr="00317514" w:rsidRDefault="009840FD" w:rsidP="009840FD">
                            <w:pPr>
                              <w:jc w:val="center"/>
                              <w:rPr>
                                <w:sz w:val="18"/>
                                <w:szCs w:val="18"/>
                              </w:rPr>
                            </w:pPr>
                            <w:r>
                              <w:rPr>
                                <w:sz w:val="18"/>
                                <w:szCs w:val="18"/>
                              </w:rPr>
                              <w:t>Rysunek 2</w:t>
                            </w:r>
                            <w:r w:rsidRPr="00317514">
                              <w:rPr>
                                <w:sz w:val="18"/>
                                <w:szCs w:val="18"/>
                              </w:rPr>
                              <w:t xml:space="preserve"> –</w:t>
                            </w:r>
                            <w:r w:rsidR="00161152">
                              <w:rPr>
                                <w:sz w:val="18"/>
                                <w:szCs w:val="18"/>
                              </w:rPr>
                              <w:t xml:space="preserve"> </w:t>
                            </w:r>
                            <w:r w:rsidR="00F26C62">
                              <w:rPr>
                                <w:sz w:val="18"/>
                                <w:szCs w:val="18"/>
                              </w:rPr>
                              <w:t xml:space="preserve">Wykres aproksymacji dla 5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A9FF" id="_x0000_s1030" type="#_x0000_t202" style="position:absolute;left:0;text-align:left;margin-left:0;margin-top:257.05pt;width:230.3pt;height:30.9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uGw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" strokecolor="white [3212]">
                <v:textbox>
                  <w:txbxContent>
                    <w:p w14:paraId="704A13B3" w14:textId="47E84AA2" w:rsidR="009840FD" w:rsidRPr="00317514" w:rsidRDefault="009840FD" w:rsidP="009840FD">
                      <w:pPr>
                        <w:jc w:val="center"/>
                        <w:rPr>
                          <w:sz w:val="18"/>
                          <w:szCs w:val="18"/>
                        </w:rPr>
                      </w:pPr>
                      <w:r>
                        <w:rPr>
                          <w:sz w:val="18"/>
                          <w:szCs w:val="18"/>
                        </w:rPr>
                        <w:t>Rysunek 2</w:t>
                      </w:r>
                      <w:r w:rsidRPr="00317514">
                        <w:rPr>
                          <w:sz w:val="18"/>
                          <w:szCs w:val="18"/>
                        </w:rPr>
                        <w:t xml:space="preserve"> –</w:t>
                      </w:r>
                      <w:r w:rsidR="00161152">
                        <w:rPr>
                          <w:sz w:val="18"/>
                          <w:szCs w:val="18"/>
                        </w:rPr>
                        <w:t xml:space="preserve"> </w:t>
                      </w:r>
                      <w:r w:rsidR="00F26C62">
                        <w:rPr>
                          <w:sz w:val="18"/>
                          <w:szCs w:val="18"/>
                        </w:rPr>
                        <w:t xml:space="preserve">Wykres aproksymacji dla 5 węzłów i 2 stopnia wielomianu </w:t>
                      </w:r>
                    </w:p>
                  </w:txbxContent>
                </v:textbox>
                <w10:wrap type="topAndBottom" anchorx="margin"/>
              </v:shape>
            </w:pict>
          </mc:Fallback>
        </mc:AlternateContent>
      </w:r>
      <w:r w:rsidR="00F26C62" w:rsidRPr="00F26C62">
        <w:rPr>
          <w:noProof/>
        </w:rPr>
        <w:drawing>
          <wp:anchor distT="0" distB="0" distL="114300" distR="114300" simplePos="0" relativeHeight="251721728" behindDoc="0" locked="0" layoutInCell="1" allowOverlap="1" wp14:anchorId="5366FA0C" wp14:editId="15187CF0">
            <wp:simplePos x="0" y="0"/>
            <wp:positionH relativeFrom="margin">
              <wp:align>right</wp:align>
            </wp:positionH>
            <wp:positionV relativeFrom="paragraph">
              <wp:posOffset>500070</wp:posOffset>
            </wp:positionV>
            <wp:extent cx="2923200" cy="2754000"/>
            <wp:effectExtent l="0" t="0" r="0" b="8255"/>
            <wp:wrapNone/>
            <wp:docPr id="786920361"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6920361" name="Obraz 1" descr="Obraz zawierający tekst, diagram, Wykres, lini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923200" cy="2754000"/>
                    </a:xfrm>
                    <a:prstGeom prst="rect">
                      <a:avLst/>
                    </a:prstGeom>
                  </pic:spPr>
                </pic:pic>
              </a:graphicData>
            </a:graphic>
            <wp14:sizeRelH relativeFrom="margin">
              <wp14:pctWidth>0</wp14:pctWidth>
            </wp14:sizeRelH>
            <wp14:sizeRelV relativeFrom="margin">
              <wp14:pctHeight>0</wp14:pctHeight>
            </wp14:sizeRelV>
          </wp:anchor>
        </w:drawing>
      </w:r>
      <w:r w:rsidR="009E0C0E" w:rsidRPr="009840FD">
        <w:rPr>
          <w:noProof/>
        </w:rPr>
        <w:drawing>
          <wp:anchor distT="0" distB="0" distL="114300" distR="114300" simplePos="0" relativeHeight="251671552" behindDoc="0" locked="0" layoutInCell="1" allowOverlap="1" wp14:anchorId="713ADC45" wp14:editId="2238837A">
            <wp:simplePos x="0" y="0"/>
            <wp:positionH relativeFrom="margin">
              <wp:align>left</wp:align>
            </wp:positionH>
            <wp:positionV relativeFrom="paragraph">
              <wp:posOffset>499745</wp:posOffset>
            </wp:positionV>
            <wp:extent cx="2924810" cy="2753995"/>
            <wp:effectExtent l="0" t="0" r="8890" b="8255"/>
            <wp:wrapTopAndBottom/>
            <wp:docPr id="1657362088"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7362088" name="Obraz 1"/>
                    <pic:cNvPicPr/>
                  </pic:nvPicPr>
                  <pic:blipFill>
                    <a:blip r:embed="rId8">
                      <a:extLst>
                        <a:ext uri="{28A0092B-C50C-407E-A947-70E740481C1C}">
                          <a14:useLocalDpi xmlns:a14="http://schemas.microsoft.com/office/drawing/2010/main" val="0"/>
                        </a:ext>
                      </a:extLst>
                    </a:blip>
                    <a:stretch>
                      <a:fillRect/>
                    </a:stretch>
                  </pic:blipFill>
                  <pic:spPr>
                    <a:xfrm>
                      <a:off x="0" y="0"/>
                      <a:ext cx="2924810" cy="2753995"/>
                    </a:xfrm>
                    <a:prstGeom prst="rect">
                      <a:avLst/>
                    </a:prstGeom>
                  </pic:spPr>
                </pic:pic>
              </a:graphicData>
            </a:graphic>
            <wp14:sizeRelH relativeFrom="margin">
              <wp14:pctWidth>0</wp14:pctWidth>
            </wp14:sizeRelH>
            <wp14:sizeRelV relativeFrom="margin">
              <wp14:pctHeight>0</wp14:pctHeight>
            </wp14:sizeRelV>
          </wp:anchor>
        </w:drawing>
      </w:r>
      <w:r w:rsidR="00254048" w:rsidRPr="00AD551A">
        <w:rPr>
          <w:b/>
          <w:bCs/>
          <w:sz w:val="24"/>
          <w:szCs w:val="24"/>
        </w:rPr>
        <w:t>5.</w:t>
      </w:r>
      <w:r w:rsidR="00FE29AE">
        <w:rPr>
          <w:b/>
          <w:bCs/>
          <w:sz w:val="24"/>
          <w:szCs w:val="24"/>
        </w:rPr>
        <w:t>2</w:t>
      </w:r>
      <w:r w:rsidR="00254048" w:rsidRPr="00AD551A">
        <w:rPr>
          <w:b/>
          <w:bCs/>
          <w:sz w:val="24"/>
          <w:szCs w:val="24"/>
        </w:rPr>
        <w:t xml:space="preserve"> </w:t>
      </w:r>
      <w:r w:rsidR="000267CD">
        <w:rPr>
          <w:b/>
          <w:bCs/>
          <w:sz w:val="24"/>
          <w:szCs w:val="24"/>
        </w:rPr>
        <w:t xml:space="preserve"> </w:t>
      </w:r>
      <w:r w:rsidR="00254048">
        <w:rPr>
          <w:b/>
          <w:bCs/>
          <w:sz w:val="24"/>
          <w:szCs w:val="24"/>
        </w:rPr>
        <w:t>W</w:t>
      </w:r>
      <w:r w:rsidR="0049749B">
        <w:rPr>
          <w:b/>
          <w:bCs/>
          <w:sz w:val="24"/>
          <w:szCs w:val="24"/>
        </w:rPr>
        <w:t xml:space="preserve">ykresy dla </w:t>
      </w:r>
      <w:r w:rsidR="002032A5">
        <w:rPr>
          <w:b/>
          <w:bCs/>
          <w:sz w:val="24"/>
          <w:szCs w:val="24"/>
        </w:rPr>
        <w:t xml:space="preserve">aproksymacji </w:t>
      </w:r>
      <w:r w:rsidR="002032A5" w:rsidRPr="0000635D">
        <w:rPr>
          <w:b/>
          <w:bCs/>
          <w:sz w:val="24"/>
          <w:szCs w:val="24"/>
        </w:rPr>
        <w:t>średniokwadratow</w:t>
      </w:r>
      <w:r w:rsidR="002032A5">
        <w:rPr>
          <w:b/>
          <w:bCs/>
          <w:sz w:val="24"/>
          <w:szCs w:val="24"/>
        </w:rPr>
        <w:t>ej</w:t>
      </w:r>
      <w:r w:rsidR="002032A5" w:rsidRPr="0000635D">
        <w:rPr>
          <w:b/>
          <w:bCs/>
          <w:sz w:val="24"/>
          <w:szCs w:val="24"/>
        </w:rPr>
        <w:t xml:space="preserve"> wielomianami algebraicznymi</w:t>
      </w:r>
    </w:p>
    <w:p w14:paraId="5398CCAB" w14:textId="61F78708" w:rsidR="009840FD" w:rsidRPr="000E78C1" w:rsidRDefault="00566D7F" w:rsidP="000E78C1">
      <w:pPr>
        <w:jc w:val="both"/>
        <w:rPr>
          <w:b/>
          <w:bCs/>
          <w:sz w:val="24"/>
          <w:szCs w:val="24"/>
        </w:rPr>
      </w:pPr>
      <w:r>
        <w:rPr>
          <w:noProof/>
        </w:rPr>
        <mc:AlternateContent>
          <mc:Choice Requires="wps">
            <w:drawing>
              <wp:anchor distT="45720" distB="45720" distL="114300" distR="114300" simplePos="0" relativeHeight="251729920" behindDoc="0" locked="0" layoutInCell="1" allowOverlap="1" wp14:anchorId="70B81357" wp14:editId="5B56BAF5">
                <wp:simplePos x="0" y="0"/>
                <wp:positionH relativeFrom="margin">
                  <wp:align>center</wp:align>
                </wp:positionH>
                <wp:positionV relativeFrom="paragraph">
                  <wp:posOffset>6590788</wp:posOffset>
                </wp:positionV>
                <wp:extent cx="2924810" cy="393065"/>
                <wp:effectExtent l="0" t="0" r="27940" b="26035"/>
                <wp:wrapNone/>
                <wp:docPr id="13025957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08DC5FF9" w14:textId="3F1C2A9E" w:rsidR="00431FE4" w:rsidRPr="00317514" w:rsidRDefault="00431FE4" w:rsidP="00431FE4">
                            <w:pPr>
                              <w:jc w:val="center"/>
                              <w:rPr>
                                <w:sz w:val="18"/>
                                <w:szCs w:val="18"/>
                              </w:rPr>
                            </w:pPr>
                            <w:r>
                              <w:rPr>
                                <w:sz w:val="18"/>
                                <w:szCs w:val="18"/>
                              </w:rPr>
                              <w:t>Rysunek 4</w:t>
                            </w:r>
                            <w:r w:rsidRPr="00317514">
                              <w:rPr>
                                <w:sz w:val="18"/>
                                <w:szCs w:val="18"/>
                              </w:rPr>
                              <w:t xml:space="preserve"> –</w:t>
                            </w:r>
                            <w:r>
                              <w:rPr>
                                <w:sz w:val="18"/>
                                <w:szCs w:val="18"/>
                              </w:rPr>
                              <w:t xml:space="preserve"> Wykres aproksymacji dla 5 węzłów i 4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81357" id="_x0000_s1031" type="#_x0000_t202" style="position:absolute;left:0;text-align:left;margin-left:0;margin-top:518.95pt;width:230.3pt;height:30.9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JY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" strokecolor="white [3212]">
                <v:textbox>
                  <w:txbxContent>
                    <w:p w14:paraId="08DC5FF9" w14:textId="3F1C2A9E" w:rsidR="00431FE4" w:rsidRPr="00317514" w:rsidRDefault="00431FE4" w:rsidP="00431FE4">
                      <w:pPr>
                        <w:jc w:val="center"/>
                        <w:rPr>
                          <w:sz w:val="18"/>
                          <w:szCs w:val="18"/>
                        </w:rPr>
                      </w:pPr>
                      <w:r>
                        <w:rPr>
                          <w:sz w:val="18"/>
                          <w:szCs w:val="18"/>
                        </w:rPr>
                        <w:t>Rysunek 4</w:t>
                      </w:r>
                      <w:r w:rsidRPr="00317514">
                        <w:rPr>
                          <w:sz w:val="18"/>
                          <w:szCs w:val="18"/>
                        </w:rPr>
                        <w:t xml:space="preserve"> –</w:t>
                      </w:r>
                      <w:r>
                        <w:rPr>
                          <w:sz w:val="18"/>
                          <w:szCs w:val="18"/>
                        </w:rPr>
                        <w:t xml:space="preserve"> Wykres aproksymacji dla 5 węzłów i 4 stopnia wielomianu </w:t>
                      </w:r>
                    </w:p>
                  </w:txbxContent>
                </v:textbox>
                <w10:wrap anchorx="margin"/>
              </v:shape>
            </w:pict>
          </mc:Fallback>
        </mc:AlternateContent>
      </w:r>
      <w:r w:rsidR="00F52074" w:rsidRPr="009840FD">
        <w:rPr>
          <w:noProof/>
        </w:rPr>
        <w:drawing>
          <wp:anchor distT="0" distB="0" distL="114300" distR="114300" simplePos="0" relativeHeight="251725824" behindDoc="0" locked="0" layoutInCell="1" allowOverlap="1" wp14:anchorId="212B9DA9" wp14:editId="294F331B">
            <wp:simplePos x="0" y="0"/>
            <wp:positionH relativeFrom="margin">
              <wp:align>center</wp:align>
            </wp:positionH>
            <wp:positionV relativeFrom="paragraph">
              <wp:posOffset>3836084</wp:posOffset>
            </wp:positionV>
            <wp:extent cx="2924810" cy="2754000"/>
            <wp:effectExtent l="0" t="0" r="8890" b="8255"/>
            <wp:wrapNone/>
            <wp:docPr id="1804463549"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4463549" name="Obraz 1"/>
                    <pic:cNvPicPr/>
                  </pic:nvPicPr>
                  <pic:blipFill>
                    <a:blip r:embed="rId9">
                      <a:extLst>
                        <a:ext uri="{28A0092B-C50C-407E-A947-70E740481C1C}">
                          <a14:useLocalDpi xmlns:a14="http://schemas.microsoft.com/office/drawing/2010/main" val="0"/>
                        </a:ext>
                      </a:extLst>
                    </a:blip>
                    <a:stretch>
                      <a:fillRect/>
                    </a:stretch>
                  </pic:blipFill>
                  <pic:spPr>
                    <a:xfrm>
                      <a:off x="0" y="0"/>
                      <a:ext cx="2924810" cy="2754000"/>
                    </a:xfrm>
                    <a:prstGeom prst="rect">
                      <a:avLst/>
                    </a:prstGeom>
                  </pic:spPr>
                </pic:pic>
              </a:graphicData>
            </a:graphic>
            <wp14:sizeRelH relativeFrom="margin">
              <wp14:pctWidth>0</wp14:pctWidth>
            </wp14:sizeRelH>
            <wp14:sizeRelV relativeFrom="margin">
              <wp14:pctHeight>0</wp14:pctHeight>
            </wp14:sizeRelV>
          </wp:anchor>
        </w:drawing>
      </w:r>
      <w:r w:rsidR="00B23C74">
        <w:t xml:space="preserve">Dla </w:t>
      </w:r>
      <w:r w:rsidR="000E78C1">
        <w:t>5</w:t>
      </w:r>
      <w:r w:rsidR="00B23C74">
        <w:t xml:space="preserve"> węzłów </w:t>
      </w:r>
      <w:r w:rsidR="000E78C1">
        <w:t>i p</w:t>
      </w:r>
      <w:r w:rsidR="000E78C1">
        <w:rPr>
          <w:noProof/>
        </w:rPr>
        <w:t>rzyjęciu wielomianów 2 i 3 stopnia otrzymujemy identyczne wyniki oraz identyczne wartości błędów. Nie jest to dokładna aproksymacja.</w:t>
      </w:r>
      <w:r w:rsidR="00431FE4" w:rsidRPr="00431FE4">
        <w:t xml:space="preserve"> </w:t>
      </w:r>
      <w:r w:rsidR="00F52074">
        <w:rPr>
          <w:noProof/>
        </w:rPr>
        <w:t>aczkolwiek dla mojej funkcji widać, że aproksymacja może bardzo dobrze uśrednić wartości funkcji.</w:t>
      </w:r>
    </w:p>
    <w:p w14:paraId="1FDC99F3" w14:textId="7E8A88A5" w:rsidR="00594C73" w:rsidRDefault="00832768" w:rsidP="00DD10FD">
      <w:pPr>
        <w:jc w:val="both"/>
        <w:rPr>
          <w:noProof/>
        </w:rPr>
      </w:pPr>
      <w:r w:rsidRPr="00F26C62">
        <w:rPr>
          <w:noProof/>
        </w:rPr>
        <w:lastRenderedPageBreak/>
        <w:drawing>
          <wp:anchor distT="0" distB="0" distL="114300" distR="114300" simplePos="0" relativeHeight="251738112" behindDoc="0" locked="0" layoutInCell="1" allowOverlap="1" wp14:anchorId="43A8B8C1" wp14:editId="2B9A2E9C">
            <wp:simplePos x="0" y="0"/>
            <wp:positionH relativeFrom="margin">
              <wp:posOffset>2925450</wp:posOffset>
            </wp:positionH>
            <wp:positionV relativeFrom="paragraph">
              <wp:posOffset>854947</wp:posOffset>
            </wp:positionV>
            <wp:extent cx="2922905" cy="2754000"/>
            <wp:effectExtent l="0" t="0" r="0" b="8255"/>
            <wp:wrapNone/>
            <wp:docPr id="1494342186"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4342186" name="Obraz 1"/>
                    <pic:cNvPicPr/>
                  </pic:nvPicPr>
                  <pic:blipFill>
                    <a:blip r:embed="rId10">
                      <a:extLst>
                        <a:ext uri="{28A0092B-C50C-407E-A947-70E740481C1C}">
                          <a14:useLocalDpi xmlns:a14="http://schemas.microsoft.com/office/drawing/2010/main" val="0"/>
                        </a:ext>
                      </a:extLst>
                    </a:blip>
                    <a:stretch>
                      <a:fillRect/>
                    </a:stretch>
                  </pic:blipFill>
                  <pic:spPr>
                    <a:xfrm>
                      <a:off x="0" y="0"/>
                      <a:ext cx="2922905" cy="2754000"/>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734016" behindDoc="0" locked="0" layoutInCell="1" allowOverlap="1" wp14:anchorId="001BB55F" wp14:editId="79D24B71">
            <wp:simplePos x="0" y="0"/>
            <wp:positionH relativeFrom="margin">
              <wp:posOffset>1905</wp:posOffset>
            </wp:positionH>
            <wp:positionV relativeFrom="paragraph">
              <wp:posOffset>850265</wp:posOffset>
            </wp:positionV>
            <wp:extent cx="2922905" cy="2753995"/>
            <wp:effectExtent l="0" t="0" r="0" b="8255"/>
            <wp:wrapTopAndBottom/>
            <wp:docPr id="1865912"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5912" name="Obraz 1"/>
                    <pic:cNvPicPr/>
                  </pic:nvPicPr>
                  <pic:blipFill>
                    <a:blip r:embed="rId11">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00DD10FD">
        <w:rPr>
          <w:noProof/>
        </w:rPr>
        <mc:AlternateContent>
          <mc:Choice Requires="wps">
            <w:drawing>
              <wp:anchor distT="45720" distB="45720" distL="114300" distR="114300" simplePos="0" relativeHeight="251736064" behindDoc="1" locked="0" layoutInCell="1" allowOverlap="1" wp14:anchorId="0F81BD4E" wp14:editId="2A38CEDC">
                <wp:simplePos x="0" y="0"/>
                <wp:positionH relativeFrom="margin">
                  <wp:posOffset>0</wp:posOffset>
                </wp:positionH>
                <wp:positionV relativeFrom="paragraph">
                  <wp:posOffset>3575700</wp:posOffset>
                </wp:positionV>
                <wp:extent cx="2924810" cy="393065"/>
                <wp:effectExtent l="0" t="0" r="27940" b="26035"/>
                <wp:wrapTopAndBottom/>
                <wp:docPr id="9630549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2676504" w14:textId="38D62767" w:rsidR="00DD10FD" w:rsidRPr="00317514" w:rsidRDefault="00DD10FD" w:rsidP="00DD10FD">
                            <w:pPr>
                              <w:jc w:val="center"/>
                              <w:rPr>
                                <w:sz w:val="18"/>
                                <w:szCs w:val="18"/>
                              </w:rPr>
                            </w:pPr>
                            <w:r>
                              <w:rPr>
                                <w:sz w:val="18"/>
                                <w:szCs w:val="18"/>
                              </w:rPr>
                              <w:t xml:space="preserve">Rysunek </w:t>
                            </w:r>
                            <w:r w:rsidR="00EA01BB">
                              <w:rPr>
                                <w:sz w:val="18"/>
                                <w:szCs w:val="18"/>
                              </w:rPr>
                              <w:t>5</w:t>
                            </w:r>
                            <w:r w:rsidRPr="00317514">
                              <w:rPr>
                                <w:sz w:val="18"/>
                                <w:szCs w:val="18"/>
                              </w:rPr>
                              <w:t xml:space="preserve"> –</w:t>
                            </w:r>
                            <w:r>
                              <w:rPr>
                                <w:sz w:val="18"/>
                                <w:szCs w:val="18"/>
                              </w:rPr>
                              <w:t xml:space="preserve"> Wykres aproksymacji dla </w:t>
                            </w:r>
                            <w:r w:rsidR="00594C73">
                              <w:rPr>
                                <w:sz w:val="18"/>
                                <w:szCs w:val="18"/>
                              </w:rPr>
                              <w:t>12</w:t>
                            </w:r>
                            <w:r>
                              <w:rPr>
                                <w:sz w:val="18"/>
                                <w:szCs w:val="18"/>
                              </w:rPr>
                              <w:t xml:space="preserve"> węzłów i </w:t>
                            </w:r>
                            <w:r w:rsidR="00594C73">
                              <w:rPr>
                                <w:sz w:val="18"/>
                                <w:szCs w:val="18"/>
                              </w:rPr>
                              <w:t>1</w:t>
                            </w:r>
                            <w:r w:rsidR="00EA01BB">
                              <w:rPr>
                                <w:sz w:val="18"/>
                                <w:szCs w:val="18"/>
                              </w:rPr>
                              <w:t>1</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BD4E" id="_x0000_s1032" type="#_x0000_t202" style="position:absolute;left:0;text-align:left;margin-left:0;margin-top:281.55pt;width:230.3pt;height:30.9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" strokecolor="white [3212]">
                <v:textbox>
                  <w:txbxContent>
                    <w:p w14:paraId="12676504" w14:textId="38D62767" w:rsidR="00DD10FD" w:rsidRPr="00317514" w:rsidRDefault="00DD10FD" w:rsidP="00DD10FD">
                      <w:pPr>
                        <w:jc w:val="center"/>
                        <w:rPr>
                          <w:sz w:val="18"/>
                          <w:szCs w:val="18"/>
                        </w:rPr>
                      </w:pPr>
                      <w:r>
                        <w:rPr>
                          <w:sz w:val="18"/>
                          <w:szCs w:val="18"/>
                        </w:rPr>
                        <w:t xml:space="preserve">Rysunek </w:t>
                      </w:r>
                      <w:r w:rsidR="00EA01BB">
                        <w:rPr>
                          <w:sz w:val="18"/>
                          <w:szCs w:val="18"/>
                        </w:rPr>
                        <w:t>5</w:t>
                      </w:r>
                      <w:r w:rsidRPr="00317514">
                        <w:rPr>
                          <w:sz w:val="18"/>
                          <w:szCs w:val="18"/>
                        </w:rPr>
                        <w:t xml:space="preserve"> –</w:t>
                      </w:r>
                      <w:r>
                        <w:rPr>
                          <w:sz w:val="18"/>
                          <w:szCs w:val="18"/>
                        </w:rPr>
                        <w:t xml:space="preserve"> Wykres aproksymacji dla </w:t>
                      </w:r>
                      <w:r w:rsidR="00594C73">
                        <w:rPr>
                          <w:sz w:val="18"/>
                          <w:szCs w:val="18"/>
                        </w:rPr>
                        <w:t>12</w:t>
                      </w:r>
                      <w:r>
                        <w:rPr>
                          <w:sz w:val="18"/>
                          <w:szCs w:val="18"/>
                        </w:rPr>
                        <w:t xml:space="preserve"> węzłów i </w:t>
                      </w:r>
                      <w:r w:rsidR="00594C73">
                        <w:rPr>
                          <w:sz w:val="18"/>
                          <w:szCs w:val="18"/>
                        </w:rPr>
                        <w:t>1</w:t>
                      </w:r>
                      <w:r w:rsidR="00EA01BB">
                        <w:rPr>
                          <w:sz w:val="18"/>
                          <w:szCs w:val="18"/>
                        </w:rPr>
                        <w:t>1</w:t>
                      </w:r>
                      <w:r>
                        <w:rPr>
                          <w:sz w:val="18"/>
                          <w:szCs w:val="18"/>
                        </w:rPr>
                        <w:t xml:space="preserve"> stopnia wielomianu </w:t>
                      </w:r>
                    </w:p>
                  </w:txbxContent>
                </v:textbox>
                <w10:wrap type="topAndBottom" anchorx="margin"/>
              </v:shape>
            </w:pict>
          </mc:Fallback>
        </mc:AlternateContent>
      </w:r>
      <w:r w:rsidR="00DD10FD">
        <w:rPr>
          <w:noProof/>
        </w:rPr>
        <mc:AlternateContent>
          <mc:Choice Requires="wps">
            <w:drawing>
              <wp:anchor distT="45720" distB="45720" distL="114300" distR="114300" simplePos="0" relativeHeight="251740160" behindDoc="0" locked="0" layoutInCell="1" allowOverlap="1" wp14:anchorId="6EDB7AC1" wp14:editId="7C9A5036">
                <wp:simplePos x="0" y="0"/>
                <wp:positionH relativeFrom="margin">
                  <wp:posOffset>2924810</wp:posOffset>
                </wp:positionH>
                <wp:positionV relativeFrom="paragraph">
                  <wp:posOffset>3586524</wp:posOffset>
                </wp:positionV>
                <wp:extent cx="2924810" cy="393065"/>
                <wp:effectExtent l="0" t="0" r="27940" b="26035"/>
                <wp:wrapNone/>
                <wp:docPr id="43481927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3ECE12A5" w14:textId="06B3DD2B" w:rsidR="00DD10FD" w:rsidRPr="00317514" w:rsidRDefault="00DD10FD" w:rsidP="00DD10FD">
                            <w:pPr>
                              <w:jc w:val="center"/>
                              <w:rPr>
                                <w:sz w:val="18"/>
                                <w:szCs w:val="18"/>
                              </w:rPr>
                            </w:pPr>
                            <w:r>
                              <w:rPr>
                                <w:sz w:val="18"/>
                                <w:szCs w:val="18"/>
                              </w:rPr>
                              <w:t xml:space="preserve">Rysunek </w:t>
                            </w:r>
                            <w:r w:rsidR="00EA01BB">
                              <w:rPr>
                                <w:sz w:val="18"/>
                                <w:szCs w:val="18"/>
                              </w:rPr>
                              <w:t>6</w:t>
                            </w:r>
                            <w:r w:rsidRPr="00317514">
                              <w:rPr>
                                <w:sz w:val="18"/>
                                <w:szCs w:val="18"/>
                              </w:rPr>
                              <w:t xml:space="preserve"> –</w:t>
                            </w:r>
                            <w:r>
                              <w:rPr>
                                <w:sz w:val="18"/>
                                <w:szCs w:val="18"/>
                              </w:rPr>
                              <w:t xml:space="preserve"> Wykres aproksymacji dla </w:t>
                            </w:r>
                            <w:r w:rsidR="00594C73">
                              <w:rPr>
                                <w:sz w:val="18"/>
                                <w:szCs w:val="18"/>
                              </w:rPr>
                              <w:t>19</w:t>
                            </w:r>
                            <w:r>
                              <w:rPr>
                                <w:sz w:val="18"/>
                                <w:szCs w:val="18"/>
                              </w:rPr>
                              <w:t xml:space="preserve"> węzłów i </w:t>
                            </w:r>
                            <w:r w:rsidR="00594C73">
                              <w:rPr>
                                <w:sz w:val="18"/>
                                <w:szCs w:val="18"/>
                              </w:rPr>
                              <w:t>12</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B7AC1" id="_x0000_s1033" type="#_x0000_t202" style="position:absolute;left:0;text-align:left;margin-left:230.3pt;margin-top:282.4pt;width:230.3pt;height:30.9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" strokecolor="white [3212]">
                <v:textbox>
                  <w:txbxContent>
                    <w:p w14:paraId="3ECE12A5" w14:textId="06B3DD2B" w:rsidR="00DD10FD" w:rsidRPr="00317514" w:rsidRDefault="00DD10FD" w:rsidP="00DD10FD">
                      <w:pPr>
                        <w:jc w:val="center"/>
                        <w:rPr>
                          <w:sz w:val="18"/>
                          <w:szCs w:val="18"/>
                        </w:rPr>
                      </w:pPr>
                      <w:r>
                        <w:rPr>
                          <w:sz w:val="18"/>
                          <w:szCs w:val="18"/>
                        </w:rPr>
                        <w:t xml:space="preserve">Rysunek </w:t>
                      </w:r>
                      <w:r w:rsidR="00EA01BB">
                        <w:rPr>
                          <w:sz w:val="18"/>
                          <w:szCs w:val="18"/>
                        </w:rPr>
                        <w:t>6</w:t>
                      </w:r>
                      <w:r w:rsidRPr="00317514">
                        <w:rPr>
                          <w:sz w:val="18"/>
                          <w:szCs w:val="18"/>
                        </w:rPr>
                        <w:t xml:space="preserve"> –</w:t>
                      </w:r>
                      <w:r>
                        <w:rPr>
                          <w:sz w:val="18"/>
                          <w:szCs w:val="18"/>
                        </w:rPr>
                        <w:t xml:space="preserve"> Wykres aproksymacji dla </w:t>
                      </w:r>
                      <w:r w:rsidR="00594C73">
                        <w:rPr>
                          <w:sz w:val="18"/>
                          <w:szCs w:val="18"/>
                        </w:rPr>
                        <w:t>19</w:t>
                      </w:r>
                      <w:r>
                        <w:rPr>
                          <w:sz w:val="18"/>
                          <w:szCs w:val="18"/>
                        </w:rPr>
                        <w:t xml:space="preserve"> węzłów i </w:t>
                      </w:r>
                      <w:r w:rsidR="00594C73">
                        <w:rPr>
                          <w:sz w:val="18"/>
                          <w:szCs w:val="18"/>
                        </w:rPr>
                        <w:t>12</w:t>
                      </w:r>
                      <w:r>
                        <w:rPr>
                          <w:sz w:val="18"/>
                          <w:szCs w:val="18"/>
                        </w:rPr>
                        <w:t xml:space="preserve"> stopnia wielomianu </w:t>
                      </w:r>
                    </w:p>
                  </w:txbxContent>
                </v:textbox>
                <w10:wrap anchorx="margin"/>
              </v:shape>
            </w:pict>
          </mc:Fallback>
        </mc:AlternateContent>
      </w:r>
      <w:r w:rsidR="00C36F7B">
        <w:t xml:space="preserve">Po zwiększeniu stopnia wielomianu, otrzymujemy </w:t>
      </w:r>
      <w:r w:rsidR="003F298B">
        <w:t xml:space="preserve">nieco </w:t>
      </w:r>
      <w:r w:rsidR="00C36F7B">
        <w:t xml:space="preserve">gorsze </w:t>
      </w:r>
      <w:r w:rsidR="00385340">
        <w:t>uśrednienie,</w:t>
      </w:r>
      <w:r w:rsidR="00C36F7B">
        <w:t xml:space="preserve"> jednakże dla zadanych wartości, możemy dostrzec, że tym razem wartości aproksymowanej funkcji pokrywają się z wartościami funkcji zadanej w węzłach. Dzieje się tak, gdyż dla tej samej liczby węzłów i </w:t>
      </w:r>
      <w:r w:rsidR="00930D98">
        <w:t>liczby funkcji bazowych</w:t>
      </w:r>
      <w:r w:rsidR="00C36F7B">
        <w:t>, problem sprowadza się do interpolacji wielomianowej.</w:t>
      </w:r>
      <w:r w:rsidR="00DD10FD" w:rsidRPr="00DD10FD">
        <w:rPr>
          <w:noProof/>
        </w:rPr>
        <w:t xml:space="preserve"> </w:t>
      </w:r>
    </w:p>
    <w:p w14:paraId="6EEBC751" w14:textId="6FDBDB02" w:rsidR="00313EE8" w:rsidRDefault="00DD287E" w:rsidP="00557543">
      <w:pPr>
        <w:jc w:val="both"/>
        <w:rPr>
          <w:noProof/>
        </w:rPr>
      </w:pPr>
      <w:r w:rsidRPr="00F26C62">
        <w:rPr>
          <w:noProof/>
        </w:rPr>
        <w:drawing>
          <wp:anchor distT="0" distB="0" distL="114300" distR="114300" simplePos="0" relativeHeight="251748352" behindDoc="0" locked="0" layoutInCell="1" allowOverlap="1" wp14:anchorId="27F8D738" wp14:editId="707DFD17">
            <wp:simplePos x="0" y="0"/>
            <wp:positionH relativeFrom="margin">
              <wp:posOffset>2921000</wp:posOffset>
            </wp:positionH>
            <wp:positionV relativeFrom="paragraph">
              <wp:posOffset>4225982</wp:posOffset>
            </wp:positionV>
            <wp:extent cx="2922905" cy="2754000"/>
            <wp:effectExtent l="0" t="0" r="0" b="8255"/>
            <wp:wrapNone/>
            <wp:docPr id="2120494369"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0494369" name="Obraz 1"/>
                    <pic:cNvPicPr/>
                  </pic:nvPicPr>
                  <pic:blipFill>
                    <a:blip r:embed="rId12">
                      <a:extLst>
                        <a:ext uri="{28A0092B-C50C-407E-A947-70E740481C1C}">
                          <a14:useLocalDpi xmlns:a14="http://schemas.microsoft.com/office/drawing/2010/main" val="0"/>
                        </a:ext>
                      </a:extLst>
                    </a:blip>
                    <a:stretch>
                      <a:fillRect/>
                    </a:stretch>
                  </pic:blipFill>
                  <pic:spPr>
                    <a:xfrm>
                      <a:off x="0" y="0"/>
                      <a:ext cx="2922905" cy="2754000"/>
                    </a:xfrm>
                    <a:prstGeom prst="rect">
                      <a:avLst/>
                    </a:prstGeom>
                  </pic:spPr>
                </pic:pic>
              </a:graphicData>
            </a:graphic>
            <wp14:sizeRelH relativeFrom="margin">
              <wp14:pctWidth>0</wp14:pctWidth>
            </wp14:sizeRelH>
            <wp14:sizeRelV relativeFrom="margin">
              <wp14:pctHeight>0</wp14:pctHeight>
            </wp14:sizeRelV>
          </wp:anchor>
        </w:drawing>
      </w:r>
      <w:r w:rsidR="009D2747">
        <w:rPr>
          <w:noProof/>
        </w:rPr>
        <mc:AlternateContent>
          <mc:Choice Requires="wps">
            <w:drawing>
              <wp:anchor distT="45720" distB="45720" distL="114300" distR="114300" simplePos="0" relativeHeight="251750400" behindDoc="0" locked="0" layoutInCell="1" allowOverlap="1" wp14:anchorId="4FAD9778" wp14:editId="5CCFB5F5">
                <wp:simplePos x="0" y="0"/>
                <wp:positionH relativeFrom="margin">
                  <wp:posOffset>2924810</wp:posOffset>
                </wp:positionH>
                <wp:positionV relativeFrom="paragraph">
                  <wp:posOffset>6980732</wp:posOffset>
                </wp:positionV>
                <wp:extent cx="2924810" cy="393065"/>
                <wp:effectExtent l="0" t="0" r="27940" b="26035"/>
                <wp:wrapNone/>
                <wp:docPr id="131154395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75EE6FC9" w14:textId="7BDF78CD" w:rsidR="009D2747" w:rsidRPr="00317514" w:rsidRDefault="009D2747" w:rsidP="009D2747">
                            <w:pPr>
                              <w:jc w:val="center"/>
                              <w:rPr>
                                <w:sz w:val="18"/>
                                <w:szCs w:val="18"/>
                              </w:rPr>
                            </w:pPr>
                            <w:r>
                              <w:rPr>
                                <w:sz w:val="18"/>
                                <w:szCs w:val="18"/>
                              </w:rPr>
                              <w:t xml:space="preserve">Rysunek </w:t>
                            </w:r>
                            <w:r w:rsidR="00B44A7A">
                              <w:rPr>
                                <w:sz w:val="18"/>
                                <w:szCs w:val="18"/>
                              </w:rPr>
                              <w:t>8</w:t>
                            </w:r>
                            <w:r w:rsidRPr="00317514">
                              <w:rPr>
                                <w:sz w:val="18"/>
                                <w:szCs w:val="18"/>
                              </w:rPr>
                              <w:t xml:space="preserve"> –</w:t>
                            </w:r>
                            <w:r>
                              <w:rPr>
                                <w:sz w:val="18"/>
                                <w:szCs w:val="18"/>
                              </w:rPr>
                              <w:t xml:space="preserve"> Wykres aproksymacji dla </w:t>
                            </w:r>
                            <w:r w:rsidR="00DD287E">
                              <w:rPr>
                                <w:sz w:val="18"/>
                                <w:szCs w:val="18"/>
                              </w:rPr>
                              <w:t>170</w:t>
                            </w:r>
                            <w:r>
                              <w:rPr>
                                <w:sz w:val="18"/>
                                <w:szCs w:val="18"/>
                              </w:rPr>
                              <w:t xml:space="preserve"> węzłów i </w:t>
                            </w:r>
                            <w:r w:rsidR="00DD287E">
                              <w:rPr>
                                <w:sz w:val="18"/>
                                <w:szCs w:val="18"/>
                              </w:rPr>
                              <w:t>61</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D9778" id="_x0000_s1034" type="#_x0000_t202" style="position:absolute;left:0;text-align:left;margin-left:230.3pt;margin-top:549.65pt;width:230.3pt;height:30.9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Uf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" strokecolor="white [3212]">
                <v:textbox>
                  <w:txbxContent>
                    <w:p w14:paraId="75EE6FC9" w14:textId="7BDF78CD" w:rsidR="009D2747" w:rsidRPr="00317514" w:rsidRDefault="009D2747" w:rsidP="009D2747">
                      <w:pPr>
                        <w:jc w:val="center"/>
                        <w:rPr>
                          <w:sz w:val="18"/>
                          <w:szCs w:val="18"/>
                        </w:rPr>
                      </w:pPr>
                      <w:r>
                        <w:rPr>
                          <w:sz w:val="18"/>
                          <w:szCs w:val="18"/>
                        </w:rPr>
                        <w:t xml:space="preserve">Rysunek </w:t>
                      </w:r>
                      <w:r w:rsidR="00B44A7A">
                        <w:rPr>
                          <w:sz w:val="18"/>
                          <w:szCs w:val="18"/>
                        </w:rPr>
                        <w:t>8</w:t>
                      </w:r>
                      <w:r w:rsidRPr="00317514">
                        <w:rPr>
                          <w:sz w:val="18"/>
                          <w:szCs w:val="18"/>
                        </w:rPr>
                        <w:t xml:space="preserve"> –</w:t>
                      </w:r>
                      <w:r>
                        <w:rPr>
                          <w:sz w:val="18"/>
                          <w:szCs w:val="18"/>
                        </w:rPr>
                        <w:t xml:space="preserve"> Wykres aproksymacji dla </w:t>
                      </w:r>
                      <w:r w:rsidR="00DD287E">
                        <w:rPr>
                          <w:sz w:val="18"/>
                          <w:szCs w:val="18"/>
                        </w:rPr>
                        <w:t>170</w:t>
                      </w:r>
                      <w:r>
                        <w:rPr>
                          <w:sz w:val="18"/>
                          <w:szCs w:val="18"/>
                        </w:rPr>
                        <w:t xml:space="preserve"> węzłów i </w:t>
                      </w:r>
                      <w:r w:rsidR="00DD287E">
                        <w:rPr>
                          <w:sz w:val="18"/>
                          <w:szCs w:val="18"/>
                        </w:rPr>
                        <w:t>61</w:t>
                      </w:r>
                      <w:r>
                        <w:rPr>
                          <w:sz w:val="18"/>
                          <w:szCs w:val="18"/>
                        </w:rPr>
                        <w:t xml:space="preserve"> stopnia wielomianu </w:t>
                      </w:r>
                    </w:p>
                  </w:txbxContent>
                </v:textbox>
                <w10:wrap anchorx="margin"/>
              </v:shape>
            </w:pict>
          </mc:Fallback>
        </mc:AlternateContent>
      </w:r>
      <w:r w:rsidR="00CE470F">
        <w:rPr>
          <w:noProof/>
        </w:rPr>
        <mc:AlternateContent>
          <mc:Choice Requires="wps">
            <w:drawing>
              <wp:anchor distT="45720" distB="45720" distL="114300" distR="114300" simplePos="0" relativeHeight="251746304" behindDoc="1" locked="0" layoutInCell="1" allowOverlap="1" wp14:anchorId="7DB12589" wp14:editId="11D767CE">
                <wp:simplePos x="0" y="0"/>
                <wp:positionH relativeFrom="margin">
                  <wp:posOffset>-2540</wp:posOffset>
                </wp:positionH>
                <wp:positionV relativeFrom="paragraph">
                  <wp:posOffset>6980555</wp:posOffset>
                </wp:positionV>
                <wp:extent cx="2924810" cy="393065"/>
                <wp:effectExtent l="0" t="0" r="27940" b="26035"/>
                <wp:wrapTopAndBottom/>
                <wp:docPr id="136043447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26F6D5E" w14:textId="79398285" w:rsidR="006F551D" w:rsidRPr="00317514" w:rsidRDefault="006F551D" w:rsidP="006F551D">
                            <w:pPr>
                              <w:jc w:val="center"/>
                              <w:rPr>
                                <w:sz w:val="18"/>
                                <w:szCs w:val="18"/>
                              </w:rPr>
                            </w:pPr>
                            <w:r>
                              <w:rPr>
                                <w:sz w:val="18"/>
                                <w:szCs w:val="18"/>
                              </w:rPr>
                              <w:t xml:space="preserve">Rysunek </w:t>
                            </w:r>
                            <w:r w:rsidR="00B44A7A">
                              <w:rPr>
                                <w:sz w:val="18"/>
                                <w:szCs w:val="18"/>
                              </w:rPr>
                              <w:t>7</w:t>
                            </w:r>
                            <w:r w:rsidRPr="00317514">
                              <w:rPr>
                                <w:sz w:val="18"/>
                                <w:szCs w:val="18"/>
                              </w:rPr>
                              <w:t xml:space="preserve"> –</w:t>
                            </w:r>
                            <w:r>
                              <w:rPr>
                                <w:sz w:val="18"/>
                                <w:szCs w:val="18"/>
                              </w:rPr>
                              <w:t xml:space="preserve"> Wykres aproksymacji dla </w:t>
                            </w:r>
                            <w:r w:rsidR="00325931">
                              <w:rPr>
                                <w:sz w:val="18"/>
                                <w:szCs w:val="18"/>
                              </w:rPr>
                              <w:t>150</w:t>
                            </w:r>
                            <w:r>
                              <w:rPr>
                                <w:sz w:val="18"/>
                                <w:szCs w:val="18"/>
                              </w:rPr>
                              <w:t xml:space="preserve"> węzłów i </w:t>
                            </w:r>
                            <w:r w:rsidR="00325931">
                              <w:rPr>
                                <w:sz w:val="18"/>
                                <w:szCs w:val="18"/>
                              </w:rPr>
                              <w:t>35</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2589" id="_x0000_s1035" type="#_x0000_t202" style="position:absolute;left:0;text-align:left;margin-left:-.2pt;margin-top:549.65pt;width:230.3pt;height:30.95pt;z-index:-251570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vp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" strokecolor="white [3212]">
                <v:textbox>
                  <w:txbxContent>
                    <w:p w14:paraId="126F6D5E" w14:textId="79398285" w:rsidR="006F551D" w:rsidRPr="00317514" w:rsidRDefault="006F551D" w:rsidP="006F551D">
                      <w:pPr>
                        <w:jc w:val="center"/>
                        <w:rPr>
                          <w:sz w:val="18"/>
                          <w:szCs w:val="18"/>
                        </w:rPr>
                      </w:pPr>
                      <w:r>
                        <w:rPr>
                          <w:sz w:val="18"/>
                          <w:szCs w:val="18"/>
                        </w:rPr>
                        <w:t xml:space="preserve">Rysunek </w:t>
                      </w:r>
                      <w:r w:rsidR="00B44A7A">
                        <w:rPr>
                          <w:sz w:val="18"/>
                          <w:szCs w:val="18"/>
                        </w:rPr>
                        <w:t>7</w:t>
                      </w:r>
                      <w:r w:rsidRPr="00317514">
                        <w:rPr>
                          <w:sz w:val="18"/>
                          <w:szCs w:val="18"/>
                        </w:rPr>
                        <w:t xml:space="preserve"> –</w:t>
                      </w:r>
                      <w:r>
                        <w:rPr>
                          <w:sz w:val="18"/>
                          <w:szCs w:val="18"/>
                        </w:rPr>
                        <w:t xml:space="preserve"> Wykres aproksymacji dla </w:t>
                      </w:r>
                      <w:r w:rsidR="00325931">
                        <w:rPr>
                          <w:sz w:val="18"/>
                          <w:szCs w:val="18"/>
                        </w:rPr>
                        <w:t>150</w:t>
                      </w:r>
                      <w:r>
                        <w:rPr>
                          <w:sz w:val="18"/>
                          <w:szCs w:val="18"/>
                        </w:rPr>
                        <w:t xml:space="preserve"> węzłów i </w:t>
                      </w:r>
                      <w:r w:rsidR="00325931">
                        <w:rPr>
                          <w:sz w:val="18"/>
                          <w:szCs w:val="18"/>
                        </w:rPr>
                        <w:t>35</w:t>
                      </w:r>
                      <w:r>
                        <w:rPr>
                          <w:sz w:val="18"/>
                          <w:szCs w:val="18"/>
                        </w:rPr>
                        <w:t xml:space="preserve"> stopnia wielomianu </w:t>
                      </w:r>
                    </w:p>
                  </w:txbxContent>
                </v:textbox>
                <w10:wrap type="topAndBottom" anchorx="margin"/>
              </v:shape>
            </w:pict>
          </mc:Fallback>
        </mc:AlternateContent>
      </w:r>
      <w:r w:rsidR="00094402" w:rsidRPr="009840FD">
        <w:rPr>
          <w:noProof/>
        </w:rPr>
        <w:drawing>
          <wp:anchor distT="0" distB="0" distL="114300" distR="114300" simplePos="0" relativeHeight="251744256" behindDoc="0" locked="0" layoutInCell="1" allowOverlap="1" wp14:anchorId="3956DBC5" wp14:editId="2C56C4F5">
            <wp:simplePos x="0" y="0"/>
            <wp:positionH relativeFrom="margin">
              <wp:posOffset>1270</wp:posOffset>
            </wp:positionH>
            <wp:positionV relativeFrom="paragraph">
              <wp:posOffset>4221480</wp:posOffset>
            </wp:positionV>
            <wp:extent cx="2922905" cy="2753995"/>
            <wp:effectExtent l="0" t="0" r="0" b="8255"/>
            <wp:wrapTopAndBottom/>
            <wp:docPr id="1707845009"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7845009" name="Obraz 1"/>
                    <pic:cNvPicPr/>
                  </pic:nvPicPr>
                  <pic:blipFill>
                    <a:blip r:embed="rId13">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00594C73">
        <w:t>Dla 12 węzłów i 1</w:t>
      </w:r>
      <w:r w:rsidR="00667934">
        <w:t>1</w:t>
      </w:r>
      <w:r w:rsidR="00594C73">
        <w:t xml:space="preserve"> stopnia wielomianu możemy zaobserwować efekt </w:t>
      </w:r>
      <w:proofErr w:type="spellStart"/>
      <w:r w:rsidR="00594C73">
        <w:t>Rungego</w:t>
      </w:r>
      <w:proofErr w:type="spellEnd"/>
      <w:r w:rsidR="00594C73">
        <w:t xml:space="preserve">, który występował dla tej funkcji przy interpolacji </w:t>
      </w:r>
      <w:proofErr w:type="spellStart"/>
      <w:r w:rsidR="00594C73">
        <w:t>Lagrange’a</w:t>
      </w:r>
      <w:proofErr w:type="spellEnd"/>
      <w:r w:rsidR="00594C73">
        <w:t xml:space="preserve"> dla tej samej liczby węzłów. Potwierdza to wyżej wspomniane sprowadzenie problemu do interpolacji wielomianowej. Po zwiększeniu liczby węzłów, efekt ostatecznie zaczyna zanikać dla 19 węzłów (dla jeszcze większej liczby już nie występuje).</w:t>
      </w:r>
      <w:r w:rsidR="006F551D" w:rsidRPr="006F551D">
        <w:rPr>
          <w:noProof/>
        </w:rPr>
        <w:t xml:space="preserve"> </w:t>
      </w:r>
    </w:p>
    <w:p w14:paraId="2B03E666" w14:textId="1A7396DA" w:rsidR="00CE470F" w:rsidRDefault="00CE470F">
      <w:pPr>
        <w:rPr>
          <w:noProof/>
        </w:rPr>
      </w:pPr>
      <w:r>
        <w:rPr>
          <w:noProof/>
        </w:rPr>
        <w:br w:type="page"/>
      </w:r>
    </w:p>
    <w:p w14:paraId="08B63B91" w14:textId="2F8750E9" w:rsidR="00325931" w:rsidRDefault="00BF0950" w:rsidP="00557543">
      <w:pPr>
        <w:jc w:val="both"/>
        <w:rPr>
          <w:noProof/>
        </w:rPr>
      </w:pPr>
      <w:r>
        <w:rPr>
          <w:noProof/>
        </w:rPr>
        <w:lastRenderedPageBreak/>
        <mc:AlternateContent>
          <mc:Choice Requires="wps">
            <w:drawing>
              <wp:anchor distT="45720" distB="45720" distL="114300" distR="114300" simplePos="0" relativeHeight="251758592" behindDoc="0" locked="0" layoutInCell="1" allowOverlap="1" wp14:anchorId="5DA6E9BC" wp14:editId="648772B6">
                <wp:simplePos x="0" y="0"/>
                <wp:positionH relativeFrom="margin">
                  <wp:posOffset>2905950</wp:posOffset>
                </wp:positionH>
                <wp:positionV relativeFrom="paragraph">
                  <wp:posOffset>4425917</wp:posOffset>
                </wp:positionV>
                <wp:extent cx="2924810" cy="393065"/>
                <wp:effectExtent l="0" t="0" r="27940" b="26035"/>
                <wp:wrapNone/>
                <wp:docPr id="17867135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3E02447" w14:textId="0D69D277" w:rsidR="00B05221" w:rsidRPr="00317514" w:rsidRDefault="00B05221" w:rsidP="00B05221">
                            <w:pPr>
                              <w:jc w:val="center"/>
                              <w:rPr>
                                <w:sz w:val="18"/>
                                <w:szCs w:val="18"/>
                              </w:rPr>
                            </w:pPr>
                            <w:r>
                              <w:rPr>
                                <w:sz w:val="18"/>
                                <w:szCs w:val="18"/>
                              </w:rPr>
                              <w:t xml:space="preserve">Rysunek </w:t>
                            </w:r>
                            <w:r w:rsidR="008E54C2">
                              <w:rPr>
                                <w:sz w:val="18"/>
                                <w:szCs w:val="18"/>
                              </w:rPr>
                              <w:t>1</w:t>
                            </w:r>
                            <w:r w:rsidR="00B44A7A">
                              <w:rPr>
                                <w:sz w:val="18"/>
                                <w:szCs w:val="18"/>
                              </w:rPr>
                              <w:t>0</w:t>
                            </w:r>
                            <w:r w:rsidRPr="00317514">
                              <w:rPr>
                                <w:sz w:val="18"/>
                                <w:szCs w:val="18"/>
                              </w:rPr>
                              <w:t xml:space="preserve"> –</w:t>
                            </w:r>
                            <w:r>
                              <w:rPr>
                                <w:sz w:val="18"/>
                                <w:szCs w:val="18"/>
                              </w:rPr>
                              <w:t xml:space="preserve"> Wykres aproksymacji dla 19</w:t>
                            </w:r>
                            <w:r w:rsidR="0076133D">
                              <w:rPr>
                                <w:sz w:val="18"/>
                                <w:szCs w:val="18"/>
                              </w:rPr>
                              <w:t>8</w:t>
                            </w:r>
                            <w:r>
                              <w:rPr>
                                <w:sz w:val="18"/>
                                <w:szCs w:val="18"/>
                              </w:rPr>
                              <w:t xml:space="preserve"> węzłów i 1</w:t>
                            </w:r>
                            <w:r w:rsidR="0076133D">
                              <w:rPr>
                                <w:sz w:val="18"/>
                                <w:szCs w:val="18"/>
                              </w:rPr>
                              <w:t>41</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6E9BC" id="_x0000_s1036" type="#_x0000_t202" style="position:absolute;left:0;text-align:left;margin-left:228.8pt;margin-top:348.5pt;width:230.3pt;height:30.9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w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" strokecolor="white [3212]">
                <v:textbox>
                  <w:txbxContent>
                    <w:p w14:paraId="13E02447" w14:textId="0D69D277" w:rsidR="00B05221" w:rsidRPr="00317514" w:rsidRDefault="00B05221" w:rsidP="00B05221">
                      <w:pPr>
                        <w:jc w:val="center"/>
                        <w:rPr>
                          <w:sz w:val="18"/>
                          <w:szCs w:val="18"/>
                        </w:rPr>
                      </w:pPr>
                      <w:r>
                        <w:rPr>
                          <w:sz w:val="18"/>
                          <w:szCs w:val="18"/>
                        </w:rPr>
                        <w:t xml:space="preserve">Rysunek </w:t>
                      </w:r>
                      <w:r w:rsidR="008E54C2">
                        <w:rPr>
                          <w:sz w:val="18"/>
                          <w:szCs w:val="18"/>
                        </w:rPr>
                        <w:t>1</w:t>
                      </w:r>
                      <w:r w:rsidR="00B44A7A">
                        <w:rPr>
                          <w:sz w:val="18"/>
                          <w:szCs w:val="18"/>
                        </w:rPr>
                        <w:t>0</w:t>
                      </w:r>
                      <w:r w:rsidRPr="00317514">
                        <w:rPr>
                          <w:sz w:val="18"/>
                          <w:szCs w:val="18"/>
                        </w:rPr>
                        <w:t xml:space="preserve"> –</w:t>
                      </w:r>
                      <w:r>
                        <w:rPr>
                          <w:sz w:val="18"/>
                          <w:szCs w:val="18"/>
                        </w:rPr>
                        <w:t xml:space="preserve"> Wykres aproksymacji dla 19</w:t>
                      </w:r>
                      <w:r w:rsidR="0076133D">
                        <w:rPr>
                          <w:sz w:val="18"/>
                          <w:szCs w:val="18"/>
                        </w:rPr>
                        <w:t>8</w:t>
                      </w:r>
                      <w:r>
                        <w:rPr>
                          <w:sz w:val="18"/>
                          <w:szCs w:val="18"/>
                        </w:rPr>
                        <w:t xml:space="preserve"> węzłów i 1</w:t>
                      </w:r>
                      <w:r w:rsidR="0076133D">
                        <w:rPr>
                          <w:sz w:val="18"/>
                          <w:szCs w:val="18"/>
                        </w:rPr>
                        <w:t>41</w:t>
                      </w:r>
                      <w:r>
                        <w:rPr>
                          <w:sz w:val="18"/>
                          <w:szCs w:val="18"/>
                        </w:rPr>
                        <w:t xml:space="preserve"> stopnia wielomianu </w:t>
                      </w:r>
                    </w:p>
                  </w:txbxContent>
                </v:textbox>
                <w10:wrap anchorx="margin"/>
              </v:shape>
            </w:pict>
          </mc:Fallback>
        </mc:AlternateContent>
      </w:r>
      <w:r>
        <w:rPr>
          <w:noProof/>
        </w:rPr>
        <mc:AlternateContent>
          <mc:Choice Requires="wps">
            <w:drawing>
              <wp:anchor distT="45720" distB="45720" distL="114300" distR="114300" simplePos="0" relativeHeight="251756544" behindDoc="1" locked="0" layoutInCell="1" allowOverlap="1" wp14:anchorId="243BF678" wp14:editId="40E8B057">
                <wp:simplePos x="0" y="0"/>
                <wp:positionH relativeFrom="margin">
                  <wp:posOffset>-9830</wp:posOffset>
                </wp:positionH>
                <wp:positionV relativeFrom="paragraph">
                  <wp:posOffset>4425472</wp:posOffset>
                </wp:positionV>
                <wp:extent cx="2924810" cy="393065"/>
                <wp:effectExtent l="0" t="0" r="27940" b="26035"/>
                <wp:wrapTopAndBottom/>
                <wp:docPr id="134716698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34535844" w14:textId="3A7D5004" w:rsidR="00B05221" w:rsidRPr="00317514" w:rsidRDefault="00B05221" w:rsidP="00B05221">
                            <w:pPr>
                              <w:jc w:val="center"/>
                              <w:rPr>
                                <w:sz w:val="18"/>
                                <w:szCs w:val="18"/>
                              </w:rPr>
                            </w:pPr>
                            <w:r>
                              <w:rPr>
                                <w:sz w:val="18"/>
                                <w:szCs w:val="18"/>
                              </w:rPr>
                              <w:t xml:space="preserve">Rysunek </w:t>
                            </w:r>
                            <w:r w:rsidR="00B44A7A">
                              <w:rPr>
                                <w:sz w:val="18"/>
                                <w:szCs w:val="18"/>
                              </w:rPr>
                              <w:t>9</w:t>
                            </w:r>
                            <w:r w:rsidRPr="00317514">
                              <w:rPr>
                                <w:sz w:val="18"/>
                                <w:szCs w:val="18"/>
                              </w:rPr>
                              <w:t xml:space="preserve"> –</w:t>
                            </w:r>
                            <w:r>
                              <w:rPr>
                                <w:sz w:val="18"/>
                                <w:szCs w:val="18"/>
                              </w:rPr>
                              <w:t xml:space="preserve"> Wykres aproksymacji dla 1</w:t>
                            </w:r>
                            <w:r w:rsidR="00AE7FE4">
                              <w:rPr>
                                <w:sz w:val="18"/>
                                <w:szCs w:val="18"/>
                              </w:rPr>
                              <w:t>97</w:t>
                            </w:r>
                            <w:r>
                              <w:rPr>
                                <w:sz w:val="18"/>
                                <w:szCs w:val="18"/>
                              </w:rPr>
                              <w:t xml:space="preserve"> węzłów i </w:t>
                            </w:r>
                            <w:r w:rsidR="00AE7FE4">
                              <w:rPr>
                                <w:sz w:val="18"/>
                                <w:szCs w:val="18"/>
                              </w:rPr>
                              <w:t>141</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BF678" id="_x0000_s1037" type="#_x0000_t202" style="position:absolute;left:0;text-align:left;margin-left:-.75pt;margin-top:348.45pt;width:230.3pt;height:30.95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GG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" strokecolor="white [3212]">
                <v:textbox>
                  <w:txbxContent>
                    <w:p w14:paraId="34535844" w14:textId="3A7D5004" w:rsidR="00B05221" w:rsidRPr="00317514" w:rsidRDefault="00B05221" w:rsidP="00B05221">
                      <w:pPr>
                        <w:jc w:val="center"/>
                        <w:rPr>
                          <w:sz w:val="18"/>
                          <w:szCs w:val="18"/>
                        </w:rPr>
                      </w:pPr>
                      <w:r>
                        <w:rPr>
                          <w:sz w:val="18"/>
                          <w:szCs w:val="18"/>
                        </w:rPr>
                        <w:t xml:space="preserve">Rysunek </w:t>
                      </w:r>
                      <w:r w:rsidR="00B44A7A">
                        <w:rPr>
                          <w:sz w:val="18"/>
                          <w:szCs w:val="18"/>
                        </w:rPr>
                        <w:t>9</w:t>
                      </w:r>
                      <w:r w:rsidRPr="00317514">
                        <w:rPr>
                          <w:sz w:val="18"/>
                          <w:szCs w:val="18"/>
                        </w:rPr>
                        <w:t xml:space="preserve"> –</w:t>
                      </w:r>
                      <w:r>
                        <w:rPr>
                          <w:sz w:val="18"/>
                          <w:szCs w:val="18"/>
                        </w:rPr>
                        <w:t xml:space="preserve"> Wykres aproksymacji dla 1</w:t>
                      </w:r>
                      <w:r w:rsidR="00AE7FE4">
                        <w:rPr>
                          <w:sz w:val="18"/>
                          <w:szCs w:val="18"/>
                        </w:rPr>
                        <w:t>97</w:t>
                      </w:r>
                      <w:r>
                        <w:rPr>
                          <w:sz w:val="18"/>
                          <w:szCs w:val="18"/>
                        </w:rPr>
                        <w:t xml:space="preserve"> węzłów i </w:t>
                      </w:r>
                      <w:r w:rsidR="00AE7FE4">
                        <w:rPr>
                          <w:sz w:val="18"/>
                          <w:szCs w:val="18"/>
                        </w:rPr>
                        <w:t>141</w:t>
                      </w:r>
                      <w:r>
                        <w:rPr>
                          <w:sz w:val="18"/>
                          <w:szCs w:val="18"/>
                        </w:rPr>
                        <w:t xml:space="preserve"> stopnia wielomianu </w:t>
                      </w:r>
                    </w:p>
                  </w:txbxContent>
                </v:textbox>
                <w10:wrap type="topAndBottom" anchorx="margin"/>
              </v:shape>
            </w:pict>
          </mc:Fallback>
        </mc:AlternateContent>
      </w:r>
      <w:r w:rsidRPr="00F26C62">
        <w:rPr>
          <w:noProof/>
        </w:rPr>
        <w:drawing>
          <wp:anchor distT="0" distB="0" distL="114300" distR="114300" simplePos="0" relativeHeight="251754496" behindDoc="0" locked="0" layoutInCell="1" allowOverlap="1" wp14:anchorId="34BC1AA1" wp14:editId="63779F23">
            <wp:simplePos x="0" y="0"/>
            <wp:positionH relativeFrom="margin">
              <wp:posOffset>2910700</wp:posOffset>
            </wp:positionH>
            <wp:positionV relativeFrom="paragraph">
              <wp:posOffset>1679353</wp:posOffset>
            </wp:positionV>
            <wp:extent cx="2922684" cy="2754000"/>
            <wp:effectExtent l="0" t="0" r="0" b="8255"/>
            <wp:wrapNone/>
            <wp:docPr id="95127345"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127345"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922684" cy="2754000"/>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752448" behindDoc="0" locked="0" layoutInCell="1" allowOverlap="1" wp14:anchorId="6D276B71" wp14:editId="6F610EF5">
            <wp:simplePos x="0" y="0"/>
            <wp:positionH relativeFrom="margin">
              <wp:posOffset>-11875</wp:posOffset>
            </wp:positionH>
            <wp:positionV relativeFrom="paragraph">
              <wp:posOffset>1676812</wp:posOffset>
            </wp:positionV>
            <wp:extent cx="2922905" cy="2753995"/>
            <wp:effectExtent l="0" t="0" r="0" b="8255"/>
            <wp:wrapTopAndBottom/>
            <wp:docPr id="219036178"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036178" name="Obraz 1"/>
                    <pic:cNvPicPr/>
                  </pic:nvPicPr>
                  <pic:blipFill>
                    <a:blip r:embed="rId15">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00CE470F">
        <w:rPr>
          <w:noProof/>
        </w:rPr>
        <w:t xml:space="preserve">Dla bardzo dużej liczby węzłów i również stosunkowo dużego stopnia wielomianu, jesteśmy w stanie uzyskać całkiem dobre przybliżenie zadanej funkcji. Dla 150 węzłów i 35 stopnia wielomianu, suma różnic kwadratów wynosi zaledwie 0.42, co prawdopodobnie jest taką liczbą z powodu widocznych na rysunku </w:t>
      </w:r>
      <w:r w:rsidR="008623D1">
        <w:rPr>
          <w:noProof/>
        </w:rPr>
        <w:t>7</w:t>
      </w:r>
      <w:r w:rsidR="00CE470F">
        <w:rPr>
          <w:noProof/>
        </w:rPr>
        <w:t xml:space="preserve"> na krańcach przedziału błędów numerycznych.</w:t>
      </w:r>
      <w:r w:rsidR="009D2747">
        <w:rPr>
          <w:noProof/>
        </w:rPr>
        <w:t xml:space="preserve"> Najlepsze zaś przybliżenie</w:t>
      </w:r>
      <w:r w:rsidR="003B1106">
        <w:rPr>
          <w:noProof/>
        </w:rPr>
        <w:t xml:space="preserve"> (w kryterium sumy różnic kwadratów)</w:t>
      </w:r>
      <w:r w:rsidR="009D2747">
        <w:rPr>
          <w:noProof/>
        </w:rPr>
        <w:t xml:space="preserve"> udało mi się znaleźć </w:t>
      </w:r>
      <w:r w:rsidR="00447027">
        <w:rPr>
          <w:noProof/>
        </w:rPr>
        <w:t xml:space="preserve">iteracyjnie </w:t>
      </w:r>
      <w:r w:rsidR="009D2747">
        <w:rPr>
          <w:noProof/>
        </w:rPr>
        <w:t>dla</w:t>
      </w:r>
      <w:r w:rsidR="00DD287E">
        <w:rPr>
          <w:noProof/>
        </w:rPr>
        <w:t xml:space="preserve"> 170</w:t>
      </w:r>
      <w:r w:rsidR="00447027">
        <w:rPr>
          <w:noProof/>
        </w:rPr>
        <w:t xml:space="preserve"> węzłów i </w:t>
      </w:r>
      <w:r w:rsidR="00DD287E">
        <w:rPr>
          <w:noProof/>
        </w:rPr>
        <w:t>61</w:t>
      </w:r>
      <w:r w:rsidR="00447027">
        <w:rPr>
          <w:noProof/>
        </w:rPr>
        <w:t xml:space="preserve"> stopnia wielomianu</w:t>
      </w:r>
      <w:r w:rsidR="00DD287E">
        <w:rPr>
          <w:noProof/>
        </w:rPr>
        <w:t>, gdzie suma różnic kwadratów wyniosła 0.042</w:t>
      </w:r>
      <w:r w:rsidR="00447027">
        <w:rPr>
          <w:noProof/>
        </w:rPr>
        <w:t>.</w:t>
      </w:r>
      <w:r w:rsidR="00EB2842">
        <w:rPr>
          <w:noProof/>
        </w:rPr>
        <w:t xml:space="preserve"> </w:t>
      </w:r>
      <w:r w:rsidR="00755BFE">
        <w:rPr>
          <w:noProof/>
        </w:rPr>
        <w:t>Po sprawdzeniu błędów dla tego samego stopnia, ale po zmienieniu liczby węzłów, okazuje się, że uzyskane przybliżenie jest „kwestią szczęścia”, ponieważ pojawiają się wtedy błędy numeryczne, a same błędy oscylują w okolicach liczb z przedziału [0.5, 2.5]</w:t>
      </w:r>
      <w:r>
        <w:rPr>
          <w:noProof/>
        </w:rPr>
        <w:t>.</w:t>
      </w:r>
    </w:p>
    <w:p w14:paraId="005DDCED" w14:textId="280AE7AC" w:rsidR="00B05221" w:rsidRDefault="00B05221" w:rsidP="00557543">
      <w:pPr>
        <w:jc w:val="both"/>
      </w:pPr>
      <w:r>
        <w:t>Dla dużych stopni wielomianu i dużej liczby węzłów, dodanie kolejnego węzła nie zawsze sprawia, że uzyskamy lepsze przybliżenie. Wartości błędów bardzo się wahają, czasami nawet o 3-4 rzędy wielkości.</w:t>
      </w:r>
      <w:r w:rsidR="00AE7FE4">
        <w:t xml:space="preserve"> Jest to spowodowane dużymi błędami numerycznymi, które wynikają głównie ze złego uwarunkowania macierzy, z której obliczane są współczynniki.</w:t>
      </w:r>
    </w:p>
    <w:p w14:paraId="5EADFAB7" w14:textId="0F911085" w:rsidR="00057E9D" w:rsidRPr="00D95FD1" w:rsidRDefault="00DE7BCC" w:rsidP="00D95FD1">
      <w:r>
        <w:rPr>
          <w:b/>
          <w:bCs/>
          <w:sz w:val="26"/>
          <w:szCs w:val="26"/>
        </w:rPr>
        <w:t>6</w:t>
      </w:r>
      <w:r w:rsidRPr="00883BCA">
        <w:rPr>
          <w:b/>
          <w:bCs/>
          <w:sz w:val="26"/>
          <w:szCs w:val="26"/>
        </w:rPr>
        <w:t xml:space="preserve">. </w:t>
      </w:r>
      <w:r>
        <w:rPr>
          <w:b/>
          <w:bCs/>
          <w:sz w:val="26"/>
          <w:szCs w:val="26"/>
        </w:rPr>
        <w:t>Wnioski</w:t>
      </w:r>
    </w:p>
    <w:p w14:paraId="050B9DB5" w14:textId="1CAD9CF5" w:rsidR="00E44982" w:rsidRDefault="00D968C2" w:rsidP="00D968C2">
      <w:pPr>
        <w:pStyle w:val="Akapitzlist"/>
        <w:numPr>
          <w:ilvl w:val="0"/>
          <w:numId w:val="14"/>
        </w:numPr>
        <w:jc w:val="both"/>
      </w:pPr>
      <w:r>
        <w:t>Początkowe zwiększanie stopnia wielomianu może polepszać nasze przybliżenie, jednak od pewnego momentu znacznie je pogarsza. Zwiększanie liczby węzłów natomiast</w:t>
      </w:r>
      <w:r w:rsidR="009C0B61">
        <w:t>, dla małych wartości najczęściej</w:t>
      </w:r>
      <w:r>
        <w:t xml:space="preserve"> zmniejsza uzyskane błędy.</w:t>
      </w:r>
    </w:p>
    <w:p w14:paraId="239DEE9C" w14:textId="1333CF1B" w:rsidR="009C0B61" w:rsidRDefault="009C0B61" w:rsidP="00D968C2">
      <w:pPr>
        <w:pStyle w:val="Akapitzlist"/>
        <w:numPr>
          <w:ilvl w:val="0"/>
          <w:numId w:val="14"/>
        </w:numPr>
        <w:jc w:val="both"/>
      </w:pPr>
      <w:r>
        <w:t xml:space="preserve">W zagadnieniu aproksymacji również można napotkać efekt </w:t>
      </w:r>
      <w:proofErr w:type="spellStart"/>
      <w:r>
        <w:t>Rungego</w:t>
      </w:r>
      <w:proofErr w:type="spellEnd"/>
      <w:r>
        <w:t xml:space="preserve"> oraz widoczne są błędy numeryczne dla większych stopni wielomianu.</w:t>
      </w:r>
    </w:p>
    <w:p w14:paraId="78125D3F" w14:textId="482A3D07" w:rsidR="00510157" w:rsidRPr="00B44481" w:rsidRDefault="00510157" w:rsidP="00D968C2">
      <w:pPr>
        <w:pStyle w:val="Akapitzlist"/>
        <w:numPr>
          <w:ilvl w:val="0"/>
          <w:numId w:val="14"/>
        </w:numPr>
        <w:jc w:val="both"/>
      </w:pPr>
      <w:r>
        <w:t>Dla większej liczby węzłów i wyższych stopni wielomianów (dla przykładu liczby rzędu 10</w:t>
      </w:r>
      <w:r>
        <w:rPr>
          <w:vertAlign w:val="superscript"/>
        </w:rPr>
        <w:t>2</w:t>
      </w:r>
      <w:r>
        <w:t>), zwiększanie liczby węzłów nie zawsze pomaga uzyskać lepsze przybliżenie</w:t>
      </w:r>
      <w:r w:rsidR="0048505D">
        <w:t>, a najczęściej wręcz nie jesteśmy w stanie z góry stwierdzić, czy uzyskamy lepsze czy gorsze przybliżenie.</w:t>
      </w:r>
      <w:r w:rsidR="002161E8">
        <w:t xml:space="preserve"> Wynika to ze złego uwarunkowania macierzy, z której wyznaczamy współczynniki</w:t>
      </w:r>
      <w:r w:rsidR="00D876FE">
        <w:t>, co powoduje ogromne błędy numeryczne.</w:t>
      </w:r>
    </w:p>
    <w:sectPr w:rsidR="00510157" w:rsidRPr="00B4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22"/>
    <w:multiLevelType w:val="hybridMultilevel"/>
    <w:tmpl w:val="107CA2E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3544C5"/>
    <w:multiLevelType w:val="hybridMultilevel"/>
    <w:tmpl w:val="2878D94A"/>
    <w:lvl w:ilvl="0" w:tplc="F35A892E">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A219B7"/>
    <w:multiLevelType w:val="hybridMultilevel"/>
    <w:tmpl w:val="53847B78"/>
    <w:lvl w:ilvl="0" w:tplc="B614B042">
      <w:start w:val="1"/>
      <w:numFmt w:val="lowerLetter"/>
      <w:lvlText w:val="%1)"/>
      <w:lvlJc w:val="left"/>
      <w:pPr>
        <w:ind w:left="720" w:hanging="360"/>
      </w:pPr>
      <w:rPr>
        <w:rFonts w:asciiTheme="minorHAnsi" w:hAnsiTheme="minorHAnsi" w:cstheme="minorBid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73AB6"/>
    <w:multiLevelType w:val="hybridMultilevel"/>
    <w:tmpl w:val="7F1001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D10CB8"/>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07F1C"/>
    <w:multiLevelType w:val="hybridMultilevel"/>
    <w:tmpl w:val="8DEC3ADC"/>
    <w:lvl w:ilvl="0" w:tplc="DD409ED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15:restartNumberingAfterBreak="0">
    <w:nsid w:val="36E000F5"/>
    <w:multiLevelType w:val="hybridMultilevel"/>
    <w:tmpl w:val="EE7E0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32758AE"/>
    <w:multiLevelType w:val="hybridMultilevel"/>
    <w:tmpl w:val="CB7831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7E954F8"/>
    <w:multiLevelType w:val="hybridMultilevel"/>
    <w:tmpl w:val="81589E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DFD0739"/>
    <w:multiLevelType w:val="hybridMultilevel"/>
    <w:tmpl w:val="F0EA0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709083F"/>
    <w:multiLevelType w:val="multilevel"/>
    <w:tmpl w:val="1854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D442B3"/>
    <w:multiLevelType w:val="hybridMultilevel"/>
    <w:tmpl w:val="FFDAD6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D286BA9"/>
    <w:multiLevelType w:val="hybridMultilevel"/>
    <w:tmpl w:val="94784B40"/>
    <w:lvl w:ilvl="0" w:tplc="83FA8632">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0B21B6F"/>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5501170">
    <w:abstractNumId w:val="10"/>
  </w:num>
  <w:num w:numId="2" w16cid:durableId="1259172686">
    <w:abstractNumId w:val="3"/>
  </w:num>
  <w:num w:numId="3" w16cid:durableId="125003458">
    <w:abstractNumId w:val="9"/>
  </w:num>
  <w:num w:numId="4" w16cid:durableId="955670960">
    <w:abstractNumId w:val="5"/>
  </w:num>
  <w:num w:numId="5" w16cid:durableId="357390795">
    <w:abstractNumId w:val="0"/>
  </w:num>
  <w:num w:numId="6" w16cid:durableId="1692535853">
    <w:abstractNumId w:val="2"/>
  </w:num>
  <w:num w:numId="7" w16cid:durableId="817235395">
    <w:abstractNumId w:val="8"/>
  </w:num>
  <w:num w:numId="8" w16cid:durableId="278101939">
    <w:abstractNumId w:val="4"/>
  </w:num>
  <w:num w:numId="9" w16cid:durableId="997538332">
    <w:abstractNumId w:val="1"/>
  </w:num>
  <w:num w:numId="10" w16cid:durableId="1830780674">
    <w:abstractNumId w:val="12"/>
  </w:num>
  <w:num w:numId="11" w16cid:durableId="441415258">
    <w:abstractNumId w:val="13"/>
  </w:num>
  <w:num w:numId="12" w16cid:durableId="504050803">
    <w:abstractNumId w:val="7"/>
  </w:num>
  <w:num w:numId="13" w16cid:durableId="2092386978">
    <w:abstractNumId w:val="11"/>
  </w:num>
  <w:num w:numId="14" w16cid:durableId="1723019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8"/>
    <w:rsid w:val="00002893"/>
    <w:rsid w:val="00003B92"/>
    <w:rsid w:val="0000635D"/>
    <w:rsid w:val="00006A9B"/>
    <w:rsid w:val="00010407"/>
    <w:rsid w:val="00022705"/>
    <w:rsid w:val="00023114"/>
    <w:rsid w:val="00024611"/>
    <w:rsid w:val="000260B5"/>
    <w:rsid w:val="0002662F"/>
    <w:rsid w:val="000267CD"/>
    <w:rsid w:val="0003098C"/>
    <w:rsid w:val="000312A1"/>
    <w:rsid w:val="00034431"/>
    <w:rsid w:val="0003451B"/>
    <w:rsid w:val="00034B44"/>
    <w:rsid w:val="0003604D"/>
    <w:rsid w:val="00036322"/>
    <w:rsid w:val="00041867"/>
    <w:rsid w:val="00042713"/>
    <w:rsid w:val="000512AB"/>
    <w:rsid w:val="00053C27"/>
    <w:rsid w:val="00054908"/>
    <w:rsid w:val="00055581"/>
    <w:rsid w:val="00055D26"/>
    <w:rsid w:val="00057E9D"/>
    <w:rsid w:val="00061113"/>
    <w:rsid w:val="000669F5"/>
    <w:rsid w:val="00071A9E"/>
    <w:rsid w:val="00075EDF"/>
    <w:rsid w:val="00082657"/>
    <w:rsid w:val="0008355A"/>
    <w:rsid w:val="000836F6"/>
    <w:rsid w:val="00083757"/>
    <w:rsid w:val="00085015"/>
    <w:rsid w:val="00085457"/>
    <w:rsid w:val="00086574"/>
    <w:rsid w:val="0009278C"/>
    <w:rsid w:val="00093CBF"/>
    <w:rsid w:val="00094402"/>
    <w:rsid w:val="00096F05"/>
    <w:rsid w:val="00097968"/>
    <w:rsid w:val="000A31A5"/>
    <w:rsid w:val="000A5F8B"/>
    <w:rsid w:val="000B2425"/>
    <w:rsid w:val="000B574F"/>
    <w:rsid w:val="000C0F01"/>
    <w:rsid w:val="000C2E85"/>
    <w:rsid w:val="000D12B4"/>
    <w:rsid w:val="000D1BED"/>
    <w:rsid w:val="000D25D8"/>
    <w:rsid w:val="000D3BCE"/>
    <w:rsid w:val="000D6243"/>
    <w:rsid w:val="000E544E"/>
    <w:rsid w:val="000E7440"/>
    <w:rsid w:val="000E78C1"/>
    <w:rsid w:val="000F1EF1"/>
    <w:rsid w:val="0010310E"/>
    <w:rsid w:val="00111101"/>
    <w:rsid w:val="00112157"/>
    <w:rsid w:val="00112FB0"/>
    <w:rsid w:val="001131E0"/>
    <w:rsid w:val="001153D0"/>
    <w:rsid w:val="00116546"/>
    <w:rsid w:val="00116B7C"/>
    <w:rsid w:val="0012280E"/>
    <w:rsid w:val="00124273"/>
    <w:rsid w:val="001246BD"/>
    <w:rsid w:val="001260C4"/>
    <w:rsid w:val="00126281"/>
    <w:rsid w:val="00127B11"/>
    <w:rsid w:val="00131893"/>
    <w:rsid w:val="00134234"/>
    <w:rsid w:val="0014445F"/>
    <w:rsid w:val="00145199"/>
    <w:rsid w:val="00150135"/>
    <w:rsid w:val="00156719"/>
    <w:rsid w:val="00161152"/>
    <w:rsid w:val="00163AE2"/>
    <w:rsid w:val="00167CED"/>
    <w:rsid w:val="001721C4"/>
    <w:rsid w:val="0017291E"/>
    <w:rsid w:val="00174094"/>
    <w:rsid w:val="001819A8"/>
    <w:rsid w:val="00182EC8"/>
    <w:rsid w:val="00183A8A"/>
    <w:rsid w:val="00185977"/>
    <w:rsid w:val="001872CA"/>
    <w:rsid w:val="001940A5"/>
    <w:rsid w:val="00194CD9"/>
    <w:rsid w:val="001950FA"/>
    <w:rsid w:val="00195FD7"/>
    <w:rsid w:val="0019621E"/>
    <w:rsid w:val="00197C53"/>
    <w:rsid w:val="001B1E10"/>
    <w:rsid w:val="001C0477"/>
    <w:rsid w:val="001C15A3"/>
    <w:rsid w:val="001C18F0"/>
    <w:rsid w:val="001C23FE"/>
    <w:rsid w:val="001C383A"/>
    <w:rsid w:val="001C55D6"/>
    <w:rsid w:val="001C5723"/>
    <w:rsid w:val="001D29E0"/>
    <w:rsid w:val="001D4FD0"/>
    <w:rsid w:val="001D7DBB"/>
    <w:rsid w:val="001E4451"/>
    <w:rsid w:val="001E5A5C"/>
    <w:rsid w:val="001E6207"/>
    <w:rsid w:val="00200963"/>
    <w:rsid w:val="002032A5"/>
    <w:rsid w:val="00205CF6"/>
    <w:rsid w:val="002120A2"/>
    <w:rsid w:val="00214816"/>
    <w:rsid w:val="002161E8"/>
    <w:rsid w:val="00217B62"/>
    <w:rsid w:val="002202F1"/>
    <w:rsid w:val="00223C95"/>
    <w:rsid w:val="00224353"/>
    <w:rsid w:val="002266B7"/>
    <w:rsid w:val="002410AA"/>
    <w:rsid w:val="00243AB9"/>
    <w:rsid w:val="00244A07"/>
    <w:rsid w:val="00244B26"/>
    <w:rsid w:val="00245A4E"/>
    <w:rsid w:val="00245BC8"/>
    <w:rsid w:val="002521BA"/>
    <w:rsid w:val="00254048"/>
    <w:rsid w:val="00254211"/>
    <w:rsid w:val="00260EF0"/>
    <w:rsid w:val="002629A4"/>
    <w:rsid w:val="00263174"/>
    <w:rsid w:val="00263D1D"/>
    <w:rsid w:val="00271948"/>
    <w:rsid w:val="00275E7E"/>
    <w:rsid w:val="00277F82"/>
    <w:rsid w:val="00281571"/>
    <w:rsid w:val="002819AC"/>
    <w:rsid w:val="0028386B"/>
    <w:rsid w:val="0028613E"/>
    <w:rsid w:val="00291006"/>
    <w:rsid w:val="00293387"/>
    <w:rsid w:val="0029493B"/>
    <w:rsid w:val="002A029B"/>
    <w:rsid w:val="002A0387"/>
    <w:rsid w:val="002B1ABC"/>
    <w:rsid w:val="002B2962"/>
    <w:rsid w:val="002B45BC"/>
    <w:rsid w:val="002C0B77"/>
    <w:rsid w:val="002C137D"/>
    <w:rsid w:val="002C4EAA"/>
    <w:rsid w:val="002C555B"/>
    <w:rsid w:val="002C585A"/>
    <w:rsid w:val="002D01AE"/>
    <w:rsid w:val="002D0F85"/>
    <w:rsid w:val="002D4BA6"/>
    <w:rsid w:val="002D6A36"/>
    <w:rsid w:val="002E02DF"/>
    <w:rsid w:val="002E55AC"/>
    <w:rsid w:val="002F2184"/>
    <w:rsid w:val="002F51F5"/>
    <w:rsid w:val="002F5CCA"/>
    <w:rsid w:val="003001D3"/>
    <w:rsid w:val="003009E5"/>
    <w:rsid w:val="00301CAE"/>
    <w:rsid w:val="00303C9E"/>
    <w:rsid w:val="00303EA0"/>
    <w:rsid w:val="00304556"/>
    <w:rsid w:val="00306E08"/>
    <w:rsid w:val="00313EE8"/>
    <w:rsid w:val="00317514"/>
    <w:rsid w:val="00321F98"/>
    <w:rsid w:val="003225AF"/>
    <w:rsid w:val="00322F06"/>
    <w:rsid w:val="00325241"/>
    <w:rsid w:val="00325931"/>
    <w:rsid w:val="00330F02"/>
    <w:rsid w:val="00330FD8"/>
    <w:rsid w:val="00332378"/>
    <w:rsid w:val="0033782B"/>
    <w:rsid w:val="003415DF"/>
    <w:rsid w:val="00345396"/>
    <w:rsid w:val="0035047B"/>
    <w:rsid w:val="00351118"/>
    <w:rsid w:val="00353F07"/>
    <w:rsid w:val="00360734"/>
    <w:rsid w:val="0036356D"/>
    <w:rsid w:val="00376C2D"/>
    <w:rsid w:val="00377809"/>
    <w:rsid w:val="00381155"/>
    <w:rsid w:val="00383673"/>
    <w:rsid w:val="00385340"/>
    <w:rsid w:val="00387C10"/>
    <w:rsid w:val="003933D4"/>
    <w:rsid w:val="00394939"/>
    <w:rsid w:val="00396297"/>
    <w:rsid w:val="003A043E"/>
    <w:rsid w:val="003A074C"/>
    <w:rsid w:val="003A2260"/>
    <w:rsid w:val="003A271E"/>
    <w:rsid w:val="003A3F80"/>
    <w:rsid w:val="003A7EA4"/>
    <w:rsid w:val="003B02B2"/>
    <w:rsid w:val="003B0ED6"/>
    <w:rsid w:val="003B1106"/>
    <w:rsid w:val="003B35B4"/>
    <w:rsid w:val="003B53DF"/>
    <w:rsid w:val="003B7CDD"/>
    <w:rsid w:val="003C0F0F"/>
    <w:rsid w:val="003C1C47"/>
    <w:rsid w:val="003C30C8"/>
    <w:rsid w:val="003C39BF"/>
    <w:rsid w:val="003C3F59"/>
    <w:rsid w:val="003C5AA8"/>
    <w:rsid w:val="003D5D39"/>
    <w:rsid w:val="003E0286"/>
    <w:rsid w:val="003E41A0"/>
    <w:rsid w:val="003E7528"/>
    <w:rsid w:val="003F0EA1"/>
    <w:rsid w:val="003F144F"/>
    <w:rsid w:val="003F298B"/>
    <w:rsid w:val="00407274"/>
    <w:rsid w:val="00412A56"/>
    <w:rsid w:val="004150D5"/>
    <w:rsid w:val="00417913"/>
    <w:rsid w:val="00422CD7"/>
    <w:rsid w:val="0042510F"/>
    <w:rsid w:val="00426374"/>
    <w:rsid w:val="00431FE4"/>
    <w:rsid w:val="00432480"/>
    <w:rsid w:val="0043366C"/>
    <w:rsid w:val="0044175C"/>
    <w:rsid w:val="00442624"/>
    <w:rsid w:val="0044512C"/>
    <w:rsid w:val="00447027"/>
    <w:rsid w:val="00447D25"/>
    <w:rsid w:val="0045617B"/>
    <w:rsid w:val="00460179"/>
    <w:rsid w:val="00461C9E"/>
    <w:rsid w:val="00461DDD"/>
    <w:rsid w:val="004679C0"/>
    <w:rsid w:val="00472EEF"/>
    <w:rsid w:val="00474B57"/>
    <w:rsid w:val="00475452"/>
    <w:rsid w:val="004768B7"/>
    <w:rsid w:val="0048505D"/>
    <w:rsid w:val="00486CBF"/>
    <w:rsid w:val="004911E7"/>
    <w:rsid w:val="0049348E"/>
    <w:rsid w:val="0049587A"/>
    <w:rsid w:val="00495969"/>
    <w:rsid w:val="0049749B"/>
    <w:rsid w:val="004A325A"/>
    <w:rsid w:val="004A3642"/>
    <w:rsid w:val="004B03FB"/>
    <w:rsid w:val="004C041B"/>
    <w:rsid w:val="004C4AA8"/>
    <w:rsid w:val="004D16A1"/>
    <w:rsid w:val="004D264B"/>
    <w:rsid w:val="004D49EB"/>
    <w:rsid w:val="004D5097"/>
    <w:rsid w:val="004D6449"/>
    <w:rsid w:val="004D7D23"/>
    <w:rsid w:val="004E31FB"/>
    <w:rsid w:val="004E430F"/>
    <w:rsid w:val="004E6AC3"/>
    <w:rsid w:val="004E74C9"/>
    <w:rsid w:val="004E7C3A"/>
    <w:rsid w:val="004F0FAB"/>
    <w:rsid w:val="005008CC"/>
    <w:rsid w:val="00502F53"/>
    <w:rsid w:val="005076B0"/>
    <w:rsid w:val="00510157"/>
    <w:rsid w:val="005111D8"/>
    <w:rsid w:val="00511579"/>
    <w:rsid w:val="00514B4F"/>
    <w:rsid w:val="0051662D"/>
    <w:rsid w:val="00520D85"/>
    <w:rsid w:val="0052398E"/>
    <w:rsid w:val="00525AD2"/>
    <w:rsid w:val="005271D7"/>
    <w:rsid w:val="00530157"/>
    <w:rsid w:val="00533761"/>
    <w:rsid w:val="0053385D"/>
    <w:rsid w:val="00534EA3"/>
    <w:rsid w:val="00540FA7"/>
    <w:rsid w:val="005472F0"/>
    <w:rsid w:val="00550011"/>
    <w:rsid w:val="0055027B"/>
    <w:rsid w:val="00557543"/>
    <w:rsid w:val="005627A0"/>
    <w:rsid w:val="005637D9"/>
    <w:rsid w:val="00566966"/>
    <w:rsid w:val="00566D7F"/>
    <w:rsid w:val="0056712F"/>
    <w:rsid w:val="00573FEE"/>
    <w:rsid w:val="00574E25"/>
    <w:rsid w:val="0057541A"/>
    <w:rsid w:val="00575651"/>
    <w:rsid w:val="005805E0"/>
    <w:rsid w:val="00580DBF"/>
    <w:rsid w:val="00584240"/>
    <w:rsid w:val="00584A99"/>
    <w:rsid w:val="005907DA"/>
    <w:rsid w:val="00591C8D"/>
    <w:rsid w:val="00594C73"/>
    <w:rsid w:val="00595F43"/>
    <w:rsid w:val="005A308C"/>
    <w:rsid w:val="005A7E4C"/>
    <w:rsid w:val="005B2240"/>
    <w:rsid w:val="005B67B0"/>
    <w:rsid w:val="005C0A24"/>
    <w:rsid w:val="005C0AD8"/>
    <w:rsid w:val="005C55B9"/>
    <w:rsid w:val="005C657D"/>
    <w:rsid w:val="005D45BB"/>
    <w:rsid w:val="005D7B2A"/>
    <w:rsid w:val="005E00FA"/>
    <w:rsid w:val="005E399A"/>
    <w:rsid w:val="005F64CA"/>
    <w:rsid w:val="00606CCE"/>
    <w:rsid w:val="0062102F"/>
    <w:rsid w:val="00640B48"/>
    <w:rsid w:val="006427B1"/>
    <w:rsid w:val="00644A8C"/>
    <w:rsid w:val="00647FF0"/>
    <w:rsid w:val="00653C98"/>
    <w:rsid w:val="0065586D"/>
    <w:rsid w:val="00655C67"/>
    <w:rsid w:val="0066286A"/>
    <w:rsid w:val="006631A2"/>
    <w:rsid w:val="006631AF"/>
    <w:rsid w:val="006635EF"/>
    <w:rsid w:val="00663BE1"/>
    <w:rsid w:val="00663E22"/>
    <w:rsid w:val="006643AB"/>
    <w:rsid w:val="006644C7"/>
    <w:rsid w:val="00667934"/>
    <w:rsid w:val="00671EF3"/>
    <w:rsid w:val="006747CA"/>
    <w:rsid w:val="00675785"/>
    <w:rsid w:val="00675CD0"/>
    <w:rsid w:val="006765D6"/>
    <w:rsid w:val="00694CED"/>
    <w:rsid w:val="00695290"/>
    <w:rsid w:val="006A1E06"/>
    <w:rsid w:val="006A5183"/>
    <w:rsid w:val="006A55E0"/>
    <w:rsid w:val="006A7B9C"/>
    <w:rsid w:val="006B1FDC"/>
    <w:rsid w:val="006C05A3"/>
    <w:rsid w:val="006C44A2"/>
    <w:rsid w:val="006C5CB4"/>
    <w:rsid w:val="006C5F81"/>
    <w:rsid w:val="006C658E"/>
    <w:rsid w:val="006C7977"/>
    <w:rsid w:val="006D0B90"/>
    <w:rsid w:val="006D2E66"/>
    <w:rsid w:val="006D7D57"/>
    <w:rsid w:val="006E6655"/>
    <w:rsid w:val="006F12BA"/>
    <w:rsid w:val="006F1CA5"/>
    <w:rsid w:val="006F225C"/>
    <w:rsid w:val="006F3112"/>
    <w:rsid w:val="006F551D"/>
    <w:rsid w:val="007040F5"/>
    <w:rsid w:val="007048D0"/>
    <w:rsid w:val="00710309"/>
    <w:rsid w:val="00710406"/>
    <w:rsid w:val="00715354"/>
    <w:rsid w:val="00722D36"/>
    <w:rsid w:val="007245FF"/>
    <w:rsid w:val="0072701B"/>
    <w:rsid w:val="00731A95"/>
    <w:rsid w:val="0073395D"/>
    <w:rsid w:val="0073471F"/>
    <w:rsid w:val="007353A1"/>
    <w:rsid w:val="00737404"/>
    <w:rsid w:val="00740805"/>
    <w:rsid w:val="0074190F"/>
    <w:rsid w:val="00741C4E"/>
    <w:rsid w:val="00742658"/>
    <w:rsid w:val="007475DE"/>
    <w:rsid w:val="007504F8"/>
    <w:rsid w:val="0075317D"/>
    <w:rsid w:val="00755BFE"/>
    <w:rsid w:val="0076133D"/>
    <w:rsid w:val="0077081F"/>
    <w:rsid w:val="00771992"/>
    <w:rsid w:val="00772913"/>
    <w:rsid w:val="00773430"/>
    <w:rsid w:val="0078195A"/>
    <w:rsid w:val="0078365A"/>
    <w:rsid w:val="00787740"/>
    <w:rsid w:val="00794088"/>
    <w:rsid w:val="007A2A8D"/>
    <w:rsid w:val="007A5713"/>
    <w:rsid w:val="007B18E1"/>
    <w:rsid w:val="007B1CD5"/>
    <w:rsid w:val="007B4FFA"/>
    <w:rsid w:val="007B75A8"/>
    <w:rsid w:val="007C2F50"/>
    <w:rsid w:val="007C51CC"/>
    <w:rsid w:val="007D0531"/>
    <w:rsid w:val="007D69AF"/>
    <w:rsid w:val="007D7CC4"/>
    <w:rsid w:val="007E01AD"/>
    <w:rsid w:val="007E02D4"/>
    <w:rsid w:val="007E0B8F"/>
    <w:rsid w:val="007E10AE"/>
    <w:rsid w:val="007E3D68"/>
    <w:rsid w:val="007E526B"/>
    <w:rsid w:val="007E73D4"/>
    <w:rsid w:val="007F1489"/>
    <w:rsid w:val="007F30E7"/>
    <w:rsid w:val="007F53E6"/>
    <w:rsid w:val="007F5C12"/>
    <w:rsid w:val="007F5EB5"/>
    <w:rsid w:val="007F72E8"/>
    <w:rsid w:val="007F7A8C"/>
    <w:rsid w:val="00800374"/>
    <w:rsid w:val="00801D8C"/>
    <w:rsid w:val="00802E0C"/>
    <w:rsid w:val="00804B8A"/>
    <w:rsid w:val="0081072E"/>
    <w:rsid w:val="00815895"/>
    <w:rsid w:val="008202F9"/>
    <w:rsid w:val="008242F0"/>
    <w:rsid w:val="00832768"/>
    <w:rsid w:val="00832ADB"/>
    <w:rsid w:val="00835321"/>
    <w:rsid w:val="0083721F"/>
    <w:rsid w:val="00840991"/>
    <w:rsid w:val="00844496"/>
    <w:rsid w:val="0084680E"/>
    <w:rsid w:val="00850632"/>
    <w:rsid w:val="00856BE0"/>
    <w:rsid w:val="008623D1"/>
    <w:rsid w:val="00864FFC"/>
    <w:rsid w:val="00875AE4"/>
    <w:rsid w:val="00877944"/>
    <w:rsid w:val="00880F44"/>
    <w:rsid w:val="00883BAD"/>
    <w:rsid w:val="00883BB4"/>
    <w:rsid w:val="00883BCA"/>
    <w:rsid w:val="008860EE"/>
    <w:rsid w:val="00887F50"/>
    <w:rsid w:val="008914F8"/>
    <w:rsid w:val="008916E8"/>
    <w:rsid w:val="00891DB0"/>
    <w:rsid w:val="00892560"/>
    <w:rsid w:val="00895FC5"/>
    <w:rsid w:val="008A1A8C"/>
    <w:rsid w:val="008A1AC9"/>
    <w:rsid w:val="008A1CFE"/>
    <w:rsid w:val="008A1FE9"/>
    <w:rsid w:val="008A3753"/>
    <w:rsid w:val="008A3A25"/>
    <w:rsid w:val="008A5AC1"/>
    <w:rsid w:val="008A5F33"/>
    <w:rsid w:val="008A6EE4"/>
    <w:rsid w:val="008A7245"/>
    <w:rsid w:val="008B22D6"/>
    <w:rsid w:val="008B2768"/>
    <w:rsid w:val="008B5DC5"/>
    <w:rsid w:val="008B6E4D"/>
    <w:rsid w:val="008C4A30"/>
    <w:rsid w:val="008C570D"/>
    <w:rsid w:val="008E1B92"/>
    <w:rsid w:val="008E54C2"/>
    <w:rsid w:val="008E6281"/>
    <w:rsid w:val="008F4D8D"/>
    <w:rsid w:val="008F52E3"/>
    <w:rsid w:val="008F7F5F"/>
    <w:rsid w:val="00907895"/>
    <w:rsid w:val="00913DA3"/>
    <w:rsid w:val="0092289F"/>
    <w:rsid w:val="00925F1E"/>
    <w:rsid w:val="00926EA6"/>
    <w:rsid w:val="009307BC"/>
    <w:rsid w:val="00930D98"/>
    <w:rsid w:val="00934FBC"/>
    <w:rsid w:val="00935227"/>
    <w:rsid w:val="009352D8"/>
    <w:rsid w:val="00936BA9"/>
    <w:rsid w:val="00941565"/>
    <w:rsid w:val="0094450B"/>
    <w:rsid w:val="00946EC0"/>
    <w:rsid w:val="00947181"/>
    <w:rsid w:val="00951C52"/>
    <w:rsid w:val="0095761E"/>
    <w:rsid w:val="00961268"/>
    <w:rsid w:val="00964F72"/>
    <w:rsid w:val="009673EF"/>
    <w:rsid w:val="00981645"/>
    <w:rsid w:val="00983504"/>
    <w:rsid w:val="009840FD"/>
    <w:rsid w:val="00985309"/>
    <w:rsid w:val="00990A61"/>
    <w:rsid w:val="00992DD2"/>
    <w:rsid w:val="00997905"/>
    <w:rsid w:val="009B3244"/>
    <w:rsid w:val="009B45F2"/>
    <w:rsid w:val="009B50CC"/>
    <w:rsid w:val="009B667E"/>
    <w:rsid w:val="009B790B"/>
    <w:rsid w:val="009C0B61"/>
    <w:rsid w:val="009C33C2"/>
    <w:rsid w:val="009C7F94"/>
    <w:rsid w:val="009D0684"/>
    <w:rsid w:val="009D2747"/>
    <w:rsid w:val="009D2794"/>
    <w:rsid w:val="009D3D15"/>
    <w:rsid w:val="009D54D2"/>
    <w:rsid w:val="009D5B47"/>
    <w:rsid w:val="009E0C0E"/>
    <w:rsid w:val="009E1A32"/>
    <w:rsid w:val="009E2C95"/>
    <w:rsid w:val="009F15FD"/>
    <w:rsid w:val="009F252D"/>
    <w:rsid w:val="009F57BD"/>
    <w:rsid w:val="009F621E"/>
    <w:rsid w:val="009F6ABC"/>
    <w:rsid w:val="00A00629"/>
    <w:rsid w:val="00A014D9"/>
    <w:rsid w:val="00A0774C"/>
    <w:rsid w:val="00A101E0"/>
    <w:rsid w:val="00A10C9C"/>
    <w:rsid w:val="00A129A6"/>
    <w:rsid w:val="00A12E2D"/>
    <w:rsid w:val="00A166BE"/>
    <w:rsid w:val="00A1682D"/>
    <w:rsid w:val="00A16854"/>
    <w:rsid w:val="00A20737"/>
    <w:rsid w:val="00A23034"/>
    <w:rsid w:val="00A246EA"/>
    <w:rsid w:val="00A24D9D"/>
    <w:rsid w:val="00A251ED"/>
    <w:rsid w:val="00A3024D"/>
    <w:rsid w:val="00A31B08"/>
    <w:rsid w:val="00A32578"/>
    <w:rsid w:val="00A37216"/>
    <w:rsid w:val="00A41251"/>
    <w:rsid w:val="00A44AD1"/>
    <w:rsid w:val="00A454B8"/>
    <w:rsid w:val="00A45B97"/>
    <w:rsid w:val="00A45BB5"/>
    <w:rsid w:val="00A55D29"/>
    <w:rsid w:val="00A55E97"/>
    <w:rsid w:val="00A56BB3"/>
    <w:rsid w:val="00A57407"/>
    <w:rsid w:val="00A7305A"/>
    <w:rsid w:val="00A75118"/>
    <w:rsid w:val="00A81B3C"/>
    <w:rsid w:val="00A914B6"/>
    <w:rsid w:val="00A945CF"/>
    <w:rsid w:val="00A97174"/>
    <w:rsid w:val="00A97849"/>
    <w:rsid w:val="00AA05D8"/>
    <w:rsid w:val="00AB537D"/>
    <w:rsid w:val="00AB61EF"/>
    <w:rsid w:val="00AB68D9"/>
    <w:rsid w:val="00AC640A"/>
    <w:rsid w:val="00AC7D60"/>
    <w:rsid w:val="00AD0543"/>
    <w:rsid w:val="00AD1016"/>
    <w:rsid w:val="00AD551A"/>
    <w:rsid w:val="00AE3BEB"/>
    <w:rsid w:val="00AE3CB0"/>
    <w:rsid w:val="00AE3DB1"/>
    <w:rsid w:val="00AE72A6"/>
    <w:rsid w:val="00AE786B"/>
    <w:rsid w:val="00AE7FE4"/>
    <w:rsid w:val="00AF67BE"/>
    <w:rsid w:val="00B04A71"/>
    <w:rsid w:val="00B05221"/>
    <w:rsid w:val="00B06598"/>
    <w:rsid w:val="00B17BD7"/>
    <w:rsid w:val="00B23C74"/>
    <w:rsid w:val="00B24753"/>
    <w:rsid w:val="00B25353"/>
    <w:rsid w:val="00B27D82"/>
    <w:rsid w:val="00B32185"/>
    <w:rsid w:val="00B323DE"/>
    <w:rsid w:val="00B32A74"/>
    <w:rsid w:val="00B4441E"/>
    <w:rsid w:val="00B44481"/>
    <w:rsid w:val="00B44A7A"/>
    <w:rsid w:val="00B4509B"/>
    <w:rsid w:val="00B500E4"/>
    <w:rsid w:val="00B51049"/>
    <w:rsid w:val="00B56668"/>
    <w:rsid w:val="00B60B62"/>
    <w:rsid w:val="00B6179D"/>
    <w:rsid w:val="00B705A2"/>
    <w:rsid w:val="00B72D8B"/>
    <w:rsid w:val="00B74414"/>
    <w:rsid w:val="00B77186"/>
    <w:rsid w:val="00B84579"/>
    <w:rsid w:val="00B84583"/>
    <w:rsid w:val="00B85227"/>
    <w:rsid w:val="00B86E00"/>
    <w:rsid w:val="00B93B74"/>
    <w:rsid w:val="00B942B9"/>
    <w:rsid w:val="00B9586A"/>
    <w:rsid w:val="00B961E4"/>
    <w:rsid w:val="00B976C4"/>
    <w:rsid w:val="00BA1837"/>
    <w:rsid w:val="00BB1336"/>
    <w:rsid w:val="00BB2599"/>
    <w:rsid w:val="00BB7392"/>
    <w:rsid w:val="00BB785E"/>
    <w:rsid w:val="00BC3915"/>
    <w:rsid w:val="00BC48DE"/>
    <w:rsid w:val="00BC5225"/>
    <w:rsid w:val="00BC6C1B"/>
    <w:rsid w:val="00BE1F73"/>
    <w:rsid w:val="00BF0950"/>
    <w:rsid w:val="00C00DB8"/>
    <w:rsid w:val="00C02F3B"/>
    <w:rsid w:val="00C0308A"/>
    <w:rsid w:val="00C07C4E"/>
    <w:rsid w:val="00C106DF"/>
    <w:rsid w:val="00C11793"/>
    <w:rsid w:val="00C11B40"/>
    <w:rsid w:val="00C20CB4"/>
    <w:rsid w:val="00C21313"/>
    <w:rsid w:val="00C2356B"/>
    <w:rsid w:val="00C329E6"/>
    <w:rsid w:val="00C35201"/>
    <w:rsid w:val="00C36F7B"/>
    <w:rsid w:val="00C40701"/>
    <w:rsid w:val="00C42BA4"/>
    <w:rsid w:val="00C451E2"/>
    <w:rsid w:val="00C51F57"/>
    <w:rsid w:val="00C520FB"/>
    <w:rsid w:val="00C52B32"/>
    <w:rsid w:val="00C56BB5"/>
    <w:rsid w:val="00C60FBA"/>
    <w:rsid w:val="00C669BE"/>
    <w:rsid w:val="00C70B2F"/>
    <w:rsid w:val="00C72628"/>
    <w:rsid w:val="00C73C48"/>
    <w:rsid w:val="00C752AB"/>
    <w:rsid w:val="00C769D5"/>
    <w:rsid w:val="00C81B1B"/>
    <w:rsid w:val="00C90C2F"/>
    <w:rsid w:val="00C92FFC"/>
    <w:rsid w:val="00CA0C2D"/>
    <w:rsid w:val="00CA1556"/>
    <w:rsid w:val="00CA1C4E"/>
    <w:rsid w:val="00CA28A3"/>
    <w:rsid w:val="00CA59FB"/>
    <w:rsid w:val="00CB07E6"/>
    <w:rsid w:val="00CC31BB"/>
    <w:rsid w:val="00CD2628"/>
    <w:rsid w:val="00CD3718"/>
    <w:rsid w:val="00CD3958"/>
    <w:rsid w:val="00CE3553"/>
    <w:rsid w:val="00CE4490"/>
    <w:rsid w:val="00CE470F"/>
    <w:rsid w:val="00CE647F"/>
    <w:rsid w:val="00CE71FF"/>
    <w:rsid w:val="00CE7865"/>
    <w:rsid w:val="00CF16FB"/>
    <w:rsid w:val="00CF19E1"/>
    <w:rsid w:val="00CF265C"/>
    <w:rsid w:val="00CF297D"/>
    <w:rsid w:val="00CF6739"/>
    <w:rsid w:val="00CF7803"/>
    <w:rsid w:val="00D03826"/>
    <w:rsid w:val="00D06634"/>
    <w:rsid w:val="00D224BA"/>
    <w:rsid w:val="00D30CF5"/>
    <w:rsid w:val="00D31A3E"/>
    <w:rsid w:val="00D31C3E"/>
    <w:rsid w:val="00D31DDC"/>
    <w:rsid w:val="00D33A99"/>
    <w:rsid w:val="00D37FB2"/>
    <w:rsid w:val="00D42F75"/>
    <w:rsid w:val="00D5643D"/>
    <w:rsid w:val="00D56CEE"/>
    <w:rsid w:val="00D612EC"/>
    <w:rsid w:val="00D64B30"/>
    <w:rsid w:val="00D66BF2"/>
    <w:rsid w:val="00D70989"/>
    <w:rsid w:val="00D7444B"/>
    <w:rsid w:val="00D75A74"/>
    <w:rsid w:val="00D77095"/>
    <w:rsid w:val="00D850FA"/>
    <w:rsid w:val="00D876FE"/>
    <w:rsid w:val="00D93E6F"/>
    <w:rsid w:val="00D95FD1"/>
    <w:rsid w:val="00D968C2"/>
    <w:rsid w:val="00DA1356"/>
    <w:rsid w:val="00DA1762"/>
    <w:rsid w:val="00DA1EB4"/>
    <w:rsid w:val="00DA31E3"/>
    <w:rsid w:val="00DA74A9"/>
    <w:rsid w:val="00DB1126"/>
    <w:rsid w:val="00DB11C0"/>
    <w:rsid w:val="00DB20FD"/>
    <w:rsid w:val="00DB5D13"/>
    <w:rsid w:val="00DB79B1"/>
    <w:rsid w:val="00DB7FC3"/>
    <w:rsid w:val="00DC2960"/>
    <w:rsid w:val="00DC47BB"/>
    <w:rsid w:val="00DC4B90"/>
    <w:rsid w:val="00DC6FD7"/>
    <w:rsid w:val="00DD05CC"/>
    <w:rsid w:val="00DD0887"/>
    <w:rsid w:val="00DD10FD"/>
    <w:rsid w:val="00DD157C"/>
    <w:rsid w:val="00DD287E"/>
    <w:rsid w:val="00DD2DBB"/>
    <w:rsid w:val="00DD2E87"/>
    <w:rsid w:val="00DD3618"/>
    <w:rsid w:val="00DD498E"/>
    <w:rsid w:val="00DD7368"/>
    <w:rsid w:val="00DE4B3A"/>
    <w:rsid w:val="00DE7BCC"/>
    <w:rsid w:val="00DF13DA"/>
    <w:rsid w:val="00DF17C0"/>
    <w:rsid w:val="00DF555F"/>
    <w:rsid w:val="00DF6196"/>
    <w:rsid w:val="00DF61ED"/>
    <w:rsid w:val="00E0034A"/>
    <w:rsid w:val="00E01A7A"/>
    <w:rsid w:val="00E03C7B"/>
    <w:rsid w:val="00E105BD"/>
    <w:rsid w:val="00E11F07"/>
    <w:rsid w:val="00E13427"/>
    <w:rsid w:val="00E1656E"/>
    <w:rsid w:val="00E16A3F"/>
    <w:rsid w:val="00E26116"/>
    <w:rsid w:val="00E322FB"/>
    <w:rsid w:val="00E32CBD"/>
    <w:rsid w:val="00E354B0"/>
    <w:rsid w:val="00E3553C"/>
    <w:rsid w:val="00E430B7"/>
    <w:rsid w:val="00E43892"/>
    <w:rsid w:val="00E44982"/>
    <w:rsid w:val="00E4612E"/>
    <w:rsid w:val="00E52A81"/>
    <w:rsid w:val="00E64389"/>
    <w:rsid w:val="00E648D9"/>
    <w:rsid w:val="00E670BF"/>
    <w:rsid w:val="00E70788"/>
    <w:rsid w:val="00E70DFC"/>
    <w:rsid w:val="00E7142F"/>
    <w:rsid w:val="00E71B43"/>
    <w:rsid w:val="00E72046"/>
    <w:rsid w:val="00E72D22"/>
    <w:rsid w:val="00E73024"/>
    <w:rsid w:val="00E76361"/>
    <w:rsid w:val="00E76593"/>
    <w:rsid w:val="00E77C46"/>
    <w:rsid w:val="00E80A47"/>
    <w:rsid w:val="00E87CF3"/>
    <w:rsid w:val="00E87E98"/>
    <w:rsid w:val="00E87EEA"/>
    <w:rsid w:val="00E90548"/>
    <w:rsid w:val="00E90C92"/>
    <w:rsid w:val="00E923EA"/>
    <w:rsid w:val="00E92B93"/>
    <w:rsid w:val="00E93517"/>
    <w:rsid w:val="00EA01BB"/>
    <w:rsid w:val="00EA6732"/>
    <w:rsid w:val="00EA6C85"/>
    <w:rsid w:val="00EB1C28"/>
    <w:rsid w:val="00EB2842"/>
    <w:rsid w:val="00EB46AC"/>
    <w:rsid w:val="00EB6C30"/>
    <w:rsid w:val="00EC0EB8"/>
    <w:rsid w:val="00EC19C8"/>
    <w:rsid w:val="00EC4CD3"/>
    <w:rsid w:val="00ED1ED4"/>
    <w:rsid w:val="00ED638B"/>
    <w:rsid w:val="00EE040D"/>
    <w:rsid w:val="00EF7525"/>
    <w:rsid w:val="00F029A4"/>
    <w:rsid w:val="00F10A87"/>
    <w:rsid w:val="00F13193"/>
    <w:rsid w:val="00F14DEC"/>
    <w:rsid w:val="00F1586A"/>
    <w:rsid w:val="00F163FD"/>
    <w:rsid w:val="00F2183B"/>
    <w:rsid w:val="00F26805"/>
    <w:rsid w:val="00F26C62"/>
    <w:rsid w:val="00F27496"/>
    <w:rsid w:val="00F326E5"/>
    <w:rsid w:val="00F32A00"/>
    <w:rsid w:val="00F405F1"/>
    <w:rsid w:val="00F469F1"/>
    <w:rsid w:val="00F52074"/>
    <w:rsid w:val="00F528E3"/>
    <w:rsid w:val="00F529B2"/>
    <w:rsid w:val="00F56909"/>
    <w:rsid w:val="00F621BD"/>
    <w:rsid w:val="00F67FA0"/>
    <w:rsid w:val="00F75B32"/>
    <w:rsid w:val="00F80011"/>
    <w:rsid w:val="00F80CB8"/>
    <w:rsid w:val="00F82B43"/>
    <w:rsid w:val="00F840E2"/>
    <w:rsid w:val="00F8779C"/>
    <w:rsid w:val="00F9452C"/>
    <w:rsid w:val="00F95EEF"/>
    <w:rsid w:val="00FA146C"/>
    <w:rsid w:val="00FB37D9"/>
    <w:rsid w:val="00FB4538"/>
    <w:rsid w:val="00FB4E6F"/>
    <w:rsid w:val="00FB7A75"/>
    <w:rsid w:val="00FC0A4D"/>
    <w:rsid w:val="00FC1638"/>
    <w:rsid w:val="00FC57DC"/>
    <w:rsid w:val="00FD1C32"/>
    <w:rsid w:val="00FD3548"/>
    <w:rsid w:val="00FD5B9D"/>
    <w:rsid w:val="00FD5C1F"/>
    <w:rsid w:val="00FE116C"/>
    <w:rsid w:val="00FE29AE"/>
    <w:rsid w:val="00FE2BC2"/>
    <w:rsid w:val="00FE3F96"/>
    <w:rsid w:val="00FE58F5"/>
    <w:rsid w:val="00FF0F51"/>
    <w:rsid w:val="00FF2CD1"/>
    <w:rsid w:val="00FF5F90"/>
    <w:rsid w:val="00FF62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751"/>
  <w15:chartTrackingRefBased/>
  <w15:docId w15:val="{3881E57C-D12D-4E9E-8DA3-95F71F5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E29AE"/>
  </w:style>
  <w:style w:type="paragraph" w:styleId="Nagwek1">
    <w:name w:val="heading 1"/>
    <w:basedOn w:val="Normalny"/>
    <w:next w:val="Normalny"/>
    <w:link w:val="Nagwek1Znak"/>
    <w:uiPriority w:val="9"/>
    <w:qFormat/>
    <w:rsid w:val="003C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C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C30C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C30C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C30C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C30C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C30C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C30C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C30C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30C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C30C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C30C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C30C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C30C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C30C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C30C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C30C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C30C8"/>
    <w:rPr>
      <w:rFonts w:eastAsiaTheme="majorEastAsia" w:cstheme="majorBidi"/>
      <w:color w:val="272727" w:themeColor="text1" w:themeTint="D8"/>
    </w:rPr>
  </w:style>
  <w:style w:type="paragraph" w:styleId="Tytu">
    <w:name w:val="Title"/>
    <w:basedOn w:val="Normalny"/>
    <w:next w:val="Normalny"/>
    <w:link w:val="TytuZnak"/>
    <w:uiPriority w:val="10"/>
    <w:qFormat/>
    <w:rsid w:val="003C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C30C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C30C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C30C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C30C8"/>
    <w:pPr>
      <w:spacing w:before="160"/>
      <w:jc w:val="center"/>
    </w:pPr>
    <w:rPr>
      <w:i/>
      <w:iCs/>
      <w:color w:val="404040" w:themeColor="text1" w:themeTint="BF"/>
    </w:rPr>
  </w:style>
  <w:style w:type="character" w:customStyle="1" w:styleId="CytatZnak">
    <w:name w:val="Cytat Znak"/>
    <w:basedOn w:val="Domylnaczcionkaakapitu"/>
    <w:link w:val="Cytat"/>
    <w:uiPriority w:val="29"/>
    <w:rsid w:val="003C30C8"/>
    <w:rPr>
      <w:i/>
      <w:iCs/>
      <w:color w:val="404040" w:themeColor="text1" w:themeTint="BF"/>
    </w:rPr>
  </w:style>
  <w:style w:type="paragraph" w:styleId="Akapitzlist">
    <w:name w:val="List Paragraph"/>
    <w:basedOn w:val="Normalny"/>
    <w:uiPriority w:val="34"/>
    <w:qFormat/>
    <w:rsid w:val="003C30C8"/>
    <w:pPr>
      <w:ind w:left="720"/>
      <w:contextualSpacing/>
    </w:pPr>
  </w:style>
  <w:style w:type="character" w:styleId="Wyrnienieintensywne">
    <w:name w:val="Intense Emphasis"/>
    <w:basedOn w:val="Domylnaczcionkaakapitu"/>
    <w:uiPriority w:val="21"/>
    <w:qFormat/>
    <w:rsid w:val="003C30C8"/>
    <w:rPr>
      <w:i/>
      <w:iCs/>
      <w:color w:val="0F4761" w:themeColor="accent1" w:themeShade="BF"/>
    </w:rPr>
  </w:style>
  <w:style w:type="paragraph" w:styleId="Cytatintensywny">
    <w:name w:val="Intense Quote"/>
    <w:basedOn w:val="Normalny"/>
    <w:next w:val="Normalny"/>
    <w:link w:val="CytatintensywnyZnak"/>
    <w:uiPriority w:val="30"/>
    <w:qFormat/>
    <w:rsid w:val="003C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C30C8"/>
    <w:rPr>
      <w:i/>
      <w:iCs/>
      <w:color w:val="0F4761" w:themeColor="accent1" w:themeShade="BF"/>
    </w:rPr>
  </w:style>
  <w:style w:type="character" w:styleId="Odwoanieintensywne">
    <w:name w:val="Intense Reference"/>
    <w:basedOn w:val="Domylnaczcionkaakapitu"/>
    <w:uiPriority w:val="32"/>
    <w:qFormat/>
    <w:rsid w:val="003C30C8"/>
    <w:rPr>
      <w:b/>
      <w:bCs/>
      <w:smallCaps/>
      <w:color w:val="0F4761" w:themeColor="accent1" w:themeShade="BF"/>
      <w:spacing w:val="5"/>
    </w:rPr>
  </w:style>
  <w:style w:type="table" w:styleId="Tabela-Siatka">
    <w:name w:val="Table Grid"/>
    <w:basedOn w:val="Standardowy"/>
    <w:uiPriority w:val="39"/>
    <w:rsid w:val="0031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541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Tekstzastpczy">
    <w:name w:val="Placeholder Text"/>
    <w:basedOn w:val="Domylnaczcionkaakapitu"/>
    <w:uiPriority w:val="99"/>
    <w:semiHidden/>
    <w:rsid w:val="005754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04679">
      <w:bodyDiv w:val="1"/>
      <w:marLeft w:val="0"/>
      <w:marRight w:val="0"/>
      <w:marTop w:val="0"/>
      <w:marBottom w:val="0"/>
      <w:divBdr>
        <w:top w:val="none" w:sz="0" w:space="0" w:color="auto"/>
        <w:left w:val="none" w:sz="0" w:space="0" w:color="auto"/>
        <w:bottom w:val="none" w:sz="0" w:space="0" w:color="auto"/>
        <w:right w:val="none" w:sz="0" w:space="0" w:color="auto"/>
      </w:divBdr>
    </w:div>
    <w:div w:id="1236941199">
      <w:bodyDiv w:val="1"/>
      <w:marLeft w:val="0"/>
      <w:marRight w:val="0"/>
      <w:marTop w:val="0"/>
      <w:marBottom w:val="0"/>
      <w:divBdr>
        <w:top w:val="none" w:sz="0" w:space="0" w:color="auto"/>
        <w:left w:val="none" w:sz="0" w:space="0" w:color="auto"/>
        <w:bottom w:val="none" w:sz="0" w:space="0" w:color="auto"/>
        <w:right w:val="none" w:sz="0" w:space="0" w:color="auto"/>
      </w:divBdr>
    </w:div>
    <w:div w:id="1512335029">
      <w:bodyDiv w:val="1"/>
      <w:marLeft w:val="0"/>
      <w:marRight w:val="0"/>
      <w:marTop w:val="0"/>
      <w:marBottom w:val="0"/>
      <w:divBdr>
        <w:top w:val="none" w:sz="0" w:space="0" w:color="auto"/>
        <w:left w:val="none" w:sz="0" w:space="0" w:color="auto"/>
        <w:bottom w:val="none" w:sz="0" w:space="0" w:color="auto"/>
        <w:right w:val="none" w:sz="0" w:space="0" w:color="auto"/>
      </w:divBdr>
    </w:div>
    <w:div w:id="1563062606">
      <w:bodyDiv w:val="1"/>
      <w:marLeft w:val="0"/>
      <w:marRight w:val="0"/>
      <w:marTop w:val="0"/>
      <w:marBottom w:val="0"/>
      <w:divBdr>
        <w:top w:val="none" w:sz="0" w:space="0" w:color="auto"/>
        <w:left w:val="none" w:sz="0" w:space="0" w:color="auto"/>
        <w:bottom w:val="none" w:sz="0" w:space="0" w:color="auto"/>
        <w:right w:val="none" w:sz="0" w:space="0" w:color="auto"/>
      </w:divBdr>
    </w:div>
    <w:div w:id="1733770564">
      <w:bodyDiv w:val="1"/>
      <w:marLeft w:val="0"/>
      <w:marRight w:val="0"/>
      <w:marTop w:val="0"/>
      <w:marBottom w:val="0"/>
      <w:divBdr>
        <w:top w:val="none" w:sz="0" w:space="0" w:color="auto"/>
        <w:left w:val="none" w:sz="0" w:space="0" w:color="auto"/>
        <w:bottom w:val="none" w:sz="0" w:space="0" w:color="auto"/>
        <w:right w:val="none" w:sz="0" w:space="0" w:color="auto"/>
      </w:divBdr>
    </w:div>
    <w:div w:id="1974823754">
      <w:bodyDiv w:val="1"/>
      <w:marLeft w:val="0"/>
      <w:marRight w:val="0"/>
      <w:marTop w:val="0"/>
      <w:marBottom w:val="0"/>
      <w:divBdr>
        <w:top w:val="none" w:sz="0" w:space="0" w:color="auto"/>
        <w:left w:val="none" w:sz="0" w:space="0" w:color="auto"/>
        <w:bottom w:val="none" w:sz="0" w:space="0" w:color="auto"/>
        <w:right w:val="none" w:sz="0" w:space="0" w:color="auto"/>
      </w:divBdr>
    </w:div>
    <w:div w:id="2039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9829-3B91-47AA-A41B-6A2DAC6A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Pages>
  <Words>967</Words>
  <Characters>5807</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Bartnicki</dc:creator>
  <cp:keywords/>
  <dc:description/>
  <cp:lastModifiedBy>Mateusz Bartnicki</cp:lastModifiedBy>
  <cp:revision>839</cp:revision>
  <cp:lastPrinted>2024-04-10T14:53:00Z</cp:lastPrinted>
  <dcterms:created xsi:type="dcterms:W3CDTF">2024-03-05T21:58:00Z</dcterms:created>
  <dcterms:modified xsi:type="dcterms:W3CDTF">2024-04-18T11:35:00Z</dcterms:modified>
</cp:coreProperties>
</file>