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F1A2DD" w14:textId="77777777" w:rsidR="005651B4" w:rsidRPr="00353F58" w:rsidRDefault="00000000" w:rsidP="00353F58">
      <w:pPr>
        <w:pStyle w:val="Heading1"/>
        <w:jc w:val="center"/>
        <w:rPr>
          <w:sz w:val="32"/>
          <w:szCs w:val="32"/>
          <w:lang w:val="el-GR"/>
        </w:rPr>
      </w:pPr>
      <w:r w:rsidRPr="00353F58">
        <w:rPr>
          <w:sz w:val="32"/>
          <w:szCs w:val="32"/>
          <w:lang w:val="el-GR"/>
        </w:rPr>
        <w:t>ΠΟΛΙΤΙΚΗ ΑΠΑΓΟΡΕΥΣΗΣ ΠΑΙΔΙΚΗΣ ΕΡΓΑΣΙΑΣ</w:t>
      </w:r>
    </w:p>
    <w:p w14:paraId="27FEE7DD" w14:textId="77777777" w:rsidR="005651B4" w:rsidRPr="00353F58" w:rsidRDefault="005651B4">
      <w:pPr>
        <w:rPr>
          <w:lang w:val="el-GR"/>
        </w:rPr>
      </w:pPr>
    </w:p>
    <w:p w14:paraId="7911D2DD" w14:textId="77777777" w:rsidR="005651B4" w:rsidRPr="00353F58" w:rsidRDefault="00000000">
      <w:pPr>
        <w:pStyle w:val="Heading2"/>
        <w:rPr>
          <w:sz w:val="32"/>
          <w:szCs w:val="32"/>
          <w:lang w:val="el-GR"/>
        </w:rPr>
      </w:pPr>
      <w:r w:rsidRPr="00353F58">
        <w:rPr>
          <w:sz w:val="32"/>
          <w:szCs w:val="32"/>
          <w:lang w:val="el-GR"/>
        </w:rPr>
        <w:t>1. Σκοπός &amp; Δέσμευση</w:t>
      </w:r>
    </w:p>
    <w:p w14:paraId="3BD3505C" w14:textId="77777777" w:rsidR="005651B4" w:rsidRPr="00353F58" w:rsidRDefault="00000000">
      <w:pPr>
        <w:rPr>
          <w:sz w:val="28"/>
          <w:szCs w:val="28"/>
          <w:lang w:val="el-GR"/>
        </w:rPr>
      </w:pPr>
      <w:r w:rsidRPr="00353F58">
        <w:rPr>
          <w:sz w:val="28"/>
          <w:szCs w:val="28"/>
          <w:lang w:val="el-GR"/>
        </w:rPr>
        <w:t>Η εταιρεία απαγορεύει αυστηρά την παιδική εργασία σε όλες τις λειτουργίες και στην εφοδιαστική αλυσίδα. Δεσμευόμαστε για την προστασία των δικαιωμάτων του παιδιού και την τήρηση της κείμενης νομοθεσίας και διεθνών προτύπων.</w:t>
      </w:r>
    </w:p>
    <w:p w14:paraId="34BEBECD" w14:textId="77777777" w:rsidR="005651B4" w:rsidRPr="00353F58" w:rsidRDefault="00000000">
      <w:pPr>
        <w:pStyle w:val="Heading2"/>
        <w:rPr>
          <w:sz w:val="32"/>
          <w:szCs w:val="32"/>
          <w:lang w:val="el-GR"/>
        </w:rPr>
      </w:pPr>
      <w:r w:rsidRPr="00353F58">
        <w:rPr>
          <w:sz w:val="32"/>
          <w:szCs w:val="32"/>
          <w:lang w:val="el-GR"/>
        </w:rPr>
        <w:t>2. Ορισμοί</w:t>
      </w:r>
    </w:p>
    <w:p w14:paraId="33FC37EE" w14:textId="765240DA" w:rsidR="00353F58" w:rsidRPr="00353F58" w:rsidRDefault="00353F58" w:rsidP="00353F58">
      <w:pPr>
        <w:rPr>
          <w:sz w:val="28"/>
          <w:szCs w:val="28"/>
          <w:lang w:val="el-GR"/>
        </w:rPr>
      </w:pPr>
      <w:r w:rsidRPr="00353F58">
        <w:rPr>
          <w:sz w:val="28"/>
          <w:szCs w:val="28"/>
          <w:lang w:val="el-GR"/>
        </w:rPr>
        <w:t xml:space="preserve">• </w:t>
      </w:r>
      <w:r w:rsidRPr="00353F58">
        <w:rPr>
          <w:b/>
          <w:bCs/>
          <w:sz w:val="28"/>
          <w:szCs w:val="28"/>
          <w:lang w:val="el-GR"/>
        </w:rPr>
        <w:t>Παιδί:</w:t>
      </w:r>
      <w:r w:rsidRPr="00353F58">
        <w:rPr>
          <w:sz w:val="28"/>
          <w:szCs w:val="28"/>
          <w:lang w:val="el-GR"/>
        </w:rPr>
        <w:t xml:space="preserve"> Κάθε άτομο που δεν έχει συμπληρώσει το 15ο έτος ή δεν έχει ολοκληρώσει τη </w:t>
      </w:r>
      <w:r w:rsidRPr="00353F58">
        <w:rPr>
          <w:b/>
          <w:bCs/>
          <w:sz w:val="28"/>
          <w:szCs w:val="28"/>
          <w:lang w:val="el-GR"/>
        </w:rPr>
        <w:t>υποχρεωτική σχολική φοίτηση</w:t>
      </w:r>
      <w:r w:rsidRPr="00353F58">
        <w:rPr>
          <w:sz w:val="28"/>
          <w:szCs w:val="28"/>
          <w:lang w:val="el-GR"/>
        </w:rPr>
        <w:t xml:space="preserve"> (όποιο όριο είναι υψηλότερο, βάσει νόμου).</w:t>
      </w:r>
    </w:p>
    <w:p w14:paraId="6DFA73AF" w14:textId="47CCDD22" w:rsidR="00353F58" w:rsidRPr="00353F58" w:rsidRDefault="00353F58" w:rsidP="00353F58">
      <w:pPr>
        <w:rPr>
          <w:sz w:val="28"/>
          <w:szCs w:val="28"/>
          <w:lang w:val="el-GR"/>
        </w:rPr>
      </w:pPr>
      <w:r w:rsidRPr="00353F58">
        <w:rPr>
          <w:sz w:val="28"/>
          <w:szCs w:val="28"/>
          <w:lang w:val="el-GR"/>
        </w:rPr>
        <w:t xml:space="preserve">• </w:t>
      </w:r>
      <w:r w:rsidRPr="00353F58">
        <w:rPr>
          <w:b/>
          <w:bCs/>
          <w:sz w:val="28"/>
          <w:szCs w:val="28"/>
          <w:lang w:val="el-GR"/>
        </w:rPr>
        <w:t>Νέος/α εργαζόμενος/η:</w:t>
      </w:r>
      <w:r w:rsidRPr="00353F58">
        <w:rPr>
          <w:sz w:val="28"/>
          <w:szCs w:val="28"/>
          <w:lang w:val="el-GR"/>
        </w:rPr>
        <w:t xml:space="preserve"> Άτομο ηλικίας </w:t>
      </w:r>
      <w:r w:rsidRPr="00353F58">
        <w:rPr>
          <w:b/>
          <w:bCs/>
          <w:sz w:val="28"/>
          <w:szCs w:val="28"/>
          <w:lang w:val="el-GR"/>
        </w:rPr>
        <w:t>15 έως 18 ετών</w:t>
      </w:r>
      <w:r w:rsidRPr="00353F58">
        <w:rPr>
          <w:sz w:val="28"/>
          <w:szCs w:val="28"/>
          <w:lang w:val="el-GR"/>
        </w:rPr>
        <w:t xml:space="preserve">, στο οποίο εφαρμόζονται </w:t>
      </w:r>
      <w:r w:rsidRPr="00353F58">
        <w:rPr>
          <w:b/>
          <w:bCs/>
          <w:sz w:val="28"/>
          <w:szCs w:val="28"/>
          <w:lang w:val="el-GR"/>
        </w:rPr>
        <w:t>ειδικά μέτρα προστασίας</w:t>
      </w:r>
      <w:r w:rsidRPr="00353F58">
        <w:rPr>
          <w:sz w:val="28"/>
          <w:szCs w:val="28"/>
          <w:lang w:val="el-GR"/>
        </w:rPr>
        <w:t>.</w:t>
      </w:r>
    </w:p>
    <w:p w14:paraId="3C34F2B1" w14:textId="781BB500" w:rsidR="00353F58" w:rsidRPr="00353F58" w:rsidRDefault="00353F58" w:rsidP="00353F58">
      <w:pPr>
        <w:rPr>
          <w:sz w:val="28"/>
          <w:szCs w:val="28"/>
          <w:lang w:val="el-GR"/>
        </w:rPr>
      </w:pPr>
      <w:r w:rsidRPr="00353F58">
        <w:rPr>
          <w:sz w:val="28"/>
          <w:szCs w:val="28"/>
          <w:lang w:val="el-GR"/>
        </w:rPr>
        <w:t>•</w:t>
      </w:r>
      <w:r w:rsidRPr="00353F58">
        <w:rPr>
          <w:b/>
          <w:bCs/>
          <w:sz w:val="28"/>
          <w:szCs w:val="28"/>
          <w:lang w:val="el-GR"/>
        </w:rPr>
        <w:t>Χειρότερες μορφές παιδικής εργασίας:</w:t>
      </w:r>
      <w:r w:rsidRPr="00353F58">
        <w:rPr>
          <w:sz w:val="28"/>
          <w:szCs w:val="28"/>
          <w:lang w:val="el-GR"/>
        </w:rPr>
        <w:t xml:space="preserve"> Όσες περιγράφει η </w:t>
      </w:r>
      <w:r w:rsidRPr="00353F58">
        <w:rPr>
          <w:b/>
          <w:bCs/>
          <w:sz w:val="28"/>
          <w:szCs w:val="28"/>
          <w:lang w:val="el-GR"/>
        </w:rPr>
        <w:t xml:space="preserve">Σύμβαση </w:t>
      </w:r>
      <w:r w:rsidRPr="00353F58">
        <w:rPr>
          <w:b/>
          <w:bCs/>
          <w:sz w:val="28"/>
          <w:szCs w:val="28"/>
        </w:rPr>
        <w:t>ILO</w:t>
      </w:r>
      <w:r w:rsidRPr="00353F58">
        <w:rPr>
          <w:b/>
          <w:bCs/>
          <w:sz w:val="28"/>
          <w:szCs w:val="28"/>
          <w:lang w:val="el-GR"/>
        </w:rPr>
        <w:t xml:space="preserve"> 182</w:t>
      </w:r>
      <w:r w:rsidRPr="00353F58">
        <w:rPr>
          <w:sz w:val="28"/>
          <w:szCs w:val="28"/>
          <w:lang w:val="el-GR"/>
        </w:rPr>
        <w:t xml:space="preserve">, όπως </w:t>
      </w:r>
      <w:r>
        <w:rPr>
          <w:sz w:val="28"/>
          <w:szCs w:val="28"/>
          <w:lang w:val="el-GR"/>
        </w:rPr>
        <w:t>ε</w:t>
      </w:r>
      <w:r w:rsidRPr="00353F58">
        <w:rPr>
          <w:b/>
          <w:bCs/>
          <w:sz w:val="28"/>
          <w:szCs w:val="28"/>
          <w:lang w:val="el-GR"/>
        </w:rPr>
        <w:t>πικίνδυνη εργασία</w:t>
      </w:r>
      <w:r w:rsidRPr="00353F58">
        <w:rPr>
          <w:sz w:val="28"/>
          <w:szCs w:val="28"/>
          <w:lang w:val="el-GR"/>
        </w:rPr>
        <w:t xml:space="preserve">, </w:t>
      </w:r>
      <w:r w:rsidRPr="00353F58">
        <w:rPr>
          <w:b/>
          <w:bCs/>
          <w:sz w:val="28"/>
          <w:szCs w:val="28"/>
          <w:lang w:val="el-GR"/>
        </w:rPr>
        <w:t>εξαναγκασμός/εκμετάλλευση</w:t>
      </w:r>
      <w:r w:rsidRPr="00353F58">
        <w:rPr>
          <w:sz w:val="28"/>
          <w:szCs w:val="28"/>
          <w:lang w:val="el-GR"/>
        </w:rPr>
        <w:t xml:space="preserve"> και κάθε δραστηριότητα που </w:t>
      </w:r>
      <w:r w:rsidRPr="00353F58">
        <w:rPr>
          <w:b/>
          <w:bCs/>
          <w:sz w:val="28"/>
          <w:szCs w:val="28"/>
          <w:lang w:val="el-GR"/>
        </w:rPr>
        <w:t>βλάπτει σοβαρά</w:t>
      </w:r>
      <w:r w:rsidRPr="00353F58">
        <w:rPr>
          <w:sz w:val="28"/>
          <w:szCs w:val="28"/>
          <w:lang w:val="el-GR"/>
        </w:rPr>
        <w:t xml:space="preserve"> την υγεία, την ασφάλεια ή την ηθική του παιδιού.</w:t>
      </w:r>
    </w:p>
    <w:p w14:paraId="6E4076A4" w14:textId="77777777" w:rsidR="005651B4" w:rsidRPr="00353F58" w:rsidRDefault="00000000">
      <w:pPr>
        <w:pStyle w:val="Heading2"/>
        <w:rPr>
          <w:sz w:val="32"/>
          <w:szCs w:val="32"/>
          <w:lang w:val="el-GR"/>
        </w:rPr>
      </w:pPr>
      <w:r w:rsidRPr="00353F58">
        <w:rPr>
          <w:sz w:val="32"/>
          <w:szCs w:val="32"/>
          <w:lang w:val="el-GR"/>
        </w:rPr>
        <w:t>3. Ελάχιστη Ηλικία &amp; Προστασία Νέων</w:t>
      </w:r>
    </w:p>
    <w:p w14:paraId="3A145323" w14:textId="77777777" w:rsidR="005651B4" w:rsidRPr="00353F58" w:rsidRDefault="00000000">
      <w:pPr>
        <w:rPr>
          <w:sz w:val="28"/>
          <w:szCs w:val="28"/>
          <w:lang w:val="el-GR"/>
        </w:rPr>
      </w:pPr>
      <w:r w:rsidRPr="00353F58">
        <w:rPr>
          <w:sz w:val="28"/>
          <w:szCs w:val="28"/>
          <w:lang w:val="el-GR"/>
        </w:rPr>
        <w:t>• Καμία απασχόληση κάτω από το νόμιμο ελάχιστο όριο.</w:t>
      </w:r>
      <w:r w:rsidRPr="00353F58">
        <w:rPr>
          <w:sz w:val="28"/>
          <w:szCs w:val="28"/>
          <w:lang w:val="el-GR"/>
        </w:rPr>
        <w:br/>
        <w:t>• Νέοι (15–18): Απαγορεύεται επικίνδυνη/νυχτερινή εργασία. Τήρηση ωραρίων/διαλειμμάτων/αδειών βάσει νόμου.</w:t>
      </w:r>
      <w:r w:rsidRPr="00353F58">
        <w:rPr>
          <w:sz w:val="28"/>
          <w:szCs w:val="28"/>
          <w:lang w:val="el-GR"/>
        </w:rPr>
        <w:br/>
        <w:t xml:space="preserve">• Όλοι οι κανονισμοί αναρτώνται και </w:t>
      </w:r>
      <w:proofErr w:type="spellStart"/>
      <w:r w:rsidRPr="00353F58">
        <w:rPr>
          <w:sz w:val="28"/>
          <w:szCs w:val="28"/>
          <w:lang w:val="el-GR"/>
        </w:rPr>
        <w:t>επικοινωνούνται</w:t>
      </w:r>
      <w:proofErr w:type="spellEnd"/>
      <w:r w:rsidRPr="00353F58">
        <w:rPr>
          <w:sz w:val="28"/>
          <w:szCs w:val="28"/>
          <w:lang w:val="el-GR"/>
        </w:rPr>
        <w:t xml:space="preserve"> σαφώς σε προϊσταμένους/</w:t>
      </w:r>
      <w:r w:rsidRPr="00353F58">
        <w:rPr>
          <w:sz w:val="28"/>
          <w:szCs w:val="28"/>
        </w:rPr>
        <w:t>HR</w:t>
      </w:r>
      <w:r w:rsidRPr="00353F58">
        <w:rPr>
          <w:sz w:val="28"/>
          <w:szCs w:val="28"/>
          <w:lang w:val="el-GR"/>
        </w:rPr>
        <w:t>.</w:t>
      </w:r>
    </w:p>
    <w:p w14:paraId="38C62C5F" w14:textId="77777777" w:rsidR="005651B4" w:rsidRPr="00353F58" w:rsidRDefault="00000000">
      <w:pPr>
        <w:pStyle w:val="Heading2"/>
        <w:rPr>
          <w:sz w:val="32"/>
          <w:szCs w:val="32"/>
          <w:lang w:val="el-GR"/>
        </w:rPr>
      </w:pPr>
      <w:r w:rsidRPr="00353F58">
        <w:rPr>
          <w:sz w:val="32"/>
          <w:szCs w:val="32"/>
          <w:lang w:val="el-GR"/>
        </w:rPr>
        <w:t>4. Πρόσληψη &amp; Επαλήθευση Ηλικίας</w:t>
      </w:r>
    </w:p>
    <w:p w14:paraId="25A11D5E" w14:textId="77777777" w:rsidR="005651B4" w:rsidRDefault="00000000">
      <w:pPr>
        <w:rPr>
          <w:sz w:val="28"/>
          <w:szCs w:val="28"/>
          <w:lang w:val="el-GR"/>
        </w:rPr>
      </w:pPr>
      <w:r w:rsidRPr="00353F58">
        <w:rPr>
          <w:sz w:val="28"/>
          <w:szCs w:val="28"/>
          <w:lang w:val="el-GR"/>
        </w:rPr>
        <w:t>• Υποχρεωτική επαλήθευση ηλικίας πριν την πρόσληψη (έγγραφα ταυτότητας).</w:t>
      </w:r>
      <w:r w:rsidRPr="00353F58">
        <w:rPr>
          <w:sz w:val="28"/>
          <w:szCs w:val="28"/>
          <w:lang w:val="el-GR"/>
        </w:rPr>
        <w:br/>
        <w:t xml:space="preserve">• Καμία παρακράτηση πρωτότυπων εγγράφων. Τήρηση μόνο αντίγραφων σύμφωνα με </w:t>
      </w:r>
      <w:r w:rsidRPr="00353F58">
        <w:rPr>
          <w:sz w:val="28"/>
          <w:szCs w:val="28"/>
        </w:rPr>
        <w:t>GDPR</w:t>
      </w:r>
      <w:r w:rsidRPr="00353F58">
        <w:rPr>
          <w:sz w:val="28"/>
          <w:szCs w:val="28"/>
          <w:lang w:val="el-GR"/>
        </w:rPr>
        <w:t>.</w:t>
      </w:r>
      <w:r w:rsidRPr="00353F58">
        <w:rPr>
          <w:sz w:val="28"/>
          <w:szCs w:val="28"/>
          <w:lang w:val="el-GR"/>
        </w:rPr>
        <w:br/>
        <w:t>• Συνεργασία μόνο με εγκεκριμένους συνεργάτες πρόσληψης. Ρήτρες μηδενικής ανοχής στις συμβάσεις.</w:t>
      </w:r>
    </w:p>
    <w:p w14:paraId="29E21D0E" w14:textId="681F37CC" w:rsidR="00353F58" w:rsidRDefault="00CB6395" w:rsidP="00CB6395">
      <w:pPr>
        <w:tabs>
          <w:tab w:val="left" w:pos="4296"/>
        </w:tabs>
        <w:rPr>
          <w:sz w:val="28"/>
          <w:szCs w:val="28"/>
          <w:lang w:val="el-GR"/>
        </w:rPr>
      </w:pPr>
      <w:r>
        <w:rPr>
          <w:sz w:val="28"/>
          <w:szCs w:val="28"/>
          <w:lang w:val="el-GR"/>
        </w:rPr>
        <w:tab/>
      </w:r>
    </w:p>
    <w:p w14:paraId="1BD82C25" w14:textId="77777777" w:rsidR="00353F58" w:rsidRDefault="00353F58">
      <w:pPr>
        <w:rPr>
          <w:sz w:val="28"/>
          <w:szCs w:val="28"/>
          <w:lang w:val="el-GR"/>
        </w:rPr>
      </w:pPr>
    </w:p>
    <w:p w14:paraId="6FDEF3AB" w14:textId="77777777" w:rsidR="00353F58" w:rsidRPr="00353F58" w:rsidRDefault="00353F58">
      <w:pPr>
        <w:rPr>
          <w:sz w:val="28"/>
          <w:szCs w:val="28"/>
          <w:lang w:val="el-GR"/>
        </w:rPr>
      </w:pPr>
    </w:p>
    <w:p w14:paraId="30F0655C" w14:textId="77777777" w:rsidR="005651B4" w:rsidRPr="00353F58" w:rsidRDefault="00000000">
      <w:pPr>
        <w:pStyle w:val="Heading2"/>
        <w:rPr>
          <w:sz w:val="32"/>
          <w:szCs w:val="32"/>
          <w:lang w:val="el-GR"/>
        </w:rPr>
      </w:pPr>
      <w:r w:rsidRPr="00353F58">
        <w:rPr>
          <w:sz w:val="32"/>
          <w:szCs w:val="32"/>
          <w:lang w:val="el-GR"/>
        </w:rPr>
        <w:t>5. Εντοπισμός &amp; Αποκατάσταση</w:t>
      </w:r>
    </w:p>
    <w:p w14:paraId="764A834B" w14:textId="5AA2BB12" w:rsidR="00353F58" w:rsidRPr="00353F58" w:rsidRDefault="00353F58" w:rsidP="00353F58">
      <w:pPr>
        <w:rPr>
          <w:sz w:val="28"/>
          <w:szCs w:val="28"/>
          <w:lang w:val="el-GR"/>
        </w:rPr>
      </w:pPr>
      <w:r w:rsidRPr="00353F58">
        <w:rPr>
          <w:b/>
          <w:bCs/>
          <w:sz w:val="28"/>
          <w:szCs w:val="28"/>
          <w:lang w:val="el-GR"/>
        </w:rPr>
        <w:t>Αν διαπιστωθεί παιδική εργασία (άμεση ενέργεια και αποκατάσταση):</w:t>
      </w:r>
    </w:p>
    <w:p w14:paraId="239BC17E" w14:textId="77777777" w:rsidR="00353F58" w:rsidRPr="00353F58" w:rsidRDefault="00353F58" w:rsidP="00353F58">
      <w:pPr>
        <w:numPr>
          <w:ilvl w:val="0"/>
          <w:numId w:val="11"/>
        </w:numPr>
        <w:tabs>
          <w:tab w:val="clear" w:pos="720"/>
          <w:tab w:val="num" w:pos="360"/>
        </w:tabs>
        <w:ind w:hanging="720"/>
        <w:rPr>
          <w:sz w:val="28"/>
          <w:szCs w:val="28"/>
          <w:lang w:val="el-GR"/>
        </w:rPr>
      </w:pPr>
      <w:r w:rsidRPr="00353F58">
        <w:rPr>
          <w:b/>
          <w:bCs/>
          <w:sz w:val="28"/>
          <w:szCs w:val="28"/>
          <w:lang w:val="el-GR"/>
        </w:rPr>
        <w:t>Άμεση απομάκρυνση από την εργασία</w:t>
      </w:r>
      <w:r w:rsidRPr="00353F58">
        <w:rPr>
          <w:sz w:val="28"/>
          <w:szCs w:val="28"/>
          <w:lang w:val="el-GR"/>
        </w:rPr>
        <w:t>, με σεβασμό και ασφάλεια του παιδιού.</w:t>
      </w:r>
    </w:p>
    <w:p w14:paraId="295AD252" w14:textId="77777777" w:rsidR="00353F58" w:rsidRPr="00353F58" w:rsidRDefault="00353F58" w:rsidP="00353F58">
      <w:pPr>
        <w:numPr>
          <w:ilvl w:val="0"/>
          <w:numId w:val="11"/>
        </w:numPr>
        <w:tabs>
          <w:tab w:val="clear" w:pos="720"/>
          <w:tab w:val="num" w:pos="360"/>
        </w:tabs>
        <w:ind w:hanging="720"/>
        <w:rPr>
          <w:sz w:val="28"/>
          <w:szCs w:val="28"/>
          <w:lang w:val="el-GR"/>
        </w:rPr>
      </w:pPr>
      <w:r w:rsidRPr="00353F58">
        <w:rPr>
          <w:b/>
          <w:bCs/>
          <w:sz w:val="28"/>
          <w:szCs w:val="28"/>
          <w:lang w:val="el-GR"/>
        </w:rPr>
        <w:t>Προστασία &amp; παραπομπή</w:t>
      </w:r>
      <w:r w:rsidRPr="00353F58">
        <w:rPr>
          <w:sz w:val="28"/>
          <w:szCs w:val="28"/>
          <w:lang w:val="el-GR"/>
        </w:rPr>
        <w:t xml:space="preserve"> χωρίς καθυστέρηση σε αρμόδιες υπηρεσίες/φορείς (κοινωνικές υπηρεσίες, ΜΚΟ, ιατρική ή ψυχοκοινωνική στήριξη).</w:t>
      </w:r>
    </w:p>
    <w:p w14:paraId="1C435B93" w14:textId="77777777" w:rsidR="00353F58" w:rsidRPr="00353F58" w:rsidRDefault="00353F58" w:rsidP="00353F58">
      <w:pPr>
        <w:numPr>
          <w:ilvl w:val="0"/>
          <w:numId w:val="11"/>
        </w:numPr>
        <w:tabs>
          <w:tab w:val="clear" w:pos="720"/>
          <w:tab w:val="num" w:pos="360"/>
        </w:tabs>
        <w:ind w:hanging="720"/>
        <w:rPr>
          <w:sz w:val="28"/>
          <w:szCs w:val="28"/>
          <w:lang w:val="el-GR"/>
        </w:rPr>
      </w:pPr>
      <w:r w:rsidRPr="00353F58">
        <w:rPr>
          <w:b/>
          <w:bCs/>
          <w:sz w:val="28"/>
          <w:szCs w:val="28"/>
          <w:lang w:val="el-GR"/>
        </w:rPr>
        <w:t>Επανένταξη στην εκπαίδευση</w:t>
      </w:r>
      <w:r w:rsidRPr="00353F58">
        <w:rPr>
          <w:sz w:val="28"/>
          <w:szCs w:val="28"/>
          <w:lang w:val="el-GR"/>
        </w:rPr>
        <w:t>, όπου απαιτείται, με πρακτική υποστήριξη (π.χ. μεταφορά, σχολικά είδη, διασύνδεση με σχολείο).</w:t>
      </w:r>
    </w:p>
    <w:p w14:paraId="5F1CCA53" w14:textId="77777777" w:rsidR="00353F58" w:rsidRPr="00353F58" w:rsidRDefault="00353F58" w:rsidP="00353F58">
      <w:pPr>
        <w:numPr>
          <w:ilvl w:val="0"/>
          <w:numId w:val="11"/>
        </w:numPr>
        <w:tabs>
          <w:tab w:val="clear" w:pos="720"/>
          <w:tab w:val="num" w:pos="360"/>
        </w:tabs>
        <w:ind w:hanging="720"/>
        <w:rPr>
          <w:sz w:val="28"/>
          <w:szCs w:val="28"/>
          <w:lang w:val="el-GR"/>
        </w:rPr>
      </w:pPr>
      <w:r w:rsidRPr="00353F58">
        <w:rPr>
          <w:b/>
          <w:bCs/>
          <w:sz w:val="28"/>
          <w:szCs w:val="28"/>
          <w:lang w:val="el-GR"/>
        </w:rPr>
        <w:t>Σχέδιο αποκατάστασης</w:t>
      </w:r>
      <w:r w:rsidRPr="00353F58">
        <w:rPr>
          <w:sz w:val="28"/>
          <w:szCs w:val="28"/>
          <w:lang w:val="el-GR"/>
        </w:rPr>
        <w:t xml:space="preserve"> συμφωνημένο με κηδεμόνες και υπεύθυνους φορείς (σαφή βήματα, υπεύθυνοι, προθεσμίες), </w:t>
      </w:r>
      <w:r w:rsidRPr="00353F58">
        <w:rPr>
          <w:b/>
          <w:bCs/>
          <w:sz w:val="28"/>
          <w:szCs w:val="28"/>
          <w:lang w:val="el-GR"/>
        </w:rPr>
        <w:t>χωρίς καμία οικονομική επιβάρυνση</w:t>
      </w:r>
      <w:r w:rsidRPr="00353F58">
        <w:rPr>
          <w:sz w:val="28"/>
          <w:szCs w:val="28"/>
          <w:lang w:val="el-GR"/>
        </w:rPr>
        <w:t xml:space="preserve"> στο παιδί ή την οικογένεια.</w:t>
      </w:r>
    </w:p>
    <w:p w14:paraId="6E8ACDA2" w14:textId="22572845" w:rsidR="00353F58" w:rsidRPr="00353F58" w:rsidRDefault="00353F58" w:rsidP="00353F58">
      <w:pPr>
        <w:numPr>
          <w:ilvl w:val="0"/>
          <w:numId w:val="11"/>
        </w:numPr>
        <w:tabs>
          <w:tab w:val="clear" w:pos="720"/>
          <w:tab w:val="num" w:pos="360"/>
        </w:tabs>
        <w:ind w:hanging="720"/>
        <w:rPr>
          <w:sz w:val="28"/>
          <w:szCs w:val="28"/>
          <w:lang w:val="el-GR"/>
        </w:rPr>
      </w:pPr>
      <w:r w:rsidRPr="00353F58">
        <w:rPr>
          <w:b/>
          <w:bCs/>
          <w:sz w:val="28"/>
          <w:szCs w:val="28"/>
          <w:lang w:val="el-GR"/>
        </w:rPr>
        <w:t>Πλήρης τεκμηρίωση</w:t>
      </w:r>
      <w:r w:rsidRPr="00353F58">
        <w:rPr>
          <w:sz w:val="28"/>
          <w:szCs w:val="28"/>
          <w:lang w:val="el-GR"/>
        </w:rPr>
        <w:t xml:space="preserve"> του περιστατικού και των ενεργειών (ημερομηνίες, αποφάσεις, αποδεικτικά), με </w:t>
      </w:r>
      <w:r w:rsidRPr="00353F58">
        <w:rPr>
          <w:b/>
          <w:bCs/>
          <w:sz w:val="28"/>
          <w:szCs w:val="28"/>
          <w:lang w:val="el-GR"/>
        </w:rPr>
        <w:t>παρακολούθηση έως την οριστική ολοκλήρωση</w:t>
      </w:r>
      <w:r>
        <w:rPr>
          <w:b/>
          <w:bCs/>
          <w:sz w:val="28"/>
          <w:szCs w:val="28"/>
          <w:lang w:val="el-GR"/>
        </w:rPr>
        <w:t>.</w:t>
      </w:r>
      <w:r w:rsidRPr="00353F58">
        <w:rPr>
          <w:sz w:val="28"/>
          <w:szCs w:val="28"/>
          <w:lang w:val="el-GR"/>
        </w:rPr>
        <w:t xml:space="preserve"> </w:t>
      </w:r>
    </w:p>
    <w:p w14:paraId="25A8F52B" w14:textId="12F257AE" w:rsidR="005651B4" w:rsidRPr="00353F58" w:rsidRDefault="00000000" w:rsidP="00353F58">
      <w:pPr>
        <w:pStyle w:val="Heading1"/>
        <w:rPr>
          <w:sz w:val="32"/>
          <w:szCs w:val="32"/>
          <w:lang w:val="el-GR"/>
        </w:rPr>
      </w:pPr>
      <w:r w:rsidRPr="00353F58">
        <w:rPr>
          <w:sz w:val="32"/>
          <w:szCs w:val="32"/>
          <w:lang w:val="el-GR"/>
        </w:rPr>
        <w:t xml:space="preserve"> 6. Εφοδιαστική Αλυσίδα &amp; Προμηθευτές</w:t>
      </w:r>
    </w:p>
    <w:p w14:paraId="5DD22B6A" w14:textId="0BD4DF16" w:rsidR="005651B4" w:rsidRPr="00353F58" w:rsidRDefault="00000000">
      <w:pPr>
        <w:rPr>
          <w:sz w:val="28"/>
          <w:szCs w:val="28"/>
          <w:lang w:val="el-GR"/>
        </w:rPr>
      </w:pPr>
      <w:r w:rsidRPr="00353F58">
        <w:rPr>
          <w:sz w:val="28"/>
          <w:szCs w:val="28"/>
          <w:lang w:val="el-GR"/>
        </w:rPr>
        <w:t>• Ρήτρες απαγόρευσης παιδικής εργασίας σε όλες τις συμβάσεις προμηθευτών/υπεργολάβων.</w:t>
      </w:r>
      <w:r w:rsidRPr="00353F58">
        <w:rPr>
          <w:sz w:val="28"/>
          <w:szCs w:val="28"/>
          <w:lang w:val="el-GR"/>
        </w:rPr>
        <w:br/>
        <w:t xml:space="preserve">• Εκτίμηση κινδύνου ανά κατηγορία προμηθευτή και </w:t>
      </w:r>
      <w:r w:rsidR="00353F58" w:rsidRPr="00353F58">
        <w:rPr>
          <w:sz w:val="28"/>
          <w:szCs w:val="28"/>
          <w:lang w:val="el-GR"/>
        </w:rPr>
        <w:t>έλεγχοι</w:t>
      </w:r>
      <w:r w:rsidRPr="00353F58">
        <w:rPr>
          <w:sz w:val="28"/>
          <w:szCs w:val="28"/>
          <w:lang w:val="el-GR"/>
        </w:rPr>
        <w:t xml:space="preserve"> (εσωτερικοί/εξωτερικοί).</w:t>
      </w:r>
      <w:r w:rsidRPr="00353F58">
        <w:rPr>
          <w:sz w:val="28"/>
          <w:szCs w:val="28"/>
          <w:lang w:val="el-GR"/>
        </w:rPr>
        <w:br/>
        <w:t>• Δικαίωμα επιθεώρησης χώρων και αρχείων. Υποχρέωση άμεσης ενημέρωσης για τυχόν περιστατικά.</w:t>
      </w:r>
    </w:p>
    <w:p w14:paraId="62D87592" w14:textId="77777777" w:rsidR="005651B4" w:rsidRPr="00353F58" w:rsidRDefault="00000000">
      <w:pPr>
        <w:pStyle w:val="Heading2"/>
        <w:rPr>
          <w:sz w:val="32"/>
          <w:szCs w:val="32"/>
          <w:lang w:val="el-GR"/>
        </w:rPr>
      </w:pPr>
      <w:r w:rsidRPr="00353F58">
        <w:rPr>
          <w:sz w:val="32"/>
          <w:szCs w:val="32"/>
          <w:lang w:val="el-GR"/>
        </w:rPr>
        <w:t>7. Εκπαίδευση &amp; Ενημέρωση</w:t>
      </w:r>
    </w:p>
    <w:p w14:paraId="1A28AD26" w14:textId="71313649" w:rsidR="00AC3C2D" w:rsidRPr="00AC3C2D" w:rsidRDefault="00AC3C2D" w:rsidP="00AC3C2D">
      <w:pPr>
        <w:rPr>
          <w:sz w:val="28"/>
          <w:szCs w:val="28"/>
          <w:lang w:val="el-GR"/>
        </w:rPr>
      </w:pPr>
      <w:r w:rsidRPr="00AC3C2D">
        <w:rPr>
          <w:b/>
          <w:bCs/>
          <w:sz w:val="28"/>
          <w:szCs w:val="28"/>
          <w:lang w:val="el-GR"/>
        </w:rPr>
        <w:t>Ετήσια ενημέρωση υπευθύνων:</w:t>
      </w:r>
      <w:r w:rsidRPr="00AC3C2D">
        <w:rPr>
          <w:sz w:val="28"/>
          <w:szCs w:val="28"/>
          <w:lang w:val="el-GR"/>
        </w:rPr>
        <w:t xml:space="preserve"> Κάθε χρόνο, </w:t>
      </w:r>
      <w:proofErr w:type="spellStart"/>
      <w:r w:rsidRPr="00AC3C2D">
        <w:rPr>
          <w:sz w:val="28"/>
          <w:szCs w:val="28"/>
          <w:lang w:val="el-GR"/>
        </w:rPr>
        <w:t>στοχευμένη</w:t>
      </w:r>
      <w:proofErr w:type="spellEnd"/>
      <w:r w:rsidRPr="00AC3C2D">
        <w:rPr>
          <w:sz w:val="28"/>
          <w:szCs w:val="28"/>
          <w:lang w:val="el-GR"/>
        </w:rPr>
        <w:t xml:space="preserve"> ενημέρωση προϊσταμένων, </w:t>
      </w:r>
      <w:r w:rsidRPr="00AC3C2D">
        <w:rPr>
          <w:sz w:val="28"/>
          <w:szCs w:val="28"/>
        </w:rPr>
        <w:t>HR</w:t>
      </w:r>
      <w:r w:rsidRPr="00AC3C2D">
        <w:rPr>
          <w:sz w:val="28"/>
          <w:szCs w:val="28"/>
          <w:lang w:val="el-GR"/>
        </w:rPr>
        <w:t xml:space="preserve"> και αγορών για:</w:t>
      </w:r>
      <w:r>
        <w:rPr>
          <w:sz w:val="28"/>
          <w:szCs w:val="28"/>
          <w:lang w:val="el-GR"/>
        </w:rPr>
        <w:t xml:space="preserve"> </w:t>
      </w:r>
      <w:r w:rsidRPr="00AC3C2D">
        <w:rPr>
          <w:sz w:val="28"/>
          <w:szCs w:val="28"/>
          <w:lang w:val="el-GR"/>
        </w:rPr>
        <w:t>α) ελάχιστη νόμιμη ηλικία, β) τι απαγορεύεται, γ) πώς εφαρμόζεται η διαδικασία αποκατάστασης.</w:t>
      </w:r>
    </w:p>
    <w:p w14:paraId="25873C7C" w14:textId="7FCB17A4" w:rsidR="00AC3C2D" w:rsidRPr="00AC3C2D" w:rsidRDefault="00AC3C2D" w:rsidP="00AC3C2D">
      <w:pPr>
        <w:rPr>
          <w:sz w:val="28"/>
          <w:szCs w:val="28"/>
          <w:lang w:val="el-GR"/>
        </w:rPr>
      </w:pPr>
      <w:r w:rsidRPr="00AC3C2D">
        <w:rPr>
          <w:b/>
          <w:bCs/>
          <w:sz w:val="28"/>
          <w:szCs w:val="28"/>
          <w:lang w:val="el-GR"/>
        </w:rPr>
        <w:t>Ένταξη &amp; ορατότητα:</w:t>
      </w:r>
      <w:r w:rsidRPr="00AC3C2D">
        <w:rPr>
          <w:sz w:val="28"/>
          <w:szCs w:val="28"/>
          <w:lang w:val="el-GR"/>
        </w:rPr>
        <w:t xml:space="preserve"> Το θέμα εντάσσεται στο πρόγραμμα υποδοχής νέων εργαζομένων και αναρτάται σε εμφανή σημεία στους χώρους εργασίας (πίνακες ανακοινώσεων, αποδυτήρια).</w:t>
      </w:r>
    </w:p>
    <w:p w14:paraId="2F1FE53F" w14:textId="77777777" w:rsidR="00AC3C2D" w:rsidRDefault="00AC3C2D" w:rsidP="00AC3C2D">
      <w:pPr>
        <w:rPr>
          <w:b/>
          <w:bCs/>
          <w:sz w:val="28"/>
          <w:szCs w:val="28"/>
          <w:lang w:val="el-GR"/>
        </w:rPr>
      </w:pPr>
    </w:p>
    <w:p w14:paraId="502824EE" w14:textId="77D485DA" w:rsidR="00AC3C2D" w:rsidRPr="00AC3C2D" w:rsidRDefault="00AC3C2D" w:rsidP="00AC3C2D">
      <w:pPr>
        <w:rPr>
          <w:sz w:val="28"/>
          <w:szCs w:val="28"/>
          <w:lang w:val="el-GR"/>
        </w:rPr>
      </w:pPr>
      <w:r w:rsidRPr="00AC3C2D">
        <w:rPr>
          <w:b/>
          <w:bCs/>
          <w:sz w:val="28"/>
          <w:szCs w:val="28"/>
          <w:lang w:val="el-GR"/>
        </w:rPr>
        <w:t>Γλωσσική πρόσβαση:</w:t>
      </w:r>
      <w:r w:rsidRPr="00AC3C2D">
        <w:rPr>
          <w:sz w:val="28"/>
          <w:szCs w:val="28"/>
          <w:lang w:val="el-GR"/>
        </w:rPr>
        <w:t xml:space="preserve"> Παρέχεται μετάφραση/διερμηνεία και υλικό σε γλώσσα που κατανοούν οι μη ελληνόφωνοι εργαζόμενοι.</w:t>
      </w:r>
    </w:p>
    <w:p w14:paraId="55D0C07C" w14:textId="77777777" w:rsidR="005651B4" w:rsidRPr="00353F58" w:rsidRDefault="00000000">
      <w:pPr>
        <w:pStyle w:val="Heading2"/>
        <w:rPr>
          <w:sz w:val="32"/>
          <w:szCs w:val="32"/>
          <w:lang w:val="el-GR"/>
        </w:rPr>
      </w:pPr>
      <w:r w:rsidRPr="00353F58">
        <w:rPr>
          <w:sz w:val="32"/>
          <w:szCs w:val="32"/>
          <w:lang w:val="el-GR"/>
        </w:rPr>
        <w:t>8. Αναφορά &amp; Προστασία</w:t>
      </w:r>
    </w:p>
    <w:p w14:paraId="4475334F" w14:textId="77777777" w:rsidR="005651B4" w:rsidRPr="00353F58" w:rsidRDefault="00000000">
      <w:pPr>
        <w:rPr>
          <w:sz w:val="28"/>
          <w:szCs w:val="28"/>
          <w:lang w:val="el-GR"/>
        </w:rPr>
      </w:pPr>
      <w:r w:rsidRPr="00353F58">
        <w:rPr>
          <w:sz w:val="28"/>
          <w:szCs w:val="28"/>
          <w:lang w:val="el-GR"/>
        </w:rPr>
        <w:t xml:space="preserve">• Κανάλια: Προϊστάμενος, </w:t>
      </w:r>
      <w:r w:rsidRPr="00353F58">
        <w:rPr>
          <w:sz w:val="28"/>
          <w:szCs w:val="28"/>
        </w:rPr>
        <w:t>HR</w:t>
      </w:r>
      <w:r w:rsidRPr="00353F58">
        <w:rPr>
          <w:sz w:val="28"/>
          <w:szCs w:val="28"/>
          <w:lang w:val="el-GR"/>
        </w:rPr>
        <w:t>, ανώνυμο κουτί/φόρμα, εκπρόσωποι.</w:t>
      </w:r>
      <w:r w:rsidRPr="00353F58">
        <w:rPr>
          <w:sz w:val="28"/>
          <w:szCs w:val="28"/>
          <w:lang w:val="el-GR"/>
        </w:rPr>
        <w:br/>
        <w:t>• Απόλυτη εμπιστευτικότητα και προστασία από αντίποινα για όσους αναφέρουν με καλή πίστη.</w:t>
      </w:r>
      <w:r w:rsidRPr="00353F58">
        <w:rPr>
          <w:sz w:val="28"/>
          <w:szCs w:val="28"/>
          <w:lang w:val="el-GR"/>
        </w:rPr>
        <w:br/>
        <w:t>• Διαχείριση μέσω της Πολιτικής Παραπόνων &amp; Καταγγελιών (</w:t>
      </w:r>
      <w:r w:rsidRPr="00353F58">
        <w:rPr>
          <w:sz w:val="28"/>
          <w:szCs w:val="28"/>
        </w:rPr>
        <w:t>Grievance</w:t>
      </w:r>
      <w:r w:rsidRPr="00353F58">
        <w:rPr>
          <w:sz w:val="28"/>
          <w:szCs w:val="28"/>
          <w:lang w:val="el-GR"/>
        </w:rPr>
        <w:t>).</w:t>
      </w:r>
    </w:p>
    <w:p w14:paraId="5F3E2481" w14:textId="77777777" w:rsidR="005651B4" w:rsidRPr="00353F58" w:rsidRDefault="00000000">
      <w:pPr>
        <w:pStyle w:val="Heading2"/>
        <w:rPr>
          <w:sz w:val="32"/>
          <w:szCs w:val="32"/>
          <w:lang w:val="el-GR"/>
        </w:rPr>
      </w:pPr>
      <w:r w:rsidRPr="00353F58">
        <w:rPr>
          <w:sz w:val="32"/>
          <w:szCs w:val="32"/>
          <w:lang w:val="el-GR"/>
        </w:rPr>
        <w:t>9. Παρακολούθηση &amp; Δείκτες</w:t>
      </w:r>
    </w:p>
    <w:p w14:paraId="4B716921" w14:textId="42622D4E" w:rsidR="00C54D13" w:rsidRPr="00C54D13" w:rsidRDefault="00C54D13" w:rsidP="00C54D13">
      <w:pPr>
        <w:spacing w:after="0" w:line="240" w:lineRule="auto"/>
        <w:rPr>
          <w:sz w:val="28"/>
          <w:szCs w:val="28"/>
          <w:lang w:val="el-GR"/>
        </w:rPr>
      </w:pPr>
      <w:r w:rsidRPr="00C54D13">
        <w:rPr>
          <w:b/>
          <w:bCs/>
          <w:sz w:val="28"/>
          <w:szCs w:val="28"/>
          <w:lang w:val="el-GR"/>
        </w:rPr>
        <w:t>Έλεγχοι προμηθευτών:</w:t>
      </w:r>
      <w:r w:rsidRPr="00C54D13">
        <w:rPr>
          <w:sz w:val="28"/>
          <w:szCs w:val="28"/>
          <w:lang w:val="el-GR"/>
        </w:rPr>
        <w:t xml:space="preserve"> Πόσους ελέγχους κάναμε για να επιβεβαιώσουμε την ηλικία εργαζομένων.</w:t>
      </w:r>
    </w:p>
    <w:p w14:paraId="58DAF41F" w14:textId="4B70D550" w:rsidR="00C54D13" w:rsidRPr="00C54D13" w:rsidRDefault="00C54D13" w:rsidP="00C54D13">
      <w:pPr>
        <w:spacing w:after="0" w:line="240" w:lineRule="auto"/>
        <w:rPr>
          <w:sz w:val="28"/>
          <w:szCs w:val="28"/>
          <w:lang w:val="el-GR"/>
        </w:rPr>
      </w:pPr>
      <w:r w:rsidRPr="00C54D13">
        <w:rPr>
          <w:b/>
          <w:bCs/>
          <w:sz w:val="28"/>
          <w:szCs w:val="28"/>
          <w:lang w:val="el-GR"/>
        </w:rPr>
        <w:t>Αναφορές &amp; χρόνος αντίδρασης:</w:t>
      </w:r>
      <w:r w:rsidRPr="00C54D13">
        <w:rPr>
          <w:sz w:val="28"/>
          <w:szCs w:val="28"/>
          <w:lang w:val="el-GR"/>
        </w:rPr>
        <w:t xml:space="preserve"> Πόσες αναφορές είχαμε και σε πόσο χρόνο τις κλείσαμε.</w:t>
      </w:r>
    </w:p>
    <w:p w14:paraId="62D440FF" w14:textId="42B43EF2" w:rsidR="00C54D13" w:rsidRPr="00C54D13" w:rsidRDefault="00C54D13" w:rsidP="00C54D13">
      <w:pPr>
        <w:spacing w:after="0" w:line="240" w:lineRule="auto"/>
        <w:rPr>
          <w:sz w:val="28"/>
          <w:szCs w:val="28"/>
          <w:lang w:val="el-GR"/>
        </w:rPr>
      </w:pPr>
      <w:r w:rsidRPr="00C54D13">
        <w:rPr>
          <w:b/>
          <w:bCs/>
          <w:sz w:val="28"/>
          <w:szCs w:val="28"/>
          <w:lang w:val="el-GR"/>
        </w:rPr>
        <w:t>Ρήτρες σε συμβάσεις:</w:t>
      </w:r>
      <w:r w:rsidRPr="00C54D13">
        <w:rPr>
          <w:sz w:val="28"/>
          <w:szCs w:val="28"/>
          <w:lang w:val="el-GR"/>
        </w:rPr>
        <w:t xml:space="preserve"> Τι ποσοστό των προμηθευτών μας έχει ρήτρα «καμία παιδική εργασία» στη σύμβαση.</w:t>
      </w:r>
    </w:p>
    <w:p w14:paraId="03CE5A85" w14:textId="17DF9E70" w:rsidR="00C54D13" w:rsidRPr="00C54D13" w:rsidRDefault="00C54D13" w:rsidP="00C54D13">
      <w:pPr>
        <w:spacing w:after="0" w:line="240" w:lineRule="auto"/>
        <w:rPr>
          <w:sz w:val="28"/>
          <w:szCs w:val="28"/>
          <w:lang w:val="el-GR"/>
        </w:rPr>
      </w:pPr>
      <w:r w:rsidRPr="00C54D13">
        <w:rPr>
          <w:b/>
          <w:bCs/>
          <w:sz w:val="28"/>
          <w:szCs w:val="28"/>
          <w:lang w:val="el-GR"/>
        </w:rPr>
        <w:t>Εκπαίδευση προσωπικού:</w:t>
      </w:r>
      <w:r w:rsidRPr="00C54D13">
        <w:rPr>
          <w:sz w:val="28"/>
          <w:szCs w:val="28"/>
          <w:lang w:val="el-GR"/>
        </w:rPr>
        <w:t xml:space="preserve"> Τι ποσοστό εργαζομένων έχει εκπαιδευτεί στο θέμα της παιδικής εργασίας</w:t>
      </w:r>
    </w:p>
    <w:p w14:paraId="44C7F9FF" w14:textId="0D518667" w:rsidR="005651B4" w:rsidRPr="00353F58" w:rsidRDefault="00000000" w:rsidP="00C54D13">
      <w:pPr>
        <w:pStyle w:val="Heading1"/>
        <w:rPr>
          <w:lang w:val="el-GR"/>
        </w:rPr>
      </w:pPr>
      <w:r w:rsidRPr="00C54D13">
        <w:rPr>
          <w:sz w:val="32"/>
          <w:szCs w:val="32"/>
          <w:lang w:val="el-GR"/>
        </w:rPr>
        <w:t>10. Ρόλοι &amp; Ευθύνες</w:t>
      </w:r>
    </w:p>
    <w:p w14:paraId="46CE8DDE" w14:textId="770748B8" w:rsidR="005651B4" w:rsidRDefault="00000000">
      <w:pPr>
        <w:rPr>
          <w:sz w:val="28"/>
          <w:szCs w:val="28"/>
          <w:lang w:val="el-GR"/>
        </w:rPr>
      </w:pPr>
      <w:r w:rsidRPr="00353F58">
        <w:rPr>
          <w:sz w:val="28"/>
          <w:szCs w:val="28"/>
          <w:lang w:val="el-GR"/>
        </w:rPr>
        <w:t>• Διοίκηση: Έγκριση πολιτικής, διάθεση πόρων, εποπτεία.</w:t>
      </w:r>
      <w:r w:rsidRPr="00353F58">
        <w:rPr>
          <w:sz w:val="28"/>
          <w:szCs w:val="28"/>
          <w:lang w:val="el-GR"/>
        </w:rPr>
        <w:br/>
        <w:t xml:space="preserve">• </w:t>
      </w:r>
      <w:r w:rsidRPr="00353F58">
        <w:rPr>
          <w:sz w:val="28"/>
          <w:szCs w:val="28"/>
        </w:rPr>
        <w:t>HR</w:t>
      </w:r>
      <w:r w:rsidRPr="00353F58">
        <w:rPr>
          <w:sz w:val="28"/>
          <w:szCs w:val="28"/>
          <w:lang w:val="el-GR"/>
        </w:rPr>
        <w:t xml:space="preserve"> &amp; </w:t>
      </w:r>
      <w:r w:rsidRPr="00353F58">
        <w:rPr>
          <w:sz w:val="28"/>
          <w:szCs w:val="28"/>
        </w:rPr>
        <w:t>Compliance</w:t>
      </w:r>
      <w:r w:rsidRPr="00353F58">
        <w:rPr>
          <w:sz w:val="28"/>
          <w:szCs w:val="28"/>
          <w:lang w:val="el-GR"/>
        </w:rPr>
        <w:t>: Διαδικασίες πρόσληψης/ελέγχου, εκπαίδευση, διερεύνηση, αναφορές.</w:t>
      </w:r>
      <w:r w:rsidRPr="00353F58">
        <w:rPr>
          <w:sz w:val="28"/>
          <w:szCs w:val="28"/>
          <w:lang w:val="el-GR"/>
        </w:rPr>
        <w:br/>
        <w:t xml:space="preserve">• Αγορές/Εφοδιαστική: Συμβάσεις/ρήτρες, </w:t>
      </w:r>
      <w:r w:rsidR="00AC3C2D">
        <w:rPr>
          <w:sz w:val="28"/>
          <w:szCs w:val="28"/>
          <w:lang w:val="el-GR"/>
        </w:rPr>
        <w:t>ενδελεχείς έρευνες</w:t>
      </w:r>
      <w:r w:rsidRPr="00353F58">
        <w:rPr>
          <w:sz w:val="28"/>
          <w:szCs w:val="28"/>
          <w:lang w:val="el-GR"/>
        </w:rPr>
        <w:t>, επιθεωρήσεις.</w:t>
      </w:r>
      <w:r w:rsidRPr="00353F58">
        <w:rPr>
          <w:sz w:val="28"/>
          <w:szCs w:val="28"/>
          <w:lang w:val="el-GR"/>
        </w:rPr>
        <w:br/>
        <w:t>• Προϊστάμενοι: Καθημερινή εφαρμογή, άμεση αναφορά υποψιών.</w:t>
      </w:r>
      <w:r w:rsidRPr="00353F58">
        <w:rPr>
          <w:sz w:val="28"/>
          <w:szCs w:val="28"/>
          <w:lang w:val="el-GR"/>
        </w:rPr>
        <w:br/>
        <w:t>• Όλοι οι εργαζόμενοι: Συμμόρφωση και έγκαιρη αναφορά.</w:t>
      </w:r>
    </w:p>
    <w:p w14:paraId="5E4B4CD4" w14:textId="77777777" w:rsidR="00C54D13" w:rsidRDefault="00C54D13">
      <w:pPr>
        <w:rPr>
          <w:sz w:val="28"/>
          <w:szCs w:val="28"/>
          <w:lang w:val="el-GR"/>
        </w:rPr>
      </w:pPr>
    </w:p>
    <w:p w14:paraId="71C92A6C" w14:textId="77777777" w:rsidR="00C54D13" w:rsidRPr="00353F58" w:rsidRDefault="00C54D13">
      <w:pPr>
        <w:rPr>
          <w:sz w:val="28"/>
          <w:szCs w:val="28"/>
          <w:lang w:val="el-GR"/>
        </w:rPr>
      </w:pPr>
    </w:p>
    <w:p w14:paraId="7D255C81" w14:textId="77777777" w:rsidR="005651B4" w:rsidRPr="00353F58" w:rsidRDefault="00000000">
      <w:pPr>
        <w:pStyle w:val="Heading2"/>
        <w:rPr>
          <w:sz w:val="32"/>
          <w:szCs w:val="32"/>
          <w:lang w:val="el-GR"/>
        </w:rPr>
      </w:pPr>
      <w:r w:rsidRPr="00353F58">
        <w:rPr>
          <w:sz w:val="32"/>
          <w:szCs w:val="32"/>
          <w:lang w:val="el-GR"/>
        </w:rPr>
        <w:t xml:space="preserve">11. Εμπιστευτικότητα &amp; </w:t>
      </w:r>
      <w:r w:rsidRPr="00353F58">
        <w:rPr>
          <w:sz w:val="32"/>
          <w:szCs w:val="32"/>
        </w:rPr>
        <w:t>GDPR</w:t>
      </w:r>
    </w:p>
    <w:p w14:paraId="1D5ABF6B" w14:textId="77777777" w:rsidR="005651B4" w:rsidRPr="00353F58" w:rsidRDefault="00000000">
      <w:pPr>
        <w:rPr>
          <w:sz w:val="28"/>
          <w:szCs w:val="28"/>
          <w:lang w:val="el-GR"/>
        </w:rPr>
      </w:pPr>
      <w:r w:rsidRPr="00353F58">
        <w:rPr>
          <w:sz w:val="28"/>
          <w:szCs w:val="28"/>
          <w:lang w:val="el-GR"/>
        </w:rPr>
        <w:t>Τήρηση ελάχιστων δεδομένων ταυτοποίησης, ασφαλής φύλαξη, πρόσβαση μόνο σε εξουσιοδοτημένους, χρόνοι διατήρησης σύμφωνα με την Πολιτική Αρχείων και τη νομοθεσία.</w:t>
      </w:r>
    </w:p>
    <w:p w14:paraId="43774F6E" w14:textId="77777777" w:rsidR="00C54D13" w:rsidRDefault="00C54D13">
      <w:pPr>
        <w:pStyle w:val="Heading2"/>
        <w:rPr>
          <w:sz w:val="32"/>
          <w:szCs w:val="32"/>
          <w:lang w:val="el-GR"/>
        </w:rPr>
      </w:pPr>
    </w:p>
    <w:p w14:paraId="3D6E3DC5" w14:textId="0B9DE56D" w:rsidR="005651B4" w:rsidRPr="00353F58" w:rsidRDefault="00000000">
      <w:pPr>
        <w:pStyle w:val="Heading2"/>
        <w:rPr>
          <w:sz w:val="32"/>
          <w:szCs w:val="32"/>
          <w:lang w:val="el-GR"/>
        </w:rPr>
      </w:pPr>
      <w:r w:rsidRPr="00353F58">
        <w:rPr>
          <w:sz w:val="32"/>
          <w:szCs w:val="32"/>
          <w:lang w:val="el-GR"/>
        </w:rPr>
        <w:t>12. Αναθεώρηση Πολιτικής</w:t>
      </w:r>
    </w:p>
    <w:p w14:paraId="4944767F" w14:textId="77777777" w:rsidR="005651B4" w:rsidRPr="00353F58" w:rsidRDefault="00000000">
      <w:pPr>
        <w:rPr>
          <w:sz w:val="28"/>
          <w:szCs w:val="28"/>
          <w:lang w:val="el-GR"/>
        </w:rPr>
      </w:pPr>
      <w:r w:rsidRPr="00353F58">
        <w:rPr>
          <w:sz w:val="28"/>
          <w:szCs w:val="28"/>
          <w:lang w:val="el-GR"/>
        </w:rPr>
        <w:t>Η πολιτική αναθεωρείται ετησίως ή νωρίτερα εφόσον υπάρξουν αλλαγές νομοθεσίας/προτύπων ή σημαντικά ευρήματα.</w:t>
      </w:r>
    </w:p>
    <w:p w14:paraId="0A6E96CE" w14:textId="77777777" w:rsidR="00353F58" w:rsidRDefault="00353F58">
      <w:pPr>
        <w:rPr>
          <w:sz w:val="28"/>
          <w:szCs w:val="28"/>
          <w:lang w:val="el-GR"/>
        </w:rPr>
      </w:pPr>
    </w:p>
    <w:p w14:paraId="6E50C6FE" w14:textId="77777777" w:rsidR="00C54D13" w:rsidRDefault="00C54D13">
      <w:pPr>
        <w:rPr>
          <w:sz w:val="28"/>
          <w:szCs w:val="28"/>
          <w:lang w:val="el-GR"/>
        </w:rPr>
      </w:pPr>
    </w:p>
    <w:p w14:paraId="09ED6859" w14:textId="77777777" w:rsidR="00C54D13" w:rsidRPr="00353F58" w:rsidRDefault="00C54D13">
      <w:pPr>
        <w:rPr>
          <w:sz w:val="28"/>
          <w:szCs w:val="28"/>
          <w:lang w:val="el-GR"/>
        </w:rPr>
      </w:pPr>
    </w:p>
    <w:p w14:paraId="0638146C" w14:textId="4D045B3C" w:rsidR="00353F58" w:rsidRPr="00C54D13" w:rsidRDefault="00C54D13" w:rsidP="00353F58">
      <w:pPr>
        <w:pStyle w:val="Heading2"/>
        <w:rPr>
          <w:sz w:val="32"/>
          <w:szCs w:val="32"/>
          <w:lang w:val="el-GR"/>
        </w:rPr>
      </w:pPr>
      <w:r>
        <w:rPr>
          <w:sz w:val="32"/>
          <w:szCs w:val="32"/>
          <w:lang w:val="el-GR"/>
        </w:rPr>
        <w:t>Σύνδεση με:</w:t>
      </w:r>
    </w:p>
    <w:tbl>
      <w:tblPr>
        <w:tblW w:w="0" w:type="auto"/>
        <w:tblLook w:val="04A0" w:firstRow="1" w:lastRow="0" w:firstColumn="1" w:lastColumn="0" w:noHBand="0" w:noVBand="1"/>
      </w:tblPr>
      <w:tblGrid>
        <w:gridCol w:w="2781"/>
        <w:gridCol w:w="3256"/>
        <w:gridCol w:w="1787"/>
        <w:gridCol w:w="2112"/>
      </w:tblGrid>
      <w:tr w:rsidR="00353F58" w:rsidRPr="00353F58" w14:paraId="2E4130C4" w14:textId="77777777" w:rsidTr="00C54D13">
        <w:tc>
          <w:tcPr>
            <w:tcW w:w="2780" w:type="dxa"/>
          </w:tcPr>
          <w:p w14:paraId="30743818" w14:textId="77777777" w:rsidR="00353F58" w:rsidRPr="00353F58" w:rsidRDefault="00353F58" w:rsidP="001E4062">
            <w:pPr>
              <w:rPr>
                <w:sz w:val="28"/>
                <w:szCs w:val="28"/>
              </w:rPr>
            </w:pPr>
            <w:proofErr w:type="spellStart"/>
            <w:r w:rsidRPr="00353F58">
              <w:rPr>
                <w:sz w:val="28"/>
                <w:szCs w:val="28"/>
              </w:rPr>
              <w:t>Κωδικός</w:t>
            </w:r>
            <w:proofErr w:type="spellEnd"/>
          </w:p>
        </w:tc>
        <w:tc>
          <w:tcPr>
            <w:tcW w:w="3364" w:type="dxa"/>
          </w:tcPr>
          <w:p w14:paraId="7598C7C8" w14:textId="77777777" w:rsidR="00353F58" w:rsidRPr="00353F58" w:rsidRDefault="00353F58" w:rsidP="001E4062">
            <w:pPr>
              <w:rPr>
                <w:sz w:val="28"/>
                <w:szCs w:val="28"/>
              </w:rPr>
            </w:pPr>
            <w:r w:rsidRPr="00353F58">
              <w:rPr>
                <w:sz w:val="28"/>
                <w:szCs w:val="28"/>
              </w:rPr>
              <w:t>POL_CHILD_LABOUR_01</w:t>
            </w:r>
          </w:p>
        </w:tc>
        <w:tc>
          <w:tcPr>
            <w:tcW w:w="1858" w:type="dxa"/>
          </w:tcPr>
          <w:p w14:paraId="01354669" w14:textId="77777777" w:rsidR="00353F58" w:rsidRPr="00353F58" w:rsidRDefault="00353F58" w:rsidP="001E4062">
            <w:pPr>
              <w:rPr>
                <w:sz w:val="28"/>
                <w:szCs w:val="28"/>
              </w:rPr>
            </w:pPr>
            <w:proofErr w:type="spellStart"/>
            <w:r w:rsidRPr="00353F58">
              <w:rPr>
                <w:sz w:val="28"/>
                <w:szCs w:val="28"/>
              </w:rPr>
              <w:t>Έκδοση</w:t>
            </w:r>
            <w:proofErr w:type="spellEnd"/>
          </w:p>
        </w:tc>
        <w:tc>
          <w:tcPr>
            <w:tcW w:w="2150" w:type="dxa"/>
          </w:tcPr>
          <w:p w14:paraId="73DADC45" w14:textId="77777777" w:rsidR="00353F58" w:rsidRPr="00353F58" w:rsidRDefault="00353F58" w:rsidP="001E4062">
            <w:pPr>
              <w:rPr>
                <w:sz w:val="28"/>
                <w:szCs w:val="28"/>
              </w:rPr>
            </w:pPr>
            <w:r w:rsidRPr="00353F58">
              <w:rPr>
                <w:sz w:val="28"/>
                <w:szCs w:val="28"/>
              </w:rPr>
              <w:t>2025.1</w:t>
            </w:r>
          </w:p>
        </w:tc>
      </w:tr>
      <w:tr w:rsidR="00353F58" w:rsidRPr="00353F58" w14:paraId="4A499231" w14:textId="77777777" w:rsidTr="00C54D13">
        <w:tc>
          <w:tcPr>
            <w:tcW w:w="2780" w:type="dxa"/>
          </w:tcPr>
          <w:p w14:paraId="6078ED50" w14:textId="77777777" w:rsidR="00353F58" w:rsidRPr="00353F58" w:rsidRDefault="00353F58" w:rsidP="001E4062">
            <w:pPr>
              <w:rPr>
                <w:sz w:val="28"/>
                <w:szCs w:val="28"/>
              </w:rPr>
            </w:pPr>
            <w:proofErr w:type="spellStart"/>
            <w:r w:rsidRPr="00353F58">
              <w:rPr>
                <w:sz w:val="28"/>
                <w:szCs w:val="28"/>
              </w:rPr>
              <w:t>Εμ</w:t>
            </w:r>
            <w:proofErr w:type="spellEnd"/>
            <w:r w:rsidRPr="00353F58">
              <w:rPr>
                <w:sz w:val="28"/>
                <w:szCs w:val="28"/>
              </w:rPr>
              <w:t>βέλεια</w:t>
            </w:r>
          </w:p>
        </w:tc>
        <w:tc>
          <w:tcPr>
            <w:tcW w:w="3364" w:type="dxa"/>
          </w:tcPr>
          <w:p w14:paraId="1A350D20" w14:textId="70DC38CA" w:rsidR="00353F58" w:rsidRPr="00353F58" w:rsidRDefault="00353F58" w:rsidP="001E4062">
            <w:pPr>
              <w:rPr>
                <w:sz w:val="28"/>
                <w:szCs w:val="28"/>
                <w:lang w:val="el-GR"/>
              </w:rPr>
            </w:pPr>
            <w:r w:rsidRPr="00353F58">
              <w:rPr>
                <w:sz w:val="28"/>
                <w:szCs w:val="28"/>
                <w:lang w:val="el-GR"/>
              </w:rPr>
              <w:t>Προσωπικό, εργολ</w:t>
            </w:r>
            <w:r w:rsidR="00C54D13">
              <w:rPr>
                <w:sz w:val="28"/>
                <w:szCs w:val="28"/>
                <w:lang w:val="el-GR"/>
              </w:rPr>
              <w:t>άβοι</w:t>
            </w:r>
            <w:r w:rsidRPr="00353F58">
              <w:rPr>
                <w:sz w:val="28"/>
                <w:szCs w:val="28"/>
                <w:lang w:val="el-GR"/>
              </w:rPr>
              <w:t xml:space="preserve">, </w:t>
            </w:r>
            <w:proofErr w:type="spellStart"/>
            <w:r w:rsidRPr="00353F58">
              <w:rPr>
                <w:sz w:val="28"/>
                <w:szCs w:val="28"/>
                <w:lang w:val="el-GR"/>
              </w:rPr>
              <w:t>πρακτικάριοι</w:t>
            </w:r>
            <w:proofErr w:type="spellEnd"/>
            <w:r w:rsidRPr="00353F58">
              <w:rPr>
                <w:sz w:val="28"/>
                <w:szCs w:val="28"/>
                <w:lang w:val="el-GR"/>
              </w:rPr>
              <w:t>, προμηθευτές</w:t>
            </w:r>
          </w:p>
        </w:tc>
        <w:tc>
          <w:tcPr>
            <w:tcW w:w="1858" w:type="dxa"/>
          </w:tcPr>
          <w:p w14:paraId="00455028" w14:textId="77777777" w:rsidR="00353F58" w:rsidRPr="00353F58" w:rsidRDefault="00353F58" w:rsidP="001E4062">
            <w:pPr>
              <w:rPr>
                <w:sz w:val="28"/>
                <w:szCs w:val="28"/>
              </w:rPr>
            </w:pPr>
            <w:proofErr w:type="spellStart"/>
            <w:r w:rsidRPr="00353F58">
              <w:rPr>
                <w:sz w:val="28"/>
                <w:szCs w:val="28"/>
              </w:rPr>
              <w:t>Σύνδεση</w:t>
            </w:r>
            <w:proofErr w:type="spellEnd"/>
            <w:r w:rsidRPr="00353F58">
              <w:rPr>
                <w:sz w:val="28"/>
                <w:szCs w:val="28"/>
              </w:rPr>
              <w:t xml:space="preserve"> με </w:t>
            </w:r>
            <w:proofErr w:type="spellStart"/>
            <w:r w:rsidRPr="00353F58">
              <w:rPr>
                <w:sz w:val="28"/>
                <w:szCs w:val="28"/>
              </w:rPr>
              <w:t>Πρότυ</w:t>
            </w:r>
            <w:proofErr w:type="spellEnd"/>
            <w:r w:rsidRPr="00353F58">
              <w:rPr>
                <w:sz w:val="28"/>
                <w:szCs w:val="28"/>
              </w:rPr>
              <w:t>πα</w:t>
            </w:r>
          </w:p>
        </w:tc>
        <w:tc>
          <w:tcPr>
            <w:tcW w:w="2150" w:type="dxa"/>
          </w:tcPr>
          <w:p w14:paraId="7E20C59A" w14:textId="43D555AE" w:rsidR="00353F58" w:rsidRPr="00353F58" w:rsidRDefault="00353F58" w:rsidP="001E4062">
            <w:pPr>
              <w:rPr>
                <w:sz w:val="28"/>
                <w:szCs w:val="28"/>
              </w:rPr>
            </w:pPr>
            <w:r w:rsidRPr="00353F58">
              <w:rPr>
                <w:sz w:val="28"/>
                <w:szCs w:val="28"/>
              </w:rPr>
              <w:t xml:space="preserve">ETI Base </w:t>
            </w:r>
            <w:proofErr w:type="gramStart"/>
            <w:r w:rsidRPr="00353F58">
              <w:rPr>
                <w:sz w:val="28"/>
                <w:szCs w:val="28"/>
              </w:rPr>
              <w:t>Code,  SMETA</w:t>
            </w:r>
            <w:proofErr w:type="gramEnd"/>
          </w:p>
        </w:tc>
      </w:tr>
      <w:tr w:rsidR="00353F58" w:rsidRPr="00353F58" w14:paraId="0A3728B5" w14:textId="77777777" w:rsidTr="00C54D13">
        <w:tc>
          <w:tcPr>
            <w:tcW w:w="2780" w:type="dxa"/>
          </w:tcPr>
          <w:p w14:paraId="037A4396" w14:textId="77777777" w:rsidR="00353F58" w:rsidRPr="00353F58" w:rsidRDefault="00353F58" w:rsidP="001E4062">
            <w:pPr>
              <w:rPr>
                <w:sz w:val="28"/>
                <w:szCs w:val="28"/>
              </w:rPr>
            </w:pPr>
            <w:proofErr w:type="spellStart"/>
            <w:r w:rsidRPr="00353F58">
              <w:rPr>
                <w:sz w:val="28"/>
                <w:szCs w:val="28"/>
              </w:rPr>
              <w:t>Σχετικές</w:t>
            </w:r>
            <w:proofErr w:type="spellEnd"/>
            <w:r w:rsidRPr="00353F58">
              <w:rPr>
                <w:sz w:val="28"/>
                <w:szCs w:val="28"/>
              </w:rPr>
              <w:t xml:space="preserve"> </w:t>
            </w:r>
            <w:proofErr w:type="spellStart"/>
            <w:r w:rsidRPr="00353F58">
              <w:rPr>
                <w:sz w:val="28"/>
                <w:szCs w:val="28"/>
              </w:rPr>
              <w:t>Πολιτικές</w:t>
            </w:r>
            <w:proofErr w:type="spellEnd"/>
            <w:r w:rsidRPr="00353F58">
              <w:rPr>
                <w:sz w:val="28"/>
                <w:szCs w:val="28"/>
              </w:rPr>
              <w:t>/</w:t>
            </w:r>
            <w:proofErr w:type="spellStart"/>
            <w:r w:rsidRPr="00353F58">
              <w:rPr>
                <w:sz w:val="28"/>
                <w:szCs w:val="28"/>
              </w:rPr>
              <w:t>Δι</w:t>
            </w:r>
            <w:proofErr w:type="spellEnd"/>
            <w:r w:rsidRPr="00353F58">
              <w:rPr>
                <w:sz w:val="28"/>
                <w:szCs w:val="28"/>
              </w:rPr>
              <w:t>αδικασίες</w:t>
            </w:r>
          </w:p>
        </w:tc>
        <w:tc>
          <w:tcPr>
            <w:tcW w:w="3364" w:type="dxa"/>
          </w:tcPr>
          <w:p w14:paraId="047F868C" w14:textId="77777777" w:rsidR="00353F58" w:rsidRPr="00353F58" w:rsidRDefault="00353F58" w:rsidP="001E4062">
            <w:pPr>
              <w:rPr>
                <w:sz w:val="28"/>
                <w:szCs w:val="28"/>
                <w:lang w:val="el-GR"/>
              </w:rPr>
            </w:pPr>
            <w:r w:rsidRPr="00353F58">
              <w:rPr>
                <w:sz w:val="28"/>
                <w:szCs w:val="28"/>
                <w:lang w:val="el-GR"/>
              </w:rPr>
              <w:t xml:space="preserve">Πολιτική Σύγχρονης Δουλείας, Πολιτική Προσλήψεων, </w:t>
            </w:r>
            <w:r w:rsidRPr="00353F58">
              <w:rPr>
                <w:sz w:val="28"/>
                <w:szCs w:val="28"/>
              </w:rPr>
              <w:t>Grievance</w:t>
            </w:r>
            <w:r w:rsidRPr="00353F58">
              <w:rPr>
                <w:sz w:val="28"/>
                <w:szCs w:val="28"/>
                <w:lang w:val="el-GR"/>
              </w:rPr>
              <w:t>, Υ&amp;Α</w:t>
            </w:r>
          </w:p>
        </w:tc>
        <w:tc>
          <w:tcPr>
            <w:tcW w:w="1858" w:type="dxa"/>
          </w:tcPr>
          <w:p w14:paraId="2B594D0D" w14:textId="77777777" w:rsidR="00353F58" w:rsidRPr="00353F58" w:rsidRDefault="00353F58" w:rsidP="001E4062">
            <w:pPr>
              <w:rPr>
                <w:sz w:val="28"/>
                <w:szCs w:val="28"/>
              </w:rPr>
            </w:pPr>
            <w:r w:rsidRPr="00353F58">
              <w:rPr>
                <w:sz w:val="28"/>
                <w:szCs w:val="28"/>
              </w:rPr>
              <w:t>Επ</w:t>
            </w:r>
            <w:proofErr w:type="spellStart"/>
            <w:r w:rsidRPr="00353F58">
              <w:rPr>
                <w:sz w:val="28"/>
                <w:szCs w:val="28"/>
              </w:rPr>
              <w:t>ικοινωνί</w:t>
            </w:r>
            <w:proofErr w:type="spellEnd"/>
            <w:r w:rsidRPr="00353F58">
              <w:rPr>
                <w:sz w:val="28"/>
                <w:szCs w:val="28"/>
              </w:rPr>
              <w:t>α</w:t>
            </w:r>
          </w:p>
        </w:tc>
        <w:tc>
          <w:tcPr>
            <w:tcW w:w="2150" w:type="dxa"/>
          </w:tcPr>
          <w:p w14:paraId="1BEDBB4D" w14:textId="77777777" w:rsidR="00353F58" w:rsidRPr="00353F58" w:rsidRDefault="00353F58" w:rsidP="001E4062">
            <w:pPr>
              <w:rPr>
                <w:sz w:val="28"/>
                <w:szCs w:val="28"/>
              </w:rPr>
            </w:pPr>
            <w:r w:rsidRPr="00353F58">
              <w:rPr>
                <w:sz w:val="28"/>
                <w:szCs w:val="28"/>
              </w:rPr>
              <w:t>hr@cretamel.gr · 2810 315 153</w:t>
            </w:r>
          </w:p>
        </w:tc>
      </w:tr>
    </w:tbl>
    <w:p w14:paraId="30E2C1F8" w14:textId="77777777" w:rsidR="00353F58" w:rsidRPr="00353F58" w:rsidRDefault="00353F58">
      <w:pPr>
        <w:rPr>
          <w:sz w:val="28"/>
          <w:szCs w:val="28"/>
          <w:lang w:val="el-GR"/>
        </w:rPr>
      </w:pPr>
    </w:p>
    <w:sectPr w:rsidR="00353F58" w:rsidRPr="00353F58" w:rsidSect="00034616">
      <w:headerReference w:type="even" r:id="rId8"/>
      <w:headerReference w:type="default" r:id="rId9"/>
      <w:footerReference w:type="even" r:id="rId10"/>
      <w:footerReference w:type="default" r:id="rId11"/>
      <w:headerReference w:type="first" r:id="rId12"/>
      <w:footerReference w:type="first" r:id="rId13"/>
      <w:pgSz w:w="12240" w:h="15840"/>
      <w:pgMar w:top="1008" w:right="1152" w:bottom="1008"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7EA534" w14:textId="77777777" w:rsidR="00680025" w:rsidRDefault="00680025">
      <w:pPr>
        <w:spacing w:after="0" w:line="240" w:lineRule="auto"/>
      </w:pPr>
      <w:r>
        <w:separator/>
      </w:r>
    </w:p>
  </w:endnote>
  <w:endnote w:type="continuationSeparator" w:id="0">
    <w:p w14:paraId="56DF9405" w14:textId="77777777" w:rsidR="00680025" w:rsidRDefault="00680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85D4C9" w14:textId="77777777" w:rsidR="00CB6395" w:rsidRDefault="00CB63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CF994B" w14:textId="77777777" w:rsidR="00C54D13" w:rsidRPr="003969F1" w:rsidRDefault="00C54D13" w:rsidP="00C54D13">
    <w:pPr>
      <w:pStyle w:val="Footer"/>
      <w:jc w:val="center"/>
    </w:pPr>
    <w:r>
      <w:t xml:space="preserve">CRETAMEL® · </w:t>
    </w:r>
    <w:proofErr w:type="spellStart"/>
    <w:r>
      <w:t>Έκδοση</w:t>
    </w:r>
    <w:proofErr w:type="spellEnd"/>
    <w:r>
      <w:t xml:space="preserve"> 2025 · HR Department · «Respect · Safety · Growth» · </w:t>
    </w:r>
  </w:p>
  <w:p w14:paraId="4838A6B1" w14:textId="77777777" w:rsidR="00C54D13" w:rsidRDefault="00C54D13" w:rsidP="00C54D13">
    <w:pPr>
      <w:pStyle w:val="Footer"/>
      <w:jc w:val="center"/>
    </w:pPr>
    <w:r>
      <w:t>Edited Marvi Koukounaraki · Approved Yiannis Rasoulis</w:t>
    </w:r>
  </w:p>
  <w:p w14:paraId="3600782F" w14:textId="2CC8DF64" w:rsidR="005651B4" w:rsidRPr="00C54D13" w:rsidRDefault="005651B4" w:rsidP="00C54D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F4BBA" w14:textId="77777777" w:rsidR="00CB6395" w:rsidRDefault="00CB63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F9FFAD" w14:textId="77777777" w:rsidR="00680025" w:rsidRDefault="00680025">
      <w:pPr>
        <w:spacing w:after="0" w:line="240" w:lineRule="auto"/>
      </w:pPr>
      <w:r>
        <w:separator/>
      </w:r>
    </w:p>
  </w:footnote>
  <w:footnote w:type="continuationSeparator" w:id="0">
    <w:p w14:paraId="58307060" w14:textId="77777777" w:rsidR="00680025" w:rsidRDefault="006800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888C55" w14:textId="77777777" w:rsidR="00CB6395" w:rsidRDefault="00CB63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73D25" w14:textId="64AC1A65" w:rsidR="005651B4" w:rsidRPr="00353F58" w:rsidRDefault="00353F58" w:rsidP="00353F58">
    <w:pPr>
      <w:pStyle w:val="Header"/>
      <w:jc w:val="center"/>
    </w:pPr>
    <w:r>
      <w:rPr>
        <w:noProof/>
      </w:rPr>
      <w:drawing>
        <wp:inline distT="0" distB="0" distL="0" distR="0" wp14:anchorId="397D854F" wp14:editId="58B1E1E5">
          <wp:extent cx="1600200" cy="723900"/>
          <wp:effectExtent l="0" t="0" r="0" b="0"/>
          <wp:docPr id="1355610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610301" name="Picture 1355610301"/>
                  <pic:cNvPicPr/>
                </pic:nvPicPr>
                <pic:blipFill>
                  <a:blip r:embed="rId1"/>
                  <a:stretch>
                    <a:fillRect/>
                  </a:stretch>
                </pic:blipFill>
                <pic:spPr>
                  <a:xfrm>
                    <a:off x="0" y="0"/>
                    <a:ext cx="1600200" cy="7239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5918B" w14:textId="77777777" w:rsidR="00CB6395" w:rsidRDefault="00CB63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A3B4876"/>
    <w:multiLevelType w:val="multilevel"/>
    <w:tmpl w:val="5B72A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4D3A35"/>
    <w:multiLevelType w:val="multilevel"/>
    <w:tmpl w:val="3564862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3212215">
    <w:abstractNumId w:val="8"/>
  </w:num>
  <w:num w:numId="2" w16cid:durableId="173034645">
    <w:abstractNumId w:val="6"/>
  </w:num>
  <w:num w:numId="3" w16cid:durableId="696546225">
    <w:abstractNumId w:val="5"/>
  </w:num>
  <w:num w:numId="4" w16cid:durableId="55934442">
    <w:abstractNumId w:val="4"/>
  </w:num>
  <w:num w:numId="5" w16cid:durableId="150634190">
    <w:abstractNumId w:val="7"/>
  </w:num>
  <w:num w:numId="6" w16cid:durableId="1838687785">
    <w:abstractNumId w:val="3"/>
  </w:num>
  <w:num w:numId="7" w16cid:durableId="12340256">
    <w:abstractNumId w:val="2"/>
  </w:num>
  <w:num w:numId="8" w16cid:durableId="594558329">
    <w:abstractNumId w:val="1"/>
  </w:num>
  <w:num w:numId="9" w16cid:durableId="986201052">
    <w:abstractNumId w:val="0"/>
  </w:num>
  <w:num w:numId="10" w16cid:durableId="170068793">
    <w:abstractNumId w:val="9"/>
  </w:num>
  <w:num w:numId="11" w16cid:durableId="14359827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A65E2"/>
    <w:rsid w:val="00326F90"/>
    <w:rsid w:val="00353F58"/>
    <w:rsid w:val="005651B4"/>
    <w:rsid w:val="00680025"/>
    <w:rsid w:val="00AA1D8D"/>
    <w:rsid w:val="00AC3C2D"/>
    <w:rsid w:val="00B47730"/>
    <w:rsid w:val="00C54D13"/>
    <w:rsid w:val="00CB0664"/>
    <w:rsid w:val="00CB639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ECF8ECE"/>
  <w14:defaultImageDpi w14:val="300"/>
  <w15:docId w15:val="{C91F71F0-83B9-4D62-AB16-7857493FD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eastAsia="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353F5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666</Words>
  <Characters>3799</Characters>
  <Application>Microsoft Office Word</Application>
  <DocSecurity>0</DocSecurity>
  <Lines>31</Lines>
  <Paragraphs>8</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ΠΟΛΙΤΙΚΗ ΑΠΑΓΟΡΕΥΣΗΣ ΠΑΙΔΙΚΗΣ ΕΡΓΑΣΙΑΣ</vt:lpstr>
      <vt:lpstr>    1. Σκοπός &amp; Δέσμευση</vt:lpstr>
      <vt:lpstr>    2. Ορισμοί</vt:lpstr>
      <vt:lpstr>    3. Ελάχιστη Ηλικία &amp; Προστασία Νέων</vt:lpstr>
      <vt:lpstr>    4. Πρόσληψη &amp; Επαλήθευση Ηλικίας</vt:lpstr>
      <vt:lpstr>    5. Εντοπισμός &amp; Αποκατάσταση</vt:lpstr>
      <vt:lpstr>6. Εφοδιαστική Αλυσίδα &amp; Προμηθευτές</vt:lpstr>
      <vt:lpstr>    7. Εκπαίδευση &amp; Ενημέρωση</vt:lpstr>
      <vt:lpstr>    8. Αναφορά &amp; Προστασία</vt:lpstr>
      <vt:lpstr>    9. Παρακολούθηση &amp; Δείκτες</vt:lpstr>
      <vt:lpstr>    10. Ρόλοι &amp; Ευθύνες</vt:lpstr>
      <vt:lpstr>    11. Εμπιστευτικότητα &amp; GDPR</vt:lpstr>
      <vt:lpstr>    12. Αναθεώρηση Πολιτικής</vt:lpstr>
      <vt:lpstr>    Μεταδεδομένα</vt:lpstr>
    </vt:vector>
  </TitlesOfParts>
  <Manager/>
  <Company/>
  <LinksUpToDate>false</LinksUpToDate>
  <CharactersWithSpaces>4457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dc:creator>
  <cp:keywords/>
  <dc:description>generated by python-docx</dc:description>
  <cp:lastModifiedBy>Mάρβη Κουκουναράκη</cp:lastModifiedBy>
  <cp:revision>3</cp:revision>
  <dcterms:created xsi:type="dcterms:W3CDTF">2025-10-26T18:11:00Z</dcterms:created>
  <dcterms:modified xsi:type="dcterms:W3CDTF">2025-10-26T18:30:00Z</dcterms:modified>
  <cp:category/>
</cp:coreProperties>
</file>