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7EF3" w14:textId="77777777" w:rsidR="00A16CF1" w:rsidRDefault="00A16CF1">
      <w:pPr>
        <w:jc w:val="center"/>
        <w:rPr>
          <w:b/>
          <w:sz w:val="28"/>
        </w:rPr>
      </w:pPr>
    </w:p>
    <w:p w14:paraId="772E952A" w14:textId="59891DFE" w:rsidR="00950730" w:rsidRPr="00A16CF1" w:rsidRDefault="00000000" w:rsidP="00A16CF1">
      <w:pPr>
        <w:pStyle w:val="Heading1"/>
        <w:jc w:val="center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ΠΟΛΙΤΙΚΗ ΙΣΗΣ ΜΕΤΑΧΕΙΡΙΣΗΣ &amp; ΜΗ ΔΙΑΚΡΙΣΗΣ</w:t>
      </w:r>
    </w:p>
    <w:p w14:paraId="511D5289" w14:textId="77777777" w:rsidR="00950730" w:rsidRPr="00A16CF1" w:rsidRDefault="00950730">
      <w:pPr>
        <w:rPr>
          <w:lang w:val="el-GR"/>
        </w:rPr>
      </w:pPr>
    </w:p>
    <w:p w14:paraId="696BB908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1. Σκοπός &amp; Δέσμευση</w:t>
      </w:r>
    </w:p>
    <w:p w14:paraId="64A657EC" w14:textId="77777777" w:rsidR="00950730" w:rsidRPr="00A16CF1" w:rsidRDefault="00000000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>Δεσμευόμαστε σε ένα εργασιακό περιβάλλον σεβασμού, ίσων ευκαιριών και μη διάκρισης. Απαγορεύεται κάθε μορφή άνισης μεταχείρισης, παρενόχλησης ή αντιποίνων.</w:t>
      </w:r>
    </w:p>
    <w:p w14:paraId="5C87E7C7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2. Πεδίο Εφαρμογής</w:t>
      </w:r>
    </w:p>
    <w:p w14:paraId="64D39E79" w14:textId="77777777" w:rsidR="00950730" w:rsidRPr="00A16CF1" w:rsidRDefault="00000000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>Ισχύει για όλα τα στάδια εργασιακής σχέσης: προσέλκυση/πρόσληψη, ένταξη, εκπαίδευση, αποδοχές, αξιολόγηση, προαγωγές/μετακινήσεις, παροχές, αποχώρηση, καθώς και για συνεργασία με τρίτους.</w:t>
      </w:r>
    </w:p>
    <w:p w14:paraId="2573785A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3. Αρχές Ίσης Μεταχείρισης</w:t>
      </w:r>
    </w:p>
    <w:p w14:paraId="59DCD9DA" w14:textId="77777777" w:rsidR="00950730" w:rsidRPr="00A16CF1" w:rsidRDefault="00000000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>• Σεβασμός σε όλους ανεξάρτητα από φύλο/ταυτότητα, ηλικία, εθνικότητα/καταγωγή, θρησκεία/πεποιθήσεις, αναπηρία, οικογενειακή κατάσταση, σεξουαλικό προσανατολισμό, συνδικαλιστική δράση ή άλλη προστατευόμενη ιδιότητα.</w:t>
      </w:r>
      <w:r w:rsidRPr="00A16CF1">
        <w:rPr>
          <w:sz w:val="28"/>
          <w:szCs w:val="28"/>
          <w:lang w:val="el-GR"/>
        </w:rPr>
        <w:br/>
        <w:t>• Κριτήρια αποφάσεων μόνο σχετικά με το ρόλο (δεξιότητες, εμπειρία, απόδοση).</w:t>
      </w:r>
    </w:p>
    <w:p w14:paraId="089E7324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4. Απαγορευμένες Πρακτικές</w:t>
      </w:r>
    </w:p>
    <w:p w14:paraId="41B3D19E" w14:textId="77777777" w:rsidR="00950730" w:rsidRPr="00A16CF1" w:rsidRDefault="00000000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>• Άμεση ή έμμεση διάκριση, στιγματισμός, αποκλεισμός από ευκαιρίες.</w:t>
      </w:r>
      <w:r w:rsidRPr="00A16CF1">
        <w:rPr>
          <w:sz w:val="28"/>
          <w:szCs w:val="28"/>
          <w:lang w:val="el-GR"/>
        </w:rPr>
        <w:br/>
        <w:t>• Παρενόχληση και σεξουαλική παρενόχληση.</w:t>
      </w:r>
      <w:r w:rsidRPr="00A16CF1">
        <w:rPr>
          <w:sz w:val="28"/>
          <w:szCs w:val="28"/>
          <w:lang w:val="el-GR"/>
        </w:rPr>
        <w:br/>
        <w:t>• Αντίποινα για αναφορά ή συμμετοχή σε διαδικασία διερεύνησης.</w:t>
      </w:r>
    </w:p>
    <w:p w14:paraId="2A7D7450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5. Εύλογες Προσαρμογές &amp; Προσβασιμότητα</w:t>
      </w:r>
    </w:p>
    <w:p w14:paraId="29E3F9B4" w14:textId="7D7DFC9E" w:rsidR="00950730" w:rsidRDefault="00000000">
      <w:pPr>
        <w:rPr>
          <w:sz w:val="28"/>
          <w:szCs w:val="28"/>
        </w:rPr>
      </w:pPr>
      <w:r w:rsidRPr="00A16CF1">
        <w:rPr>
          <w:sz w:val="28"/>
          <w:szCs w:val="28"/>
          <w:lang w:val="el-GR"/>
        </w:rPr>
        <w:t>Παρέχονται εύλογες προσαρμογές (χώρος εργασίας, ωράριο, εξοπλισμός) ώστε να διευκολύνεται η ισότιμη συμμετοχή ατόμων με αναπηρία ή ειδικές ανάγκες</w:t>
      </w:r>
      <w:r w:rsidR="00A16CF1" w:rsidRPr="00A16CF1">
        <w:rPr>
          <w:sz w:val="28"/>
          <w:szCs w:val="28"/>
          <w:lang w:val="el-GR"/>
        </w:rPr>
        <w:t>.</w:t>
      </w:r>
    </w:p>
    <w:p w14:paraId="77E4FD12" w14:textId="77777777" w:rsidR="00A16CF1" w:rsidRDefault="00A16CF1">
      <w:pPr>
        <w:rPr>
          <w:sz w:val="28"/>
          <w:szCs w:val="28"/>
        </w:rPr>
      </w:pPr>
    </w:p>
    <w:p w14:paraId="3907B7E8" w14:textId="77777777" w:rsidR="00A16CF1" w:rsidRDefault="00A16CF1">
      <w:pPr>
        <w:rPr>
          <w:sz w:val="28"/>
          <w:szCs w:val="28"/>
        </w:rPr>
      </w:pPr>
    </w:p>
    <w:p w14:paraId="0D7D3D23" w14:textId="77777777" w:rsidR="00A16CF1" w:rsidRPr="00A16CF1" w:rsidRDefault="00A16CF1">
      <w:pPr>
        <w:rPr>
          <w:sz w:val="28"/>
          <w:szCs w:val="28"/>
        </w:rPr>
      </w:pPr>
    </w:p>
    <w:p w14:paraId="29EF43A9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6. Διαδικασίες σε Κρίσιμα Σημεία</w:t>
      </w:r>
    </w:p>
    <w:p w14:paraId="1DB07A81" w14:textId="0E561107" w:rsidR="00A16CF1" w:rsidRPr="00A16CF1" w:rsidRDefault="00A16CF1" w:rsidP="00A16CF1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sz w:val="28"/>
          <w:szCs w:val="28"/>
          <w:lang w:val="el-GR"/>
        </w:rPr>
      </w:pPr>
      <w:r w:rsidRPr="00A16CF1">
        <w:rPr>
          <w:b/>
          <w:bCs/>
          <w:sz w:val="28"/>
          <w:szCs w:val="28"/>
          <w:lang w:val="el-GR"/>
        </w:rPr>
        <w:t>Προσλήψεις:</w:t>
      </w:r>
      <w:r w:rsidRPr="00A16CF1">
        <w:rPr>
          <w:sz w:val="28"/>
          <w:szCs w:val="28"/>
          <w:lang w:val="el-GR"/>
        </w:rPr>
        <w:t xml:space="preserve"> Ουδέτερες αγγελίες, </w:t>
      </w:r>
      <w:r w:rsidRPr="00A16CF1">
        <w:rPr>
          <w:b/>
          <w:bCs/>
          <w:sz w:val="28"/>
          <w:szCs w:val="28"/>
          <w:lang w:val="el-GR"/>
        </w:rPr>
        <w:t>ίδια κριτήρια για όλους</w:t>
      </w:r>
      <w:r w:rsidRPr="00A16CF1">
        <w:rPr>
          <w:sz w:val="28"/>
          <w:szCs w:val="28"/>
          <w:lang w:val="el-GR"/>
        </w:rPr>
        <w:t>, τεκμηριωμένη επιλογή (φύλλα αξιολόγησης/σημειώσεις συνέντευξης).</w:t>
      </w:r>
    </w:p>
    <w:p w14:paraId="16587624" w14:textId="16D7F9E9" w:rsidR="00A16CF1" w:rsidRPr="00A16CF1" w:rsidRDefault="00A16CF1" w:rsidP="00A16CF1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sz w:val="28"/>
          <w:szCs w:val="28"/>
          <w:lang w:val="el-GR"/>
        </w:rPr>
      </w:pPr>
      <w:r w:rsidRPr="00A16CF1">
        <w:rPr>
          <w:b/>
          <w:bCs/>
          <w:sz w:val="28"/>
          <w:szCs w:val="28"/>
          <w:lang w:val="el-GR"/>
        </w:rPr>
        <w:t>Αξιολόγηση &amp; Αμοιβές:</w:t>
      </w:r>
      <w:r w:rsidRPr="00A16CF1">
        <w:rPr>
          <w:sz w:val="28"/>
          <w:szCs w:val="28"/>
          <w:lang w:val="el-GR"/>
        </w:rPr>
        <w:t xml:space="preserve"> </w:t>
      </w:r>
      <w:r w:rsidRPr="00A16CF1">
        <w:rPr>
          <w:b/>
          <w:bCs/>
          <w:sz w:val="28"/>
          <w:szCs w:val="28"/>
          <w:lang w:val="el-GR"/>
        </w:rPr>
        <w:t>Διαφανή κριτήρια</w:t>
      </w:r>
      <w:r w:rsidRPr="00A16CF1">
        <w:rPr>
          <w:sz w:val="28"/>
          <w:szCs w:val="28"/>
          <w:lang w:val="el-GR"/>
        </w:rPr>
        <w:t>, συγκριτικοί έλεγχοι σε τακτά διαστήματα για τυχόν αποκλίσεις.</w:t>
      </w:r>
    </w:p>
    <w:p w14:paraId="5AB8FD4C" w14:textId="769B143E" w:rsidR="00A16CF1" w:rsidRPr="00A16CF1" w:rsidRDefault="00A16CF1" w:rsidP="00A16CF1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sz w:val="28"/>
          <w:szCs w:val="28"/>
          <w:lang w:val="el-GR"/>
        </w:rPr>
      </w:pPr>
      <w:r w:rsidRPr="00A16CF1">
        <w:rPr>
          <w:b/>
          <w:bCs/>
          <w:sz w:val="28"/>
          <w:szCs w:val="28"/>
          <w:lang w:val="el-GR"/>
        </w:rPr>
        <w:t>Προαγωγές &amp; Εκπαίδευση:</w:t>
      </w:r>
      <w:r w:rsidRPr="00A16CF1">
        <w:rPr>
          <w:sz w:val="28"/>
          <w:szCs w:val="28"/>
          <w:lang w:val="el-GR"/>
        </w:rPr>
        <w:t xml:space="preserve"> </w:t>
      </w:r>
      <w:r w:rsidRPr="00A16CF1">
        <w:rPr>
          <w:b/>
          <w:bCs/>
          <w:sz w:val="28"/>
          <w:szCs w:val="28"/>
          <w:lang w:val="el-GR"/>
        </w:rPr>
        <w:t>Ίση πρόσβαση</w:t>
      </w:r>
      <w:r w:rsidRPr="00A16CF1">
        <w:rPr>
          <w:sz w:val="28"/>
          <w:szCs w:val="28"/>
          <w:lang w:val="el-GR"/>
        </w:rPr>
        <w:t xml:space="preserve"> με βάση την </w:t>
      </w:r>
      <w:r w:rsidRPr="00A16CF1">
        <w:rPr>
          <w:b/>
          <w:bCs/>
          <w:sz w:val="28"/>
          <w:szCs w:val="28"/>
          <w:lang w:val="el-GR"/>
        </w:rPr>
        <w:t>απόδοση</w:t>
      </w:r>
      <w:r w:rsidRPr="00A16CF1">
        <w:rPr>
          <w:sz w:val="28"/>
          <w:szCs w:val="28"/>
          <w:lang w:val="el-GR"/>
        </w:rPr>
        <w:t xml:space="preserve">, τις </w:t>
      </w:r>
      <w:r w:rsidRPr="00A16CF1">
        <w:rPr>
          <w:b/>
          <w:bCs/>
          <w:sz w:val="28"/>
          <w:szCs w:val="28"/>
          <w:lang w:val="el-GR"/>
        </w:rPr>
        <w:t>δεξιότητες</w:t>
      </w:r>
      <w:r w:rsidRPr="00A16CF1">
        <w:rPr>
          <w:sz w:val="28"/>
          <w:szCs w:val="28"/>
          <w:lang w:val="el-GR"/>
        </w:rPr>
        <w:t xml:space="preserve"> και τις </w:t>
      </w:r>
      <w:r w:rsidRPr="00A16CF1">
        <w:rPr>
          <w:b/>
          <w:bCs/>
          <w:sz w:val="28"/>
          <w:szCs w:val="28"/>
          <w:lang w:val="el-GR"/>
        </w:rPr>
        <w:t>ανάγκες του ρόλου/τμήματος</w:t>
      </w:r>
      <w:r w:rsidRPr="00A16CF1">
        <w:rPr>
          <w:sz w:val="28"/>
          <w:szCs w:val="28"/>
          <w:lang w:val="el-GR"/>
        </w:rPr>
        <w:t>.</w:t>
      </w:r>
    </w:p>
    <w:p w14:paraId="05DA2B9F" w14:textId="36647BFF" w:rsidR="00A16CF1" w:rsidRPr="00A16CF1" w:rsidRDefault="00A16CF1" w:rsidP="00A16CF1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sz w:val="28"/>
          <w:szCs w:val="28"/>
          <w:lang w:val="el-GR"/>
        </w:rPr>
      </w:pPr>
      <w:r w:rsidRPr="00A16CF1">
        <w:rPr>
          <w:b/>
          <w:bCs/>
          <w:sz w:val="28"/>
          <w:szCs w:val="28"/>
          <w:lang w:val="el-GR"/>
        </w:rPr>
        <w:t>Παράπονα:</w:t>
      </w:r>
      <w:r w:rsidRPr="00A16CF1">
        <w:rPr>
          <w:sz w:val="28"/>
          <w:szCs w:val="28"/>
          <w:lang w:val="el-GR"/>
        </w:rPr>
        <w:t xml:space="preserve"> Χρήση της </w:t>
      </w:r>
      <w:r w:rsidRPr="00A16CF1">
        <w:rPr>
          <w:b/>
          <w:bCs/>
          <w:sz w:val="28"/>
          <w:szCs w:val="28"/>
          <w:lang w:val="el-GR"/>
        </w:rPr>
        <w:t>Πολιτικής Παραπόνων (</w:t>
      </w:r>
      <w:r w:rsidRPr="00A16CF1">
        <w:rPr>
          <w:b/>
          <w:bCs/>
          <w:sz w:val="28"/>
          <w:szCs w:val="28"/>
        </w:rPr>
        <w:t>Grievance</w:t>
      </w:r>
      <w:r w:rsidRPr="00A16CF1">
        <w:rPr>
          <w:b/>
          <w:bCs/>
          <w:sz w:val="28"/>
          <w:szCs w:val="28"/>
          <w:lang w:val="el-GR"/>
        </w:rPr>
        <w:t>)</w:t>
      </w:r>
      <w:r w:rsidRPr="00A16CF1">
        <w:rPr>
          <w:sz w:val="28"/>
          <w:szCs w:val="28"/>
          <w:lang w:val="el-GR"/>
        </w:rPr>
        <w:t xml:space="preserve">, με </w:t>
      </w:r>
      <w:r w:rsidRPr="00A16CF1">
        <w:rPr>
          <w:b/>
          <w:bCs/>
          <w:sz w:val="28"/>
          <w:szCs w:val="28"/>
          <w:lang w:val="el-GR"/>
        </w:rPr>
        <w:t>εμπιστευτικότητα</w:t>
      </w:r>
      <w:r w:rsidRPr="00A16CF1">
        <w:rPr>
          <w:sz w:val="28"/>
          <w:szCs w:val="28"/>
          <w:lang w:val="el-GR"/>
        </w:rPr>
        <w:t xml:space="preserve"> και </w:t>
      </w:r>
      <w:r w:rsidRPr="00A16CF1">
        <w:rPr>
          <w:b/>
          <w:bCs/>
          <w:sz w:val="28"/>
          <w:szCs w:val="28"/>
          <w:lang w:val="el-GR"/>
        </w:rPr>
        <w:t>μηδενική ανοχή σε αντίποινα</w:t>
      </w:r>
      <w:r w:rsidRPr="00A16CF1">
        <w:rPr>
          <w:sz w:val="28"/>
          <w:szCs w:val="28"/>
          <w:lang w:val="el-GR"/>
        </w:rPr>
        <w:t>.</w:t>
      </w:r>
    </w:p>
    <w:p w14:paraId="5B0378FE" w14:textId="367766D3" w:rsidR="00950730" w:rsidRPr="00A16CF1" w:rsidRDefault="00000000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>.</w:t>
      </w:r>
    </w:p>
    <w:p w14:paraId="2F4596DE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 xml:space="preserve">7. Δεδομένα &amp; </w:t>
      </w:r>
      <w:r w:rsidRPr="00A16CF1">
        <w:rPr>
          <w:sz w:val="32"/>
          <w:szCs w:val="32"/>
        </w:rPr>
        <w:t>GDPR</w:t>
      </w:r>
    </w:p>
    <w:p w14:paraId="1BB9A063" w14:textId="77777777" w:rsidR="00950730" w:rsidRPr="00A16CF1" w:rsidRDefault="00000000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 xml:space="preserve">Τηρούνται μόνο τα απολύτως αναγκαία δεδομένα για σκοπούς </w:t>
      </w:r>
      <w:r w:rsidRPr="00A16CF1">
        <w:rPr>
          <w:sz w:val="28"/>
          <w:szCs w:val="28"/>
        </w:rPr>
        <w:t>HR</w:t>
      </w:r>
      <w:r w:rsidRPr="00A16CF1">
        <w:rPr>
          <w:sz w:val="28"/>
          <w:szCs w:val="28"/>
          <w:lang w:val="el-GR"/>
        </w:rPr>
        <w:t xml:space="preserve">, με περιορισμένη πρόσβαση και σεβασμό στην </w:t>
      </w:r>
      <w:proofErr w:type="spellStart"/>
      <w:r w:rsidRPr="00A16CF1">
        <w:rPr>
          <w:sz w:val="28"/>
          <w:szCs w:val="28"/>
          <w:lang w:val="el-GR"/>
        </w:rPr>
        <w:t>ιδιωτικότητα</w:t>
      </w:r>
      <w:proofErr w:type="spellEnd"/>
      <w:r w:rsidRPr="00A16CF1">
        <w:rPr>
          <w:sz w:val="28"/>
          <w:szCs w:val="28"/>
          <w:lang w:val="el-GR"/>
        </w:rPr>
        <w:t>.</w:t>
      </w:r>
    </w:p>
    <w:p w14:paraId="3B4AB25C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8. Εκπαίδευση &amp; Επικοινωνία</w:t>
      </w:r>
    </w:p>
    <w:p w14:paraId="3BA93655" w14:textId="77777777" w:rsidR="00950730" w:rsidRPr="00A16CF1" w:rsidRDefault="00000000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>• Υποχρεωτική ενημέρωση στην ένταξη.</w:t>
      </w:r>
      <w:r w:rsidRPr="00A16CF1">
        <w:rPr>
          <w:sz w:val="28"/>
          <w:szCs w:val="28"/>
          <w:lang w:val="el-GR"/>
        </w:rPr>
        <w:br/>
        <w:t>• Ετήσια ανανέωση για προϊσταμένους/</w:t>
      </w:r>
      <w:r w:rsidRPr="00A16CF1">
        <w:rPr>
          <w:sz w:val="28"/>
          <w:szCs w:val="28"/>
        </w:rPr>
        <w:t>HR</w:t>
      </w:r>
      <w:r w:rsidRPr="00A16CF1">
        <w:rPr>
          <w:sz w:val="28"/>
          <w:szCs w:val="28"/>
          <w:lang w:val="el-GR"/>
        </w:rPr>
        <w:t xml:space="preserve"> και όσους εμπλέκονται σε αποφάσεις προσωπικού.</w:t>
      </w:r>
      <w:r w:rsidRPr="00A16CF1">
        <w:rPr>
          <w:sz w:val="28"/>
          <w:szCs w:val="28"/>
          <w:lang w:val="el-GR"/>
        </w:rPr>
        <w:br/>
        <w:t>• Αναρτήσεις/υλικό ευαισθητοποίησης σε εμφανή σημεία.</w:t>
      </w:r>
    </w:p>
    <w:p w14:paraId="65963C95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9. Αναφορές &amp; Προστασία</w:t>
      </w:r>
    </w:p>
    <w:p w14:paraId="4F9F1AF0" w14:textId="77777777" w:rsidR="00950730" w:rsidRPr="00A16CF1" w:rsidRDefault="00000000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 xml:space="preserve">Διατίθενται πολλαπλά κανάλια αναφοράς (προϊστάμενος, </w:t>
      </w:r>
      <w:r w:rsidRPr="00A16CF1">
        <w:rPr>
          <w:sz w:val="28"/>
          <w:szCs w:val="28"/>
        </w:rPr>
        <w:t>HR</w:t>
      </w:r>
      <w:r w:rsidRPr="00A16CF1">
        <w:rPr>
          <w:sz w:val="28"/>
          <w:szCs w:val="28"/>
          <w:lang w:val="el-GR"/>
        </w:rPr>
        <w:t>, ανώνυμο κουτί/φόρμα). Οι αναφορές καλής πίστης προστατεύονται από αντίποινα και τηρούνται εμπιστευτικές.</w:t>
      </w:r>
    </w:p>
    <w:p w14:paraId="25D937DD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10. Παρακολούθηση &amp; Δείκτες</w:t>
      </w:r>
    </w:p>
    <w:p w14:paraId="6239A277" w14:textId="6131C54E" w:rsidR="00870DB8" w:rsidRDefault="00000000" w:rsidP="00870DB8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 xml:space="preserve">• </w:t>
      </w:r>
      <w:r w:rsidR="00870DB8" w:rsidRPr="00870DB8">
        <w:rPr>
          <w:b/>
          <w:bCs/>
          <w:sz w:val="28"/>
          <w:szCs w:val="28"/>
          <w:lang w:val="el-GR"/>
        </w:rPr>
        <w:t>Εσωτερικές έρευνες</w:t>
      </w:r>
      <w:r w:rsidR="00870DB8" w:rsidRPr="00870DB8">
        <w:rPr>
          <w:sz w:val="28"/>
          <w:szCs w:val="28"/>
          <w:lang w:val="el-GR"/>
        </w:rPr>
        <w:t xml:space="preserve"> (εμπειρία/δέσμευση, </w:t>
      </w:r>
      <w:r w:rsidR="00870DB8" w:rsidRPr="00870DB8">
        <w:rPr>
          <w:sz w:val="28"/>
          <w:szCs w:val="28"/>
        </w:rPr>
        <w:t>pulse</w:t>
      </w:r>
      <w:r w:rsidR="00870DB8" w:rsidRPr="00870DB8">
        <w:rPr>
          <w:sz w:val="28"/>
          <w:szCs w:val="28"/>
          <w:lang w:val="el-GR"/>
        </w:rPr>
        <w:t xml:space="preserve">): ανώνυμα, συγκεντρωτικά αποτελέσματα, </w:t>
      </w:r>
      <w:proofErr w:type="spellStart"/>
      <w:r w:rsidR="00870DB8" w:rsidRPr="00870DB8">
        <w:rPr>
          <w:sz w:val="28"/>
          <w:szCs w:val="28"/>
          <w:lang w:val="el-GR"/>
        </w:rPr>
        <w:t>στοχευμένες</w:t>
      </w:r>
      <w:proofErr w:type="spellEnd"/>
      <w:r w:rsidR="00870DB8" w:rsidRPr="00870DB8">
        <w:rPr>
          <w:sz w:val="28"/>
          <w:szCs w:val="28"/>
          <w:lang w:val="el-GR"/>
        </w:rPr>
        <w:t xml:space="preserve"> ενέργειες βελτίωσης.</w:t>
      </w:r>
    </w:p>
    <w:p w14:paraId="257F0B29" w14:textId="77777777" w:rsidR="00870DB8" w:rsidRDefault="00870DB8" w:rsidP="00870DB8">
      <w:pPr>
        <w:rPr>
          <w:sz w:val="28"/>
          <w:szCs w:val="28"/>
          <w:lang w:val="el-GR"/>
        </w:rPr>
      </w:pPr>
    </w:p>
    <w:p w14:paraId="33208CCA" w14:textId="77777777" w:rsidR="00870DB8" w:rsidRPr="00870DB8" w:rsidRDefault="00870DB8" w:rsidP="00870DB8">
      <w:pPr>
        <w:rPr>
          <w:sz w:val="28"/>
          <w:szCs w:val="28"/>
          <w:lang w:val="el-GR"/>
        </w:rPr>
      </w:pPr>
    </w:p>
    <w:p w14:paraId="581AA431" w14:textId="7ACD3AA2" w:rsidR="00870DB8" w:rsidRPr="00870DB8" w:rsidRDefault="00870DB8" w:rsidP="00870DB8">
      <w:pPr>
        <w:numPr>
          <w:ilvl w:val="0"/>
          <w:numId w:val="11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b/>
          <w:bCs/>
          <w:sz w:val="28"/>
          <w:szCs w:val="28"/>
          <w:lang w:val="el-GR"/>
        </w:rPr>
        <w:t xml:space="preserve">Στατιστικοί δείκτες </w:t>
      </w:r>
      <w:r w:rsidRPr="00870DB8">
        <w:rPr>
          <w:sz w:val="28"/>
          <w:szCs w:val="28"/>
          <w:lang w:val="el-GR"/>
        </w:rPr>
        <w:t xml:space="preserve"> σε </w:t>
      </w:r>
      <w:r w:rsidRPr="00870DB8">
        <w:rPr>
          <w:b/>
          <w:bCs/>
          <w:sz w:val="28"/>
          <w:szCs w:val="28"/>
          <w:lang w:val="el-GR"/>
        </w:rPr>
        <w:t>συγκεντρωτική/</w:t>
      </w:r>
      <w:proofErr w:type="spellStart"/>
      <w:r w:rsidRPr="00870DB8">
        <w:rPr>
          <w:b/>
          <w:bCs/>
          <w:sz w:val="28"/>
          <w:szCs w:val="28"/>
          <w:lang w:val="el-GR"/>
        </w:rPr>
        <w:t>ανωνυμοποιημένη</w:t>
      </w:r>
      <w:proofErr w:type="spellEnd"/>
      <w:r w:rsidRPr="00870DB8">
        <w:rPr>
          <w:sz w:val="28"/>
          <w:szCs w:val="28"/>
          <w:lang w:val="el-GR"/>
        </w:rPr>
        <w:t xml:space="preserve"> μορφή:</w:t>
      </w:r>
    </w:p>
    <w:p w14:paraId="1119DA66" w14:textId="77777777" w:rsidR="00870DB8" w:rsidRPr="00870DB8" w:rsidRDefault="00870DB8" w:rsidP="00870DB8">
      <w:pPr>
        <w:numPr>
          <w:ilvl w:val="2"/>
          <w:numId w:val="11"/>
        </w:numPr>
        <w:tabs>
          <w:tab w:val="clear" w:pos="2160"/>
          <w:tab w:val="num" w:pos="540"/>
        </w:tabs>
        <w:spacing w:after="120" w:line="240" w:lineRule="auto"/>
        <w:ind w:hanging="189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>κατανομή εργαζομένων ανά φύλο/ηλικιακή ομάδα/βαθμίδα,</w:t>
      </w:r>
    </w:p>
    <w:p w14:paraId="27DC326E" w14:textId="77777777" w:rsidR="00870DB8" w:rsidRPr="00870DB8" w:rsidRDefault="00870DB8" w:rsidP="00870DB8">
      <w:pPr>
        <w:numPr>
          <w:ilvl w:val="2"/>
          <w:numId w:val="11"/>
        </w:numPr>
        <w:tabs>
          <w:tab w:val="clear" w:pos="2160"/>
          <w:tab w:val="num" w:pos="540"/>
        </w:tabs>
        <w:spacing w:after="120" w:line="240" w:lineRule="auto"/>
        <w:ind w:hanging="189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>προσλήψεις–προαγωγές–εκπαίδευση ανά ομάδα,</w:t>
      </w:r>
    </w:p>
    <w:p w14:paraId="4587625A" w14:textId="77777777" w:rsidR="00870DB8" w:rsidRPr="00870DB8" w:rsidRDefault="00870DB8" w:rsidP="00870DB8">
      <w:pPr>
        <w:numPr>
          <w:ilvl w:val="2"/>
          <w:numId w:val="11"/>
        </w:numPr>
        <w:tabs>
          <w:tab w:val="clear" w:pos="2160"/>
          <w:tab w:val="num" w:pos="540"/>
        </w:tabs>
        <w:spacing w:after="120" w:line="240" w:lineRule="auto"/>
        <w:ind w:hanging="189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>αναλύσεις μισθολογικής ισότητας (</w:t>
      </w:r>
      <w:r w:rsidRPr="00870DB8">
        <w:rPr>
          <w:sz w:val="28"/>
          <w:szCs w:val="28"/>
        </w:rPr>
        <w:t>pay</w:t>
      </w:r>
      <w:r w:rsidRPr="00870DB8">
        <w:rPr>
          <w:sz w:val="28"/>
          <w:szCs w:val="28"/>
          <w:lang w:val="el-GR"/>
        </w:rPr>
        <w:t xml:space="preserve"> </w:t>
      </w:r>
      <w:r w:rsidRPr="00870DB8">
        <w:rPr>
          <w:sz w:val="28"/>
          <w:szCs w:val="28"/>
        </w:rPr>
        <w:t>equity</w:t>
      </w:r>
      <w:r w:rsidRPr="00870DB8">
        <w:rPr>
          <w:sz w:val="28"/>
          <w:szCs w:val="28"/>
          <w:lang w:val="el-GR"/>
        </w:rPr>
        <w:t>),</w:t>
      </w:r>
    </w:p>
    <w:p w14:paraId="75D4FFF7" w14:textId="77777777" w:rsidR="00870DB8" w:rsidRPr="00870DB8" w:rsidRDefault="00870DB8" w:rsidP="00870DB8">
      <w:pPr>
        <w:numPr>
          <w:ilvl w:val="2"/>
          <w:numId w:val="11"/>
        </w:numPr>
        <w:tabs>
          <w:tab w:val="clear" w:pos="2160"/>
          <w:tab w:val="num" w:pos="540"/>
        </w:tabs>
        <w:spacing w:after="120" w:line="240" w:lineRule="auto"/>
        <w:ind w:hanging="189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>αναφορές/παράπονα και χρόνος επίλυσης.</w:t>
      </w:r>
    </w:p>
    <w:p w14:paraId="076CAECE" w14:textId="77777777" w:rsidR="00870DB8" w:rsidRPr="00870DB8" w:rsidRDefault="00870DB8" w:rsidP="00870DB8">
      <w:pPr>
        <w:numPr>
          <w:ilvl w:val="0"/>
          <w:numId w:val="11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b/>
          <w:bCs/>
          <w:sz w:val="28"/>
          <w:szCs w:val="28"/>
          <w:lang w:val="el-GR"/>
        </w:rPr>
        <w:t>Ποιοτικοί έλεγχοι</w:t>
      </w:r>
      <w:r w:rsidRPr="00870DB8">
        <w:rPr>
          <w:sz w:val="28"/>
          <w:szCs w:val="28"/>
          <w:lang w:val="el-GR"/>
        </w:rPr>
        <w:t>: δειγματοληπτικός έλεγχος φακέλων προσλήψεων/αξιολογήσεων/αποφάσεων αμοιβών για τεκμηρίωση και τυχόν αποκλίσεις.</w:t>
      </w:r>
    </w:p>
    <w:p w14:paraId="6F7AC2EA" w14:textId="77777777" w:rsidR="00870DB8" w:rsidRPr="00870DB8" w:rsidRDefault="00870DB8" w:rsidP="00870DB8">
      <w:pPr>
        <w:numPr>
          <w:ilvl w:val="0"/>
          <w:numId w:val="11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b/>
          <w:bCs/>
          <w:sz w:val="28"/>
          <w:szCs w:val="28"/>
          <w:lang w:val="el-GR"/>
        </w:rPr>
        <w:t>Έξοδοι/αποχωρήσεις</w:t>
      </w:r>
      <w:r w:rsidRPr="00870DB8">
        <w:rPr>
          <w:sz w:val="28"/>
          <w:szCs w:val="28"/>
          <w:lang w:val="el-GR"/>
        </w:rPr>
        <w:t>: ανασκόπηση συνεντεύξεων αποχώρησης για πιθανά μοτίβα διάκρισης/παρενόχλησης.</w:t>
      </w:r>
    </w:p>
    <w:p w14:paraId="5394800C" w14:textId="77777777" w:rsidR="00870DB8" w:rsidRPr="00870DB8" w:rsidRDefault="00870DB8" w:rsidP="00870DB8">
      <w:pPr>
        <w:numPr>
          <w:ilvl w:val="0"/>
          <w:numId w:val="11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b/>
          <w:bCs/>
          <w:sz w:val="28"/>
          <w:szCs w:val="28"/>
          <w:lang w:val="el-GR"/>
        </w:rPr>
        <w:t>Συχνότητα &amp; ευθύνη</w:t>
      </w:r>
      <w:r w:rsidRPr="00870DB8">
        <w:rPr>
          <w:sz w:val="28"/>
          <w:szCs w:val="28"/>
          <w:lang w:val="el-GR"/>
        </w:rPr>
        <w:t xml:space="preserve">: τριμηνιαία ανασκόπηση από </w:t>
      </w:r>
      <w:r w:rsidRPr="00870DB8">
        <w:rPr>
          <w:b/>
          <w:bCs/>
          <w:sz w:val="28"/>
          <w:szCs w:val="28"/>
        </w:rPr>
        <w:t>HR</w:t>
      </w:r>
      <w:r w:rsidRPr="00870DB8">
        <w:rPr>
          <w:b/>
          <w:bCs/>
          <w:sz w:val="28"/>
          <w:szCs w:val="28"/>
          <w:lang w:val="el-GR"/>
        </w:rPr>
        <w:t>/</w:t>
      </w:r>
      <w:r w:rsidRPr="00870DB8">
        <w:rPr>
          <w:b/>
          <w:bCs/>
          <w:sz w:val="28"/>
          <w:szCs w:val="28"/>
        </w:rPr>
        <w:t>Compliance</w:t>
      </w:r>
      <w:r w:rsidRPr="00870DB8">
        <w:rPr>
          <w:sz w:val="28"/>
          <w:szCs w:val="28"/>
          <w:lang w:val="el-GR"/>
        </w:rPr>
        <w:t xml:space="preserve"> με παρουσίαση στη Διοίκηση, και πλάνα διορθωτικών ενεργειών όπου χρειάζεται.</w:t>
      </w:r>
    </w:p>
    <w:p w14:paraId="03011BB6" w14:textId="77777777" w:rsidR="00870DB8" w:rsidRPr="00870DB8" w:rsidRDefault="00870DB8" w:rsidP="00870DB8">
      <w:pPr>
        <w:spacing w:after="120" w:line="240" w:lineRule="auto"/>
        <w:ind w:left="270" w:hanging="270"/>
        <w:rPr>
          <w:sz w:val="28"/>
          <w:szCs w:val="28"/>
        </w:rPr>
      </w:pPr>
      <w:proofErr w:type="spellStart"/>
      <w:r w:rsidRPr="00870DB8">
        <w:rPr>
          <w:b/>
          <w:bCs/>
          <w:sz w:val="28"/>
          <w:szCs w:val="28"/>
        </w:rPr>
        <w:t>Προστ</w:t>
      </w:r>
      <w:proofErr w:type="spellEnd"/>
      <w:r w:rsidRPr="00870DB8">
        <w:rPr>
          <w:b/>
          <w:bCs/>
          <w:sz w:val="28"/>
          <w:szCs w:val="28"/>
        </w:rPr>
        <w:t xml:space="preserve">ασία </w:t>
      </w:r>
      <w:proofErr w:type="spellStart"/>
      <w:r w:rsidRPr="00870DB8">
        <w:rPr>
          <w:b/>
          <w:bCs/>
          <w:sz w:val="28"/>
          <w:szCs w:val="28"/>
        </w:rPr>
        <w:t>Δεδομένων</w:t>
      </w:r>
      <w:proofErr w:type="spellEnd"/>
      <w:r w:rsidRPr="00870DB8">
        <w:rPr>
          <w:b/>
          <w:bCs/>
          <w:sz w:val="28"/>
          <w:szCs w:val="28"/>
        </w:rPr>
        <w:t xml:space="preserve"> (GDPR)</w:t>
      </w:r>
    </w:p>
    <w:p w14:paraId="5C90D64E" w14:textId="77777777" w:rsidR="00870DB8" w:rsidRPr="00870DB8" w:rsidRDefault="00870DB8" w:rsidP="00870DB8">
      <w:pPr>
        <w:numPr>
          <w:ilvl w:val="0"/>
          <w:numId w:val="12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 xml:space="preserve">Χρησιμοποιούνται </w:t>
      </w:r>
      <w:r w:rsidRPr="00870DB8">
        <w:rPr>
          <w:b/>
          <w:bCs/>
          <w:sz w:val="28"/>
          <w:szCs w:val="28"/>
          <w:lang w:val="el-GR"/>
        </w:rPr>
        <w:t>μόνο όσα δεδομένα είναι απολύτως αναγκαία</w:t>
      </w:r>
      <w:r w:rsidRPr="00870DB8">
        <w:rPr>
          <w:sz w:val="28"/>
          <w:szCs w:val="28"/>
          <w:lang w:val="el-GR"/>
        </w:rPr>
        <w:t xml:space="preserve"> για τους δείκτες.</w:t>
      </w:r>
    </w:p>
    <w:p w14:paraId="3B7A493A" w14:textId="77777777" w:rsidR="00870DB8" w:rsidRPr="00870DB8" w:rsidRDefault="00870DB8" w:rsidP="00870DB8">
      <w:pPr>
        <w:numPr>
          <w:ilvl w:val="0"/>
          <w:numId w:val="12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 xml:space="preserve">Τα στοιχεία παρουσιάζονται </w:t>
      </w:r>
      <w:r w:rsidRPr="00870DB8">
        <w:rPr>
          <w:b/>
          <w:bCs/>
          <w:sz w:val="28"/>
          <w:szCs w:val="28"/>
          <w:lang w:val="el-GR"/>
        </w:rPr>
        <w:t>συγκεντρωτικά/</w:t>
      </w:r>
      <w:proofErr w:type="spellStart"/>
      <w:r w:rsidRPr="00870DB8">
        <w:rPr>
          <w:b/>
          <w:bCs/>
          <w:sz w:val="28"/>
          <w:szCs w:val="28"/>
          <w:lang w:val="el-GR"/>
        </w:rPr>
        <w:t>ανωνυμοποιημένα</w:t>
      </w:r>
      <w:proofErr w:type="spellEnd"/>
      <w:r w:rsidRPr="00870DB8">
        <w:rPr>
          <w:sz w:val="28"/>
          <w:szCs w:val="28"/>
          <w:lang w:val="el-GR"/>
        </w:rPr>
        <w:t>· πρόσβαση μόνο σε εξουσιοδοτημένους.</w:t>
      </w:r>
    </w:p>
    <w:p w14:paraId="5D580D36" w14:textId="77777777" w:rsidR="00870DB8" w:rsidRPr="00870DB8" w:rsidRDefault="00870DB8" w:rsidP="00870DB8">
      <w:pPr>
        <w:numPr>
          <w:ilvl w:val="0"/>
          <w:numId w:val="12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 xml:space="preserve">Τήρηση </w:t>
      </w:r>
      <w:r w:rsidRPr="00870DB8">
        <w:rPr>
          <w:b/>
          <w:bCs/>
          <w:sz w:val="28"/>
          <w:szCs w:val="28"/>
          <w:lang w:val="el-GR"/>
        </w:rPr>
        <w:t>χρονικών ορίων διατήρησης</w:t>
      </w:r>
      <w:r w:rsidRPr="00870DB8">
        <w:rPr>
          <w:sz w:val="28"/>
          <w:szCs w:val="28"/>
          <w:lang w:val="el-GR"/>
        </w:rPr>
        <w:t>, ασφάλεια αρχείων και τακτικός έλεγχος ορθότητας.</w:t>
      </w:r>
    </w:p>
    <w:p w14:paraId="15FFB3FA" w14:textId="77777777" w:rsidR="00870DB8" w:rsidRPr="00870DB8" w:rsidRDefault="00870DB8" w:rsidP="00870DB8">
      <w:pPr>
        <w:numPr>
          <w:ilvl w:val="0"/>
          <w:numId w:val="12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 xml:space="preserve">Όπου απαιτείται, διενεργείται </w:t>
      </w:r>
      <w:r w:rsidRPr="00870DB8">
        <w:rPr>
          <w:b/>
          <w:bCs/>
          <w:sz w:val="28"/>
          <w:szCs w:val="28"/>
          <w:lang w:val="el-GR"/>
        </w:rPr>
        <w:t>εκτίμηση αντικτύπου (</w:t>
      </w:r>
      <w:r w:rsidRPr="00870DB8">
        <w:rPr>
          <w:b/>
          <w:bCs/>
          <w:sz w:val="28"/>
          <w:szCs w:val="28"/>
        </w:rPr>
        <w:t>DPIA</w:t>
      </w:r>
      <w:r w:rsidRPr="00870DB8">
        <w:rPr>
          <w:b/>
          <w:bCs/>
          <w:sz w:val="28"/>
          <w:szCs w:val="28"/>
          <w:lang w:val="el-GR"/>
        </w:rPr>
        <w:t>)</w:t>
      </w:r>
      <w:r w:rsidRPr="00870DB8">
        <w:rPr>
          <w:sz w:val="28"/>
          <w:szCs w:val="28"/>
          <w:lang w:val="el-GR"/>
        </w:rPr>
        <w:t xml:space="preserve"> για αναλύσεις ισότητας.</w:t>
      </w:r>
    </w:p>
    <w:p w14:paraId="0DA82BC1" w14:textId="2B83740D" w:rsidR="00870DB8" w:rsidRPr="00870DB8" w:rsidRDefault="00870DB8" w:rsidP="00870DB8">
      <w:pPr>
        <w:spacing w:after="120" w:line="240" w:lineRule="auto"/>
        <w:ind w:left="270" w:hanging="270"/>
        <w:rPr>
          <w:sz w:val="28"/>
          <w:szCs w:val="28"/>
        </w:rPr>
      </w:pPr>
      <w:proofErr w:type="spellStart"/>
      <w:r w:rsidRPr="00870DB8">
        <w:rPr>
          <w:b/>
          <w:bCs/>
          <w:sz w:val="28"/>
          <w:szCs w:val="28"/>
        </w:rPr>
        <w:t>Ενδεικτικά</w:t>
      </w:r>
      <w:proofErr w:type="spellEnd"/>
      <w:r w:rsidRPr="00870DB8">
        <w:rPr>
          <w:b/>
          <w:bCs/>
          <w:sz w:val="28"/>
          <w:szCs w:val="28"/>
        </w:rPr>
        <w:t xml:space="preserve"> KPIs</w:t>
      </w:r>
    </w:p>
    <w:p w14:paraId="07A34BDB" w14:textId="77777777" w:rsidR="00870DB8" w:rsidRPr="00870DB8" w:rsidRDefault="00870DB8" w:rsidP="00870DB8">
      <w:pPr>
        <w:numPr>
          <w:ilvl w:val="0"/>
          <w:numId w:val="13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>% γυναικών/ανδρών/άλλων ανά βαθμίδα &amp; τμήμα,</w:t>
      </w:r>
    </w:p>
    <w:p w14:paraId="1EA1C1A4" w14:textId="77777777" w:rsidR="00870DB8" w:rsidRPr="00870DB8" w:rsidRDefault="00870DB8" w:rsidP="00870DB8">
      <w:pPr>
        <w:numPr>
          <w:ilvl w:val="0"/>
          <w:numId w:val="13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sz w:val="28"/>
          <w:szCs w:val="28"/>
          <w:lang w:val="el-GR"/>
        </w:rPr>
        <w:t>% προσλήψεων/προαγωγών/εκπαιδεύσεων ανά ομάδα,</w:t>
      </w:r>
    </w:p>
    <w:p w14:paraId="3E8E6315" w14:textId="77777777" w:rsidR="00870DB8" w:rsidRPr="00870DB8" w:rsidRDefault="00870DB8" w:rsidP="00870DB8">
      <w:pPr>
        <w:numPr>
          <w:ilvl w:val="0"/>
          <w:numId w:val="13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 w:rsidRPr="00870DB8">
        <w:rPr>
          <w:b/>
          <w:bCs/>
          <w:sz w:val="28"/>
          <w:szCs w:val="28"/>
        </w:rPr>
        <w:t>Pay</w:t>
      </w:r>
      <w:r w:rsidRPr="00870DB8">
        <w:rPr>
          <w:b/>
          <w:bCs/>
          <w:sz w:val="28"/>
          <w:szCs w:val="28"/>
          <w:lang w:val="el-GR"/>
        </w:rPr>
        <w:t xml:space="preserve"> </w:t>
      </w:r>
      <w:r w:rsidRPr="00870DB8">
        <w:rPr>
          <w:b/>
          <w:bCs/>
          <w:sz w:val="28"/>
          <w:szCs w:val="28"/>
        </w:rPr>
        <w:t>gap</w:t>
      </w:r>
      <w:r w:rsidRPr="00870DB8">
        <w:rPr>
          <w:sz w:val="28"/>
          <w:szCs w:val="28"/>
          <w:lang w:val="el-GR"/>
        </w:rPr>
        <w:t xml:space="preserve"> (μέσος/διάμεσος) ανά βαθμίδα,</w:t>
      </w:r>
    </w:p>
    <w:p w14:paraId="777BE070" w14:textId="073F3D95" w:rsidR="00870DB8" w:rsidRPr="00870DB8" w:rsidRDefault="00870DB8" w:rsidP="00870DB8">
      <w:pPr>
        <w:numPr>
          <w:ilvl w:val="0"/>
          <w:numId w:val="13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# </w:t>
      </w:r>
      <w:r w:rsidRPr="00870DB8">
        <w:rPr>
          <w:b/>
          <w:bCs/>
          <w:sz w:val="28"/>
          <w:szCs w:val="28"/>
          <w:lang w:val="el-GR"/>
        </w:rPr>
        <w:t xml:space="preserve">παραπόνων </w:t>
      </w:r>
      <w:r w:rsidRPr="00870DB8">
        <w:rPr>
          <w:sz w:val="28"/>
          <w:szCs w:val="28"/>
          <w:lang w:val="el-GR"/>
        </w:rPr>
        <w:t>για διάκριση &amp; μέσος χρόνος επίλυσης,</w:t>
      </w:r>
    </w:p>
    <w:p w14:paraId="665E1149" w14:textId="77777777" w:rsidR="00870DB8" w:rsidRPr="00870DB8" w:rsidRDefault="00870DB8" w:rsidP="00870DB8">
      <w:pPr>
        <w:numPr>
          <w:ilvl w:val="0"/>
          <w:numId w:val="13"/>
        </w:numPr>
        <w:tabs>
          <w:tab w:val="clear" w:pos="720"/>
        </w:tabs>
        <w:spacing w:after="120" w:line="240" w:lineRule="auto"/>
        <w:ind w:left="270" w:hanging="270"/>
        <w:rPr>
          <w:sz w:val="28"/>
          <w:szCs w:val="28"/>
        </w:rPr>
      </w:pPr>
      <w:r w:rsidRPr="00870DB8">
        <w:rPr>
          <w:sz w:val="28"/>
          <w:szCs w:val="28"/>
        </w:rPr>
        <w:t xml:space="preserve">% </w:t>
      </w:r>
      <w:proofErr w:type="spellStart"/>
      <w:r w:rsidRPr="00870DB8">
        <w:rPr>
          <w:sz w:val="28"/>
          <w:szCs w:val="28"/>
        </w:rPr>
        <w:t>ολοκλήρωσης</w:t>
      </w:r>
      <w:proofErr w:type="spellEnd"/>
      <w:r w:rsidRPr="00870DB8">
        <w:rPr>
          <w:sz w:val="28"/>
          <w:szCs w:val="28"/>
        </w:rPr>
        <w:t xml:space="preserve"> </w:t>
      </w:r>
      <w:proofErr w:type="spellStart"/>
      <w:r w:rsidRPr="00870DB8">
        <w:rPr>
          <w:sz w:val="28"/>
          <w:szCs w:val="28"/>
        </w:rPr>
        <w:t>εκ</w:t>
      </w:r>
      <w:proofErr w:type="spellEnd"/>
      <w:r w:rsidRPr="00870DB8">
        <w:rPr>
          <w:sz w:val="28"/>
          <w:szCs w:val="28"/>
        </w:rPr>
        <w:t xml:space="preserve">παίδευσης </w:t>
      </w:r>
      <w:proofErr w:type="spellStart"/>
      <w:r w:rsidRPr="00870DB8">
        <w:rPr>
          <w:sz w:val="28"/>
          <w:szCs w:val="28"/>
        </w:rPr>
        <w:t>ίσης</w:t>
      </w:r>
      <w:proofErr w:type="spellEnd"/>
      <w:r w:rsidRPr="00870DB8">
        <w:rPr>
          <w:sz w:val="28"/>
          <w:szCs w:val="28"/>
        </w:rPr>
        <w:t xml:space="preserve"> </w:t>
      </w:r>
      <w:proofErr w:type="spellStart"/>
      <w:r w:rsidRPr="00870DB8">
        <w:rPr>
          <w:sz w:val="28"/>
          <w:szCs w:val="28"/>
        </w:rPr>
        <w:t>μετ</w:t>
      </w:r>
      <w:proofErr w:type="spellEnd"/>
      <w:r w:rsidRPr="00870DB8">
        <w:rPr>
          <w:sz w:val="28"/>
          <w:szCs w:val="28"/>
        </w:rPr>
        <w:t>αχείρισης.</w:t>
      </w:r>
    </w:p>
    <w:p w14:paraId="70B59D03" w14:textId="77777777" w:rsidR="00A16CF1" w:rsidRDefault="00A16CF1" w:rsidP="00870DB8">
      <w:pPr>
        <w:spacing w:after="120" w:line="240" w:lineRule="auto"/>
        <w:ind w:left="270" w:hanging="270"/>
        <w:rPr>
          <w:sz w:val="28"/>
          <w:szCs w:val="28"/>
          <w:lang w:val="el-GR"/>
        </w:rPr>
      </w:pPr>
    </w:p>
    <w:p w14:paraId="23FB8184" w14:textId="77777777" w:rsidR="00A16CF1" w:rsidRDefault="00A16CF1" w:rsidP="00870DB8">
      <w:pPr>
        <w:spacing w:after="120" w:line="240" w:lineRule="auto"/>
        <w:ind w:left="270" w:hanging="270"/>
        <w:rPr>
          <w:sz w:val="28"/>
          <w:szCs w:val="28"/>
          <w:lang w:val="el-GR"/>
        </w:rPr>
      </w:pPr>
    </w:p>
    <w:p w14:paraId="78905DB9" w14:textId="77777777" w:rsidR="00A16CF1" w:rsidRPr="00A16CF1" w:rsidRDefault="00A16CF1">
      <w:pPr>
        <w:rPr>
          <w:sz w:val="28"/>
          <w:szCs w:val="28"/>
          <w:lang w:val="el-GR"/>
        </w:rPr>
      </w:pPr>
    </w:p>
    <w:p w14:paraId="6A23B6A9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11. Ρόλοι &amp; Ευθύνες</w:t>
      </w:r>
    </w:p>
    <w:p w14:paraId="77235486" w14:textId="77777777" w:rsidR="00950730" w:rsidRPr="00A16CF1" w:rsidRDefault="00000000" w:rsidP="00A16CF1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>• Διοίκηση: Θέτει το παράδειγμα και διαθέτει πόρους.</w:t>
      </w:r>
      <w:r w:rsidRPr="00A16CF1">
        <w:rPr>
          <w:sz w:val="28"/>
          <w:szCs w:val="28"/>
          <w:lang w:val="el-GR"/>
        </w:rPr>
        <w:br/>
        <w:t xml:space="preserve">• </w:t>
      </w:r>
      <w:r w:rsidRPr="00A16CF1">
        <w:rPr>
          <w:sz w:val="28"/>
          <w:szCs w:val="28"/>
        </w:rPr>
        <w:t>HR</w:t>
      </w:r>
      <w:r w:rsidRPr="00A16CF1">
        <w:rPr>
          <w:sz w:val="28"/>
          <w:szCs w:val="28"/>
          <w:lang w:val="el-GR"/>
        </w:rPr>
        <w:t>/</w:t>
      </w:r>
      <w:r w:rsidRPr="00A16CF1">
        <w:rPr>
          <w:sz w:val="28"/>
          <w:szCs w:val="28"/>
        </w:rPr>
        <w:t>Compliance</w:t>
      </w:r>
      <w:r w:rsidRPr="00A16CF1">
        <w:rPr>
          <w:sz w:val="28"/>
          <w:szCs w:val="28"/>
          <w:lang w:val="el-GR"/>
        </w:rPr>
        <w:t>: Πολιτικές, εκπαίδευση, διερεύνηση αναφορών, παρακολούθηση.</w:t>
      </w:r>
      <w:r w:rsidRPr="00A16CF1">
        <w:rPr>
          <w:sz w:val="28"/>
          <w:szCs w:val="28"/>
          <w:lang w:val="el-GR"/>
        </w:rPr>
        <w:br/>
        <w:t>• Προϊστάμενοι: Δίκαιες αποφάσεις, πρόληψη παρενόχλησης, άμεση αντίδραση σε περιστατικά.</w:t>
      </w:r>
      <w:r w:rsidRPr="00A16CF1">
        <w:rPr>
          <w:sz w:val="28"/>
          <w:szCs w:val="28"/>
          <w:lang w:val="el-GR"/>
        </w:rPr>
        <w:br/>
        <w:t>• Όλοι οι εργαζόμενοι: Σεβασμός, συμμόρφωση, αναφορά περιστατικών.</w:t>
      </w:r>
    </w:p>
    <w:p w14:paraId="216E7E6F" w14:textId="77777777" w:rsidR="00950730" w:rsidRPr="00A16CF1" w:rsidRDefault="00000000">
      <w:pPr>
        <w:pStyle w:val="Heading2"/>
        <w:rPr>
          <w:sz w:val="32"/>
          <w:szCs w:val="32"/>
          <w:lang w:val="el-GR"/>
        </w:rPr>
      </w:pPr>
      <w:r w:rsidRPr="00A16CF1">
        <w:rPr>
          <w:sz w:val="32"/>
          <w:szCs w:val="32"/>
          <w:lang w:val="el-GR"/>
        </w:rPr>
        <w:t>12. Αναθεώρηση</w:t>
      </w:r>
    </w:p>
    <w:p w14:paraId="26F53594" w14:textId="77777777" w:rsidR="00950730" w:rsidRPr="00A16CF1" w:rsidRDefault="00000000">
      <w:pPr>
        <w:rPr>
          <w:sz w:val="28"/>
          <w:szCs w:val="28"/>
          <w:lang w:val="el-GR"/>
        </w:rPr>
      </w:pPr>
      <w:r w:rsidRPr="00A16CF1">
        <w:rPr>
          <w:sz w:val="28"/>
          <w:szCs w:val="28"/>
          <w:lang w:val="el-GR"/>
        </w:rPr>
        <w:t>Η πολιτική αναθεωρείται ετησίως ή νωρίτερα αν υπάρξουν αλλαγές νόμου/προτύπων ή σημαντικά ευρήματα.</w:t>
      </w:r>
    </w:p>
    <w:p w14:paraId="15433F35" w14:textId="77777777" w:rsidR="00A16CF1" w:rsidRPr="00A16CF1" w:rsidRDefault="00A16CF1" w:rsidP="00A16CF1">
      <w:pPr>
        <w:pStyle w:val="Heading2"/>
        <w:rPr>
          <w:sz w:val="32"/>
          <w:szCs w:val="32"/>
        </w:rPr>
      </w:pPr>
    </w:p>
    <w:p w14:paraId="5D9CFC95" w14:textId="77777777" w:rsidR="00A16CF1" w:rsidRPr="00A16CF1" w:rsidRDefault="00A16CF1" w:rsidP="00A16CF1">
      <w:pPr>
        <w:pStyle w:val="Heading2"/>
        <w:rPr>
          <w:sz w:val="32"/>
          <w:szCs w:val="32"/>
        </w:rPr>
      </w:pPr>
    </w:p>
    <w:p w14:paraId="6FCD311A" w14:textId="2667B002" w:rsidR="00A16CF1" w:rsidRPr="00A16CF1" w:rsidRDefault="00F25362" w:rsidP="00A16CF1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Σύνδεση με: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5"/>
        <w:gridCol w:w="3803"/>
        <w:gridCol w:w="1720"/>
        <w:gridCol w:w="2488"/>
      </w:tblGrid>
      <w:tr w:rsidR="00A16CF1" w:rsidRPr="00A16CF1" w14:paraId="041F4E26" w14:textId="77777777" w:rsidTr="00870DB8">
        <w:tc>
          <w:tcPr>
            <w:tcW w:w="1973" w:type="dxa"/>
          </w:tcPr>
          <w:p w14:paraId="2DE1A9A8" w14:textId="77777777" w:rsidR="00A16CF1" w:rsidRPr="00A16CF1" w:rsidRDefault="00A16CF1" w:rsidP="001E4062">
            <w:pPr>
              <w:rPr>
                <w:sz w:val="28"/>
                <w:szCs w:val="28"/>
              </w:rPr>
            </w:pPr>
            <w:proofErr w:type="spellStart"/>
            <w:r w:rsidRPr="00A16CF1">
              <w:rPr>
                <w:sz w:val="28"/>
                <w:szCs w:val="28"/>
              </w:rPr>
              <w:t>Κωδικός</w:t>
            </w:r>
            <w:proofErr w:type="spellEnd"/>
          </w:p>
        </w:tc>
        <w:tc>
          <w:tcPr>
            <w:tcW w:w="3803" w:type="dxa"/>
          </w:tcPr>
          <w:p w14:paraId="45366B92" w14:textId="77777777" w:rsidR="00A16CF1" w:rsidRPr="00A16CF1" w:rsidRDefault="00A16CF1" w:rsidP="001E4062">
            <w:pPr>
              <w:rPr>
                <w:sz w:val="28"/>
                <w:szCs w:val="28"/>
              </w:rPr>
            </w:pPr>
            <w:r w:rsidRPr="00A16CF1">
              <w:rPr>
                <w:sz w:val="28"/>
                <w:szCs w:val="28"/>
              </w:rPr>
              <w:t>POL_EQUAL_OPPORTUNITY_01</w:t>
            </w:r>
          </w:p>
        </w:tc>
        <w:tc>
          <w:tcPr>
            <w:tcW w:w="1785" w:type="dxa"/>
          </w:tcPr>
          <w:p w14:paraId="53C99C33" w14:textId="77777777" w:rsidR="00A16CF1" w:rsidRPr="00A16CF1" w:rsidRDefault="00A16CF1" w:rsidP="001E4062">
            <w:pPr>
              <w:rPr>
                <w:sz w:val="28"/>
                <w:szCs w:val="28"/>
              </w:rPr>
            </w:pPr>
            <w:proofErr w:type="spellStart"/>
            <w:r w:rsidRPr="00A16CF1">
              <w:rPr>
                <w:sz w:val="28"/>
                <w:szCs w:val="28"/>
              </w:rPr>
              <w:t>Έκδοση</w:t>
            </w:r>
            <w:proofErr w:type="spellEnd"/>
          </w:p>
        </w:tc>
        <w:tc>
          <w:tcPr>
            <w:tcW w:w="2591" w:type="dxa"/>
          </w:tcPr>
          <w:p w14:paraId="787A3A66" w14:textId="77777777" w:rsidR="00A16CF1" w:rsidRPr="00A16CF1" w:rsidRDefault="00A16CF1" w:rsidP="001E4062">
            <w:pPr>
              <w:rPr>
                <w:sz w:val="28"/>
                <w:szCs w:val="28"/>
              </w:rPr>
            </w:pPr>
            <w:r w:rsidRPr="00A16CF1">
              <w:rPr>
                <w:sz w:val="28"/>
                <w:szCs w:val="28"/>
              </w:rPr>
              <w:t>2025.1</w:t>
            </w:r>
          </w:p>
        </w:tc>
      </w:tr>
      <w:tr w:rsidR="00A16CF1" w:rsidRPr="00A16CF1" w14:paraId="054B5BBC" w14:textId="77777777" w:rsidTr="00870DB8">
        <w:tc>
          <w:tcPr>
            <w:tcW w:w="1973" w:type="dxa"/>
          </w:tcPr>
          <w:p w14:paraId="6B2336A9" w14:textId="77777777" w:rsidR="00A16CF1" w:rsidRPr="00A16CF1" w:rsidRDefault="00A16CF1" w:rsidP="001E4062">
            <w:pPr>
              <w:rPr>
                <w:sz w:val="28"/>
                <w:szCs w:val="28"/>
              </w:rPr>
            </w:pPr>
            <w:proofErr w:type="spellStart"/>
            <w:r w:rsidRPr="00A16CF1">
              <w:rPr>
                <w:sz w:val="28"/>
                <w:szCs w:val="28"/>
              </w:rPr>
              <w:t>Εμ</w:t>
            </w:r>
            <w:proofErr w:type="spellEnd"/>
            <w:r w:rsidRPr="00A16CF1">
              <w:rPr>
                <w:sz w:val="28"/>
                <w:szCs w:val="28"/>
              </w:rPr>
              <w:t>βέλεια</w:t>
            </w:r>
          </w:p>
        </w:tc>
        <w:tc>
          <w:tcPr>
            <w:tcW w:w="3803" w:type="dxa"/>
          </w:tcPr>
          <w:p w14:paraId="40F4D247" w14:textId="4D4B0738" w:rsidR="00A16CF1" w:rsidRPr="00A16CF1" w:rsidRDefault="00A16CF1" w:rsidP="001E4062">
            <w:pPr>
              <w:rPr>
                <w:sz w:val="28"/>
                <w:szCs w:val="28"/>
                <w:lang w:val="el-GR"/>
              </w:rPr>
            </w:pPr>
            <w:r w:rsidRPr="00A16CF1">
              <w:rPr>
                <w:sz w:val="28"/>
                <w:szCs w:val="28"/>
                <w:lang w:val="el-GR"/>
              </w:rPr>
              <w:t>Όλο το προσωπικό, υποψήφιοι, εργο</w:t>
            </w:r>
            <w:r w:rsidR="00870DB8">
              <w:rPr>
                <w:sz w:val="28"/>
                <w:szCs w:val="28"/>
                <w:lang w:val="el-GR"/>
              </w:rPr>
              <w:t>λάβοι</w:t>
            </w:r>
            <w:r w:rsidRPr="00A16CF1">
              <w:rPr>
                <w:sz w:val="28"/>
                <w:szCs w:val="28"/>
                <w:lang w:val="el-GR"/>
              </w:rPr>
              <w:t>, προμηθευτές/συνεργάτες</w:t>
            </w:r>
          </w:p>
        </w:tc>
        <w:tc>
          <w:tcPr>
            <w:tcW w:w="1785" w:type="dxa"/>
          </w:tcPr>
          <w:p w14:paraId="0B33D0C7" w14:textId="77777777" w:rsidR="00A16CF1" w:rsidRPr="00A16CF1" w:rsidRDefault="00A16CF1" w:rsidP="001E4062">
            <w:pPr>
              <w:rPr>
                <w:sz w:val="28"/>
                <w:szCs w:val="28"/>
              </w:rPr>
            </w:pPr>
            <w:proofErr w:type="spellStart"/>
            <w:r w:rsidRPr="00A16CF1">
              <w:rPr>
                <w:sz w:val="28"/>
                <w:szCs w:val="28"/>
              </w:rPr>
              <w:t>Σύνδεση</w:t>
            </w:r>
            <w:proofErr w:type="spellEnd"/>
            <w:r w:rsidRPr="00A16CF1">
              <w:rPr>
                <w:sz w:val="28"/>
                <w:szCs w:val="28"/>
              </w:rPr>
              <w:t xml:space="preserve"> με </w:t>
            </w:r>
            <w:proofErr w:type="spellStart"/>
            <w:r w:rsidRPr="00A16CF1">
              <w:rPr>
                <w:sz w:val="28"/>
                <w:szCs w:val="28"/>
              </w:rPr>
              <w:t>Πρότυ</w:t>
            </w:r>
            <w:proofErr w:type="spellEnd"/>
            <w:r w:rsidRPr="00A16CF1">
              <w:rPr>
                <w:sz w:val="28"/>
                <w:szCs w:val="28"/>
              </w:rPr>
              <w:t>πα</w:t>
            </w:r>
          </w:p>
        </w:tc>
        <w:tc>
          <w:tcPr>
            <w:tcW w:w="2591" w:type="dxa"/>
          </w:tcPr>
          <w:p w14:paraId="5DDD13BF" w14:textId="5260CD14" w:rsidR="00A16CF1" w:rsidRPr="00A16CF1" w:rsidRDefault="00A16CF1" w:rsidP="001E4062">
            <w:pPr>
              <w:rPr>
                <w:sz w:val="28"/>
                <w:szCs w:val="28"/>
              </w:rPr>
            </w:pPr>
            <w:r w:rsidRPr="00A16CF1">
              <w:rPr>
                <w:sz w:val="28"/>
                <w:szCs w:val="28"/>
              </w:rPr>
              <w:t>ETI Base Code, SMETA, GDPR</w:t>
            </w:r>
          </w:p>
        </w:tc>
      </w:tr>
      <w:tr w:rsidR="00A16CF1" w:rsidRPr="00A16CF1" w14:paraId="4842F450" w14:textId="77777777" w:rsidTr="00870DB8">
        <w:tc>
          <w:tcPr>
            <w:tcW w:w="1973" w:type="dxa"/>
          </w:tcPr>
          <w:p w14:paraId="370AEA81" w14:textId="77777777" w:rsidR="00A16CF1" w:rsidRPr="00A16CF1" w:rsidRDefault="00A16CF1" w:rsidP="001E4062">
            <w:pPr>
              <w:rPr>
                <w:sz w:val="28"/>
                <w:szCs w:val="28"/>
              </w:rPr>
            </w:pPr>
            <w:r w:rsidRPr="00A16CF1">
              <w:rPr>
                <w:sz w:val="28"/>
                <w:szCs w:val="28"/>
              </w:rPr>
              <w:t>Επ</w:t>
            </w:r>
            <w:proofErr w:type="spellStart"/>
            <w:r w:rsidRPr="00A16CF1">
              <w:rPr>
                <w:sz w:val="28"/>
                <w:szCs w:val="28"/>
              </w:rPr>
              <w:t>ικοινωνί</w:t>
            </w:r>
            <w:proofErr w:type="spellEnd"/>
            <w:r w:rsidRPr="00A16CF1">
              <w:rPr>
                <w:sz w:val="28"/>
                <w:szCs w:val="28"/>
              </w:rPr>
              <w:t>α</w:t>
            </w:r>
          </w:p>
        </w:tc>
        <w:tc>
          <w:tcPr>
            <w:tcW w:w="3803" w:type="dxa"/>
          </w:tcPr>
          <w:p w14:paraId="38D31AF9" w14:textId="77777777" w:rsidR="00A16CF1" w:rsidRPr="00A16CF1" w:rsidRDefault="00A16CF1" w:rsidP="001E4062">
            <w:pPr>
              <w:rPr>
                <w:sz w:val="28"/>
                <w:szCs w:val="28"/>
              </w:rPr>
            </w:pPr>
            <w:r w:rsidRPr="00A16CF1">
              <w:rPr>
                <w:sz w:val="28"/>
                <w:szCs w:val="28"/>
              </w:rPr>
              <w:t>hr@cretamel.gr · 2810 315 153</w:t>
            </w:r>
          </w:p>
        </w:tc>
        <w:tc>
          <w:tcPr>
            <w:tcW w:w="1785" w:type="dxa"/>
          </w:tcPr>
          <w:p w14:paraId="15BEA092" w14:textId="77777777" w:rsidR="00A16CF1" w:rsidRPr="00A16CF1" w:rsidRDefault="00A16CF1" w:rsidP="001E4062">
            <w:pPr>
              <w:rPr>
                <w:sz w:val="28"/>
                <w:szCs w:val="28"/>
              </w:rPr>
            </w:pPr>
            <w:proofErr w:type="spellStart"/>
            <w:r w:rsidRPr="00A16CF1">
              <w:rPr>
                <w:sz w:val="28"/>
                <w:szCs w:val="28"/>
              </w:rPr>
              <w:t>Σχετικές</w:t>
            </w:r>
            <w:proofErr w:type="spellEnd"/>
            <w:r w:rsidRPr="00A16CF1">
              <w:rPr>
                <w:sz w:val="28"/>
                <w:szCs w:val="28"/>
              </w:rPr>
              <w:t xml:space="preserve"> </w:t>
            </w:r>
            <w:proofErr w:type="spellStart"/>
            <w:r w:rsidRPr="00A16CF1">
              <w:rPr>
                <w:sz w:val="28"/>
                <w:szCs w:val="28"/>
              </w:rPr>
              <w:t>Πολιτικές</w:t>
            </w:r>
            <w:proofErr w:type="spellEnd"/>
          </w:p>
        </w:tc>
        <w:tc>
          <w:tcPr>
            <w:tcW w:w="2591" w:type="dxa"/>
          </w:tcPr>
          <w:p w14:paraId="4D22B9E9" w14:textId="407B2C10" w:rsidR="00A16CF1" w:rsidRPr="00A16CF1" w:rsidRDefault="00A16CF1" w:rsidP="001E4062">
            <w:pPr>
              <w:rPr>
                <w:sz w:val="28"/>
                <w:szCs w:val="28"/>
                <w:lang w:val="el-GR"/>
              </w:rPr>
            </w:pPr>
            <w:proofErr w:type="gramStart"/>
            <w:r w:rsidRPr="00A16CF1">
              <w:rPr>
                <w:sz w:val="28"/>
                <w:szCs w:val="28"/>
              </w:rPr>
              <w:t>Grievance</w:t>
            </w:r>
            <w:r w:rsidRPr="00A16CF1">
              <w:rPr>
                <w:sz w:val="28"/>
                <w:szCs w:val="28"/>
                <w:lang w:val="el-GR"/>
              </w:rPr>
              <w:t>,  Προσλήψεων</w:t>
            </w:r>
            <w:proofErr w:type="gramEnd"/>
            <w:r w:rsidRPr="00A16CF1">
              <w:rPr>
                <w:sz w:val="28"/>
                <w:szCs w:val="28"/>
                <w:lang w:val="el-GR"/>
              </w:rPr>
              <w:t>, Σύγχρονης Δουλείας</w:t>
            </w:r>
          </w:p>
        </w:tc>
      </w:tr>
    </w:tbl>
    <w:p w14:paraId="4F5F0438" w14:textId="635FDDCF" w:rsidR="00950730" w:rsidRDefault="00950730" w:rsidP="00A16CF1">
      <w:pPr>
        <w:rPr>
          <w:sz w:val="24"/>
          <w:szCs w:val="24"/>
          <w:lang w:val="el-GR"/>
        </w:rPr>
      </w:pPr>
    </w:p>
    <w:p w14:paraId="10DDA804" w14:textId="77777777" w:rsidR="00664D89" w:rsidRPr="00664D89" w:rsidRDefault="00664D89" w:rsidP="00664D89">
      <w:pPr>
        <w:rPr>
          <w:sz w:val="24"/>
          <w:szCs w:val="24"/>
          <w:lang w:val="el-GR"/>
        </w:rPr>
      </w:pPr>
    </w:p>
    <w:p w14:paraId="2723D4AE" w14:textId="77777777" w:rsidR="00664D89" w:rsidRDefault="00664D89" w:rsidP="00664D89">
      <w:pPr>
        <w:rPr>
          <w:sz w:val="24"/>
          <w:szCs w:val="24"/>
          <w:lang w:val="el-GR"/>
        </w:rPr>
      </w:pPr>
    </w:p>
    <w:p w14:paraId="196B1861" w14:textId="3C9312FC" w:rsidR="00664D89" w:rsidRPr="00664D89" w:rsidRDefault="00664D89" w:rsidP="00664D89">
      <w:pPr>
        <w:tabs>
          <w:tab w:val="left" w:pos="4368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</w:p>
    <w:sectPr w:rsidR="00664D89" w:rsidRPr="00664D89" w:rsidSect="00034616">
      <w:headerReference w:type="default" r:id="rId8"/>
      <w:footerReference w:type="default" r:id="rId9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3FD50" w14:textId="77777777" w:rsidR="009971DF" w:rsidRDefault="009971DF">
      <w:pPr>
        <w:spacing w:after="0" w:line="240" w:lineRule="auto"/>
      </w:pPr>
      <w:r>
        <w:separator/>
      </w:r>
    </w:p>
  </w:endnote>
  <w:endnote w:type="continuationSeparator" w:id="0">
    <w:p w14:paraId="3CCB41B5" w14:textId="77777777" w:rsidR="009971DF" w:rsidRDefault="0099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EF2BA" w14:textId="77777777" w:rsidR="00A16CF1" w:rsidRPr="003969F1" w:rsidRDefault="00A16CF1" w:rsidP="00A16CF1">
    <w:pPr>
      <w:pStyle w:val="Footer"/>
      <w:jc w:val="center"/>
    </w:pPr>
    <w:bookmarkStart w:id="0" w:name="_Hlk212404546"/>
    <w:r>
      <w:t xml:space="preserve">CRETAMEL® · </w:t>
    </w:r>
    <w:proofErr w:type="spellStart"/>
    <w:r>
      <w:t>Έκδοση</w:t>
    </w:r>
    <w:proofErr w:type="spellEnd"/>
    <w:r>
      <w:t xml:space="preserve"> 2025 · HR Department · «Respect · Safety · Growth» · </w:t>
    </w:r>
  </w:p>
  <w:p w14:paraId="66E27B8C" w14:textId="77777777" w:rsidR="00A16CF1" w:rsidRDefault="00A16CF1" w:rsidP="00A16CF1">
    <w:pPr>
      <w:pStyle w:val="Footer"/>
      <w:jc w:val="center"/>
    </w:pPr>
    <w:r>
      <w:t>Edited Marvi Koukounaraki · Approved Yiannis Rasoulis</w:t>
    </w:r>
  </w:p>
  <w:p w14:paraId="19AA899F" w14:textId="77777777" w:rsidR="00A16CF1" w:rsidRPr="00C54D13" w:rsidRDefault="00A16CF1" w:rsidP="00A16CF1">
    <w:pPr>
      <w:pStyle w:val="Footer"/>
    </w:pPr>
  </w:p>
  <w:bookmarkEnd w:id="0"/>
  <w:p w14:paraId="63C94615" w14:textId="2413AD60" w:rsidR="00950730" w:rsidRPr="00A16CF1" w:rsidRDefault="00950730" w:rsidP="00A16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1DA28" w14:textId="77777777" w:rsidR="009971DF" w:rsidRDefault="009971DF">
      <w:pPr>
        <w:spacing w:after="0" w:line="240" w:lineRule="auto"/>
      </w:pPr>
      <w:r>
        <w:separator/>
      </w:r>
    </w:p>
  </w:footnote>
  <w:footnote w:type="continuationSeparator" w:id="0">
    <w:p w14:paraId="5409F6A6" w14:textId="77777777" w:rsidR="009971DF" w:rsidRDefault="00997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3B31" w14:textId="125FDAED" w:rsidR="00950730" w:rsidRPr="00A16CF1" w:rsidRDefault="00A16CF1" w:rsidP="00A16CF1">
    <w:pPr>
      <w:pStyle w:val="Header"/>
      <w:jc w:val="center"/>
    </w:pPr>
    <w:r>
      <w:rPr>
        <w:noProof/>
      </w:rPr>
      <w:drawing>
        <wp:inline distT="0" distB="0" distL="0" distR="0" wp14:anchorId="025E7C76" wp14:editId="4BC82D92">
          <wp:extent cx="1600200" cy="723900"/>
          <wp:effectExtent l="0" t="0" r="0" b="0"/>
          <wp:docPr id="180912624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126240" name="Picture 18091262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FF5A4B"/>
    <w:multiLevelType w:val="hybridMultilevel"/>
    <w:tmpl w:val="85D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14D44"/>
    <w:multiLevelType w:val="multilevel"/>
    <w:tmpl w:val="EEA8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911B2"/>
    <w:multiLevelType w:val="multilevel"/>
    <w:tmpl w:val="3080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766CF"/>
    <w:multiLevelType w:val="multilevel"/>
    <w:tmpl w:val="E09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80487">
    <w:abstractNumId w:val="8"/>
  </w:num>
  <w:num w:numId="2" w16cid:durableId="1116951594">
    <w:abstractNumId w:val="6"/>
  </w:num>
  <w:num w:numId="3" w16cid:durableId="1873300113">
    <w:abstractNumId w:val="5"/>
  </w:num>
  <w:num w:numId="4" w16cid:durableId="1039743967">
    <w:abstractNumId w:val="4"/>
  </w:num>
  <w:num w:numId="5" w16cid:durableId="937366225">
    <w:abstractNumId w:val="7"/>
  </w:num>
  <w:num w:numId="6" w16cid:durableId="1089039794">
    <w:abstractNumId w:val="3"/>
  </w:num>
  <w:num w:numId="7" w16cid:durableId="395249569">
    <w:abstractNumId w:val="2"/>
  </w:num>
  <w:num w:numId="8" w16cid:durableId="1748111737">
    <w:abstractNumId w:val="1"/>
  </w:num>
  <w:num w:numId="9" w16cid:durableId="158346623">
    <w:abstractNumId w:val="0"/>
  </w:num>
  <w:num w:numId="10" w16cid:durableId="948857403">
    <w:abstractNumId w:val="9"/>
  </w:num>
  <w:num w:numId="11" w16cid:durableId="1067874511">
    <w:abstractNumId w:val="12"/>
  </w:num>
  <w:num w:numId="12" w16cid:durableId="673454420">
    <w:abstractNumId w:val="11"/>
  </w:num>
  <w:num w:numId="13" w16cid:durableId="1174806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5E2"/>
    <w:rsid w:val="00326F90"/>
    <w:rsid w:val="00664D89"/>
    <w:rsid w:val="00870DB8"/>
    <w:rsid w:val="00950730"/>
    <w:rsid w:val="009971DF"/>
    <w:rsid w:val="00A16CF1"/>
    <w:rsid w:val="00AA1D8D"/>
    <w:rsid w:val="00B47730"/>
    <w:rsid w:val="00CB0664"/>
    <w:rsid w:val="00F253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AF7698F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ΠΟΛΙΤΙΚΗ ΙΣΗΣ ΜΕΤΑΧΕΙΡΙΣΗΣ &amp; ΜΗ ΔΙΑΚΡΙΣΗΣ</vt:lpstr>
      <vt:lpstr>    1. Σκοπός &amp; Δέσμευση</vt:lpstr>
      <vt:lpstr>    2. Πεδίο Εφαρμογής</vt:lpstr>
      <vt:lpstr>    3. Αρχές Ίσης Μεταχείρισης</vt:lpstr>
      <vt:lpstr>    4. Απαγορευμένες Πρακτικές</vt:lpstr>
      <vt:lpstr>    5. Εύλογες Προσαρμογές &amp; Προσβασιμότητα</vt:lpstr>
      <vt:lpstr>    6. Διαδικασίες σε Κρίσιμα Σημεία</vt:lpstr>
      <vt:lpstr>    7. Δεδομένα &amp; GDPR</vt:lpstr>
      <vt:lpstr>    8. Εκπαίδευση &amp; Επικοινωνία</vt:lpstr>
      <vt:lpstr>    9. Αναφορές &amp; Προστασία</vt:lpstr>
      <vt:lpstr>    10. Παρακολούθηση &amp; Δείκτες</vt:lpstr>
      <vt:lpstr>    11. Ρόλοι &amp; Ευθύνες</vt:lpstr>
      <vt:lpstr>    12. Αναθεώρηση</vt:lpstr>
      <vt:lpstr>    </vt:lpstr>
      <vt:lpstr>    </vt:lpstr>
      <vt:lpstr>    Μεταδεδομένα</vt:lpstr>
    </vt:vector>
  </TitlesOfParts>
  <Manager/>
  <Company/>
  <LinksUpToDate>false</LinksUpToDate>
  <CharactersWithSpaces>4207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μαρβη</dc:creator>
  <cp:keywords/>
  <dc:description>generated by python-docx</dc:description>
  <cp:lastModifiedBy>Mάρβη Κουκουναράκη</cp:lastModifiedBy>
  <cp:revision>2</cp:revision>
  <dcterms:created xsi:type="dcterms:W3CDTF">2025-10-26T19:39:00Z</dcterms:created>
  <dcterms:modified xsi:type="dcterms:W3CDTF">2025-10-26T19:39:00Z</dcterms:modified>
  <cp:category/>
</cp:coreProperties>
</file>