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A4CE0" w14:textId="0AE5F046" w:rsidR="004A0911" w:rsidRDefault="00000000">
      <w:pPr>
        <w:jc w:val="center"/>
      </w:pPr>
      <w:r>
        <w:rPr>
          <w:b/>
          <w:sz w:val="32"/>
        </w:rPr>
        <w:t>PROC_MIGRANT_WORKERS_AND_NO_FEES_01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Μετ</w:t>
      </w:r>
      <w:proofErr w:type="spellEnd"/>
      <w:r>
        <w:rPr>
          <w:b/>
          <w:sz w:val="32"/>
        </w:rPr>
        <w:t xml:space="preserve">ανάστες &amp; </w:t>
      </w:r>
      <w:proofErr w:type="spellStart"/>
      <w:r>
        <w:rPr>
          <w:b/>
          <w:sz w:val="32"/>
        </w:rPr>
        <w:t>Χωρίς</w:t>
      </w:r>
      <w:proofErr w:type="spellEnd"/>
      <w:r>
        <w:rPr>
          <w:b/>
          <w:sz w:val="32"/>
        </w:rPr>
        <w:t xml:space="preserve"> Τέλη</w:t>
      </w:r>
    </w:p>
    <w:p w14:paraId="1CB40FC2" w14:textId="323F73DD" w:rsidR="004A0911" w:rsidRDefault="00000000">
      <w:pPr>
        <w:jc w:val="center"/>
      </w:pPr>
      <w:r>
        <w:t xml:space="preserve">Pillar 1 — Labour Standards · Έκδοση 2025 · Edited: Marvi Koukounaraki </w:t>
      </w:r>
    </w:p>
    <w:p w14:paraId="42CD4BE9" w14:textId="77777777" w:rsidR="004A0911" w:rsidRDefault="004A0911"/>
    <w:p w14:paraId="58E5F998" w14:textId="77777777" w:rsidR="004A0911" w:rsidRPr="000B1F0F" w:rsidRDefault="00000000">
      <w:pPr>
        <w:pStyle w:val="Heading2"/>
        <w:rPr>
          <w:lang w:val="el-GR"/>
        </w:rPr>
      </w:pPr>
      <w:r w:rsidRPr="000B1F0F">
        <w:rPr>
          <w:lang w:val="el-GR"/>
        </w:rPr>
        <w:t>Σκοπός</w:t>
      </w:r>
    </w:p>
    <w:p w14:paraId="09A50ECB" w14:textId="77777777" w:rsidR="004A0911" w:rsidRPr="000B1F0F" w:rsidRDefault="00000000">
      <w:pPr>
        <w:rPr>
          <w:lang w:val="el-GR"/>
        </w:rPr>
      </w:pPr>
      <w:r w:rsidRPr="000B1F0F">
        <w:rPr>
          <w:lang w:val="el-GR"/>
        </w:rPr>
        <w:t>Προστασία μεταναστών· απαγόρευση τελών πρόσληψης.</w:t>
      </w:r>
    </w:p>
    <w:p w14:paraId="1C353BAB" w14:textId="77777777" w:rsidR="004A0911" w:rsidRPr="000B1F0F" w:rsidRDefault="00000000">
      <w:pPr>
        <w:pStyle w:val="Heading2"/>
        <w:rPr>
          <w:lang w:val="el-GR"/>
        </w:rPr>
      </w:pPr>
      <w:r w:rsidRPr="000B1F0F">
        <w:rPr>
          <w:lang w:val="el-GR"/>
        </w:rPr>
        <w:t>Πεδίο Εφαρμογής</w:t>
      </w:r>
    </w:p>
    <w:p w14:paraId="413ED242" w14:textId="77777777" w:rsidR="004A0911" w:rsidRPr="000B1F0F" w:rsidRDefault="00000000">
      <w:pPr>
        <w:rPr>
          <w:lang w:val="el-GR"/>
        </w:rPr>
      </w:pPr>
      <w:r w:rsidRPr="000B1F0F">
        <w:rPr>
          <w:lang w:val="el-GR"/>
        </w:rPr>
        <w:t>Όλοι οι μετανάστες εργαζόμενοι/υποψήφιοι.</w:t>
      </w:r>
    </w:p>
    <w:p w14:paraId="2214FE3A" w14:textId="77777777" w:rsidR="004A0911" w:rsidRPr="000B1F0F" w:rsidRDefault="00000000">
      <w:pPr>
        <w:pStyle w:val="Heading2"/>
        <w:rPr>
          <w:lang w:val="el-GR"/>
        </w:rPr>
      </w:pPr>
      <w:r w:rsidRPr="000B1F0F">
        <w:rPr>
          <w:lang w:val="el-GR"/>
        </w:rPr>
        <w:t>Ρόλοι &amp; Ευθύνες</w:t>
      </w:r>
    </w:p>
    <w:p w14:paraId="1A69BF27" w14:textId="77777777" w:rsidR="004A0911" w:rsidRPr="000B1F0F" w:rsidRDefault="00000000">
      <w:pPr>
        <w:rPr>
          <w:lang w:val="el-GR"/>
        </w:rPr>
      </w:pPr>
      <w:r>
        <w:t>HR</w:t>
      </w:r>
      <w:r w:rsidRPr="000B1F0F">
        <w:rPr>
          <w:lang w:val="el-GR"/>
        </w:rPr>
        <w:t xml:space="preserve">, </w:t>
      </w:r>
      <w:r>
        <w:t>Procurement</w:t>
      </w:r>
      <w:r w:rsidRPr="000B1F0F">
        <w:rPr>
          <w:lang w:val="el-GR"/>
        </w:rPr>
        <w:t xml:space="preserve"> (έλεγχος πρακτόρων).</w:t>
      </w:r>
    </w:p>
    <w:p w14:paraId="65D70AF7" w14:textId="77777777" w:rsidR="004A0911" w:rsidRPr="000B1F0F" w:rsidRDefault="00000000">
      <w:pPr>
        <w:pStyle w:val="Heading2"/>
        <w:rPr>
          <w:lang w:val="el-GR"/>
        </w:rPr>
      </w:pPr>
      <w:r w:rsidRPr="000B1F0F">
        <w:rPr>
          <w:lang w:val="el-GR"/>
        </w:rPr>
        <w:t>Βήματα Διαδικασίας</w:t>
      </w:r>
    </w:p>
    <w:p w14:paraId="05CC90BB" w14:textId="474CB53C" w:rsidR="004A0911" w:rsidRDefault="00000000">
      <w:r w:rsidRPr="000B1F0F">
        <w:rPr>
          <w:lang w:val="el-GR"/>
        </w:rPr>
        <w:t xml:space="preserve">1) Σύμβαση/πολιτικές σε γλώσσα κατανόησης. 2) Δήλωση </w:t>
      </w:r>
      <w:r>
        <w:t>No</w:t>
      </w:r>
      <w:r w:rsidRPr="000B1F0F">
        <w:rPr>
          <w:lang w:val="el-GR"/>
        </w:rPr>
        <w:t xml:space="preserve"> </w:t>
      </w:r>
      <w:r>
        <w:t>Fees</w:t>
      </w:r>
      <w:r w:rsidRPr="000B1F0F">
        <w:rPr>
          <w:lang w:val="el-GR"/>
        </w:rPr>
        <w:t xml:space="preserve"> υπογεγραμμένη. 3) </w:t>
      </w:r>
      <w:r>
        <w:t>Due</w:t>
      </w:r>
      <w:r w:rsidRPr="000B1F0F">
        <w:rPr>
          <w:lang w:val="el-GR"/>
        </w:rPr>
        <w:t xml:space="preserve"> </w:t>
      </w:r>
      <w:r>
        <w:t>diligence</w:t>
      </w:r>
      <w:r w:rsidRPr="000B1F0F">
        <w:rPr>
          <w:lang w:val="el-GR"/>
        </w:rPr>
        <w:t xml:space="preserve"> σε πράκτορες. </w:t>
      </w:r>
    </w:p>
    <w:p w14:paraId="13D91819" w14:textId="77777777" w:rsidR="004A0911" w:rsidRDefault="00000000">
      <w:pPr>
        <w:pStyle w:val="Heading2"/>
      </w:pPr>
      <w:r>
        <w:t>Αρχεία/Τεκμηρίωση</w:t>
      </w:r>
    </w:p>
    <w:p w14:paraId="0A7E3979" w14:textId="77777777" w:rsidR="004A0911" w:rsidRDefault="00000000">
      <w:r>
        <w:t>No_Fees_Declaration, Translated_Policies, Agent_Due_Diligence.</w:t>
      </w:r>
    </w:p>
    <w:p w14:paraId="276F87E3" w14:textId="77777777" w:rsidR="004A0911" w:rsidRPr="000B1F0F" w:rsidRDefault="00000000">
      <w:pPr>
        <w:pStyle w:val="Heading2"/>
        <w:rPr>
          <w:lang w:val="el-GR"/>
        </w:rPr>
      </w:pPr>
      <w:r>
        <w:t>KPIs</w:t>
      </w:r>
    </w:p>
    <w:p w14:paraId="7CBCDA64" w14:textId="77777777" w:rsidR="004A0911" w:rsidRPr="000B1F0F" w:rsidRDefault="00000000">
      <w:pPr>
        <w:rPr>
          <w:lang w:val="el-GR"/>
        </w:rPr>
      </w:pPr>
      <w:r w:rsidRPr="000B1F0F">
        <w:rPr>
          <w:lang w:val="el-GR"/>
        </w:rPr>
        <w:t xml:space="preserve">Καταγγελίες για </w:t>
      </w:r>
      <w:r>
        <w:t>fees</w:t>
      </w:r>
      <w:r w:rsidRPr="000B1F0F">
        <w:rPr>
          <w:lang w:val="el-GR"/>
        </w:rPr>
        <w:t>=0, % μεταναστών με υπογεγραμμένες ενημερώσεις.</w:t>
      </w:r>
    </w:p>
    <w:p w14:paraId="741320BE" w14:textId="77777777" w:rsidR="004A0911" w:rsidRPr="000B1F0F" w:rsidRDefault="00000000">
      <w:pPr>
        <w:pStyle w:val="Heading2"/>
        <w:rPr>
          <w:lang w:val="el-GR"/>
        </w:rPr>
      </w:pPr>
      <w:r w:rsidRPr="000B1F0F">
        <w:rPr>
          <w:lang w:val="el-GR"/>
        </w:rPr>
        <w:t>Σχετικά Έγγραφα</w:t>
      </w:r>
    </w:p>
    <w:p w14:paraId="1CDC00F4" w14:textId="77777777" w:rsidR="004A0911" w:rsidRPr="000B1F0F" w:rsidRDefault="00000000">
      <w:pPr>
        <w:rPr>
          <w:lang w:val="el-GR"/>
        </w:rPr>
      </w:pPr>
      <w:r w:rsidRPr="000B1F0F">
        <w:rPr>
          <w:lang w:val="el-GR"/>
        </w:rPr>
        <w:t>Πολιτική Σύγχρονης Δουλείας, Κώδικας Δεοντολογίας.</w:t>
      </w:r>
    </w:p>
    <w:p w14:paraId="06050A63" w14:textId="77777777" w:rsidR="004A0911" w:rsidRDefault="00000000">
      <w:pPr>
        <w:pStyle w:val="Heading2"/>
      </w:pPr>
      <w:r>
        <w:t xml:space="preserve">KPIs &amp; SLA </w:t>
      </w:r>
      <w:proofErr w:type="spellStart"/>
      <w:r>
        <w:t>Πίν</w:t>
      </w:r>
      <w:proofErr w:type="spellEnd"/>
      <w:r>
        <w:t>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4A0911" w14:paraId="1CC37885" w14:textId="77777777">
        <w:trPr>
          <w:jc w:val="center"/>
        </w:trPr>
        <w:tc>
          <w:tcPr>
            <w:tcW w:w="4320" w:type="dxa"/>
            <w:vAlign w:val="center"/>
          </w:tcPr>
          <w:p w14:paraId="0A6C2813" w14:textId="77777777" w:rsidR="004A0911" w:rsidRDefault="00000000">
            <w:r>
              <w:rPr>
                <w:b/>
              </w:rPr>
              <w:t>Ιδιοκτήτης Διαδικασίας (Owner)</w:t>
            </w:r>
          </w:p>
        </w:tc>
        <w:tc>
          <w:tcPr>
            <w:tcW w:w="4320" w:type="dxa"/>
            <w:vAlign w:val="center"/>
          </w:tcPr>
          <w:p w14:paraId="724A058A" w14:textId="77777777" w:rsidR="004A0911" w:rsidRDefault="00000000">
            <w:r>
              <w:t>HR (ή ορισμένος ιδιοκτήτης)</w:t>
            </w:r>
          </w:p>
        </w:tc>
      </w:tr>
      <w:tr w:rsidR="004A0911" w14:paraId="713B65D3" w14:textId="77777777">
        <w:trPr>
          <w:jc w:val="center"/>
        </w:trPr>
        <w:tc>
          <w:tcPr>
            <w:tcW w:w="4320" w:type="dxa"/>
            <w:vAlign w:val="center"/>
          </w:tcPr>
          <w:p w14:paraId="11F343B0" w14:textId="77777777" w:rsidR="004A0911" w:rsidRDefault="00000000">
            <w:r>
              <w:rPr>
                <w:b/>
              </w:rPr>
              <w:t>Συνιδιοκτήτες</w:t>
            </w:r>
          </w:p>
        </w:tc>
        <w:tc>
          <w:tcPr>
            <w:tcW w:w="4320" w:type="dxa"/>
            <w:vAlign w:val="center"/>
          </w:tcPr>
          <w:p w14:paraId="3C786159" w14:textId="77777777" w:rsidR="004A0911" w:rsidRDefault="00000000">
            <w:r>
              <w:t>H&amp;S / Payroll / Procurement (όπου ισχύει)</w:t>
            </w:r>
          </w:p>
        </w:tc>
      </w:tr>
      <w:tr w:rsidR="004A0911" w:rsidRPr="000B1F0F" w14:paraId="41AE0997" w14:textId="77777777">
        <w:trPr>
          <w:jc w:val="center"/>
        </w:trPr>
        <w:tc>
          <w:tcPr>
            <w:tcW w:w="4320" w:type="dxa"/>
            <w:vAlign w:val="center"/>
          </w:tcPr>
          <w:p w14:paraId="0EBE4F55" w14:textId="77777777" w:rsidR="004A0911" w:rsidRDefault="00000000">
            <w:r>
              <w:rPr>
                <w:b/>
              </w:rPr>
              <w:t>SLA — Επιβεβαίωση</w:t>
            </w:r>
          </w:p>
        </w:tc>
        <w:tc>
          <w:tcPr>
            <w:tcW w:w="4320" w:type="dxa"/>
            <w:vAlign w:val="center"/>
          </w:tcPr>
          <w:p w14:paraId="35F63723" w14:textId="77777777" w:rsidR="004A0911" w:rsidRPr="000B1F0F" w:rsidRDefault="00000000">
            <w:pPr>
              <w:rPr>
                <w:lang w:val="el-GR"/>
              </w:rPr>
            </w:pPr>
            <w:r>
              <w:t>X</w:t>
            </w:r>
            <w:r w:rsidRPr="000B1F0F">
              <w:rPr>
                <w:lang w:val="el-GR"/>
              </w:rPr>
              <w:t xml:space="preserve"> ημέρες από την υποβολή</w:t>
            </w:r>
          </w:p>
        </w:tc>
      </w:tr>
      <w:tr w:rsidR="004A0911" w:rsidRPr="000B1F0F" w14:paraId="2D3EE268" w14:textId="77777777">
        <w:trPr>
          <w:jc w:val="center"/>
        </w:trPr>
        <w:tc>
          <w:tcPr>
            <w:tcW w:w="4320" w:type="dxa"/>
            <w:vAlign w:val="center"/>
          </w:tcPr>
          <w:p w14:paraId="4CB2B175" w14:textId="77777777" w:rsidR="004A0911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Διερεύνηση</w:t>
            </w:r>
            <w:proofErr w:type="spellEnd"/>
          </w:p>
        </w:tc>
        <w:tc>
          <w:tcPr>
            <w:tcW w:w="4320" w:type="dxa"/>
            <w:vAlign w:val="center"/>
          </w:tcPr>
          <w:p w14:paraId="7E4EB9E8" w14:textId="77777777" w:rsidR="004A0911" w:rsidRPr="000B1F0F" w:rsidRDefault="00000000">
            <w:pPr>
              <w:rPr>
                <w:lang w:val="el-GR"/>
              </w:rPr>
            </w:pPr>
            <w:r>
              <w:t>Y</w:t>
            </w:r>
            <w:r w:rsidRPr="000B1F0F">
              <w:rPr>
                <w:lang w:val="el-GR"/>
              </w:rPr>
              <w:t xml:space="preserve"> ημέρες από την επιβεβαίωση</w:t>
            </w:r>
          </w:p>
        </w:tc>
      </w:tr>
      <w:tr w:rsidR="004A0911" w:rsidRPr="000B1F0F" w14:paraId="52FAE676" w14:textId="77777777">
        <w:trPr>
          <w:jc w:val="center"/>
        </w:trPr>
        <w:tc>
          <w:tcPr>
            <w:tcW w:w="4320" w:type="dxa"/>
            <w:vAlign w:val="center"/>
          </w:tcPr>
          <w:p w14:paraId="608083A0" w14:textId="77777777" w:rsidR="004A0911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Κλείσιμο</w:t>
            </w:r>
            <w:proofErr w:type="spellEnd"/>
          </w:p>
        </w:tc>
        <w:tc>
          <w:tcPr>
            <w:tcW w:w="4320" w:type="dxa"/>
            <w:vAlign w:val="center"/>
          </w:tcPr>
          <w:p w14:paraId="3D4674C8" w14:textId="77777777" w:rsidR="004A0911" w:rsidRPr="000B1F0F" w:rsidRDefault="00000000">
            <w:pPr>
              <w:rPr>
                <w:lang w:val="el-GR"/>
              </w:rPr>
            </w:pPr>
            <w:r>
              <w:t>Z</w:t>
            </w:r>
            <w:r w:rsidRPr="000B1F0F">
              <w:rPr>
                <w:lang w:val="el-GR"/>
              </w:rPr>
              <w:t xml:space="preserve"> ημέρες από την έναρξη διερεύνησης</w:t>
            </w:r>
          </w:p>
        </w:tc>
      </w:tr>
      <w:tr w:rsidR="004A0911" w:rsidRPr="000B1F0F" w14:paraId="628938C3" w14:textId="77777777">
        <w:trPr>
          <w:jc w:val="center"/>
        </w:trPr>
        <w:tc>
          <w:tcPr>
            <w:tcW w:w="4320" w:type="dxa"/>
            <w:vAlign w:val="center"/>
          </w:tcPr>
          <w:p w14:paraId="7E68137B" w14:textId="77777777" w:rsidR="004A0911" w:rsidRDefault="00000000">
            <w:r>
              <w:rPr>
                <w:b/>
              </w:rPr>
              <w:t>KPIs (</w:t>
            </w:r>
            <w:proofErr w:type="spellStart"/>
            <w:r>
              <w:rPr>
                <w:b/>
              </w:rPr>
              <w:t>ενδεικτικά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0" w:type="dxa"/>
            <w:vAlign w:val="center"/>
          </w:tcPr>
          <w:p w14:paraId="79C054FC" w14:textId="77777777" w:rsidR="004A0911" w:rsidRPr="000B1F0F" w:rsidRDefault="00000000">
            <w:pPr>
              <w:rPr>
                <w:lang w:val="el-GR"/>
              </w:rPr>
            </w:pPr>
            <w:r w:rsidRPr="000B1F0F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0B1F0F">
              <w:rPr>
                <w:lang w:val="el-GR"/>
              </w:rPr>
              <w:br/>
              <w:t>2) Συμμόρφωση εγγράφων 100%</w:t>
            </w:r>
            <w:r w:rsidRPr="000B1F0F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0B1F0F">
              <w:rPr>
                <w:lang w:val="el-GR"/>
              </w:rPr>
              <w:t xml:space="preserve"> </w:t>
            </w:r>
            <w:r>
              <w:t>rate</w:t>
            </w:r>
            <w:r w:rsidRPr="000B1F0F">
              <w:rPr>
                <w:lang w:val="el-GR"/>
              </w:rPr>
              <w:t xml:space="preserve"> &gt;90%</w:t>
            </w:r>
          </w:p>
        </w:tc>
      </w:tr>
    </w:tbl>
    <w:p w14:paraId="45537C5D" w14:textId="77777777" w:rsidR="004A0911" w:rsidRPr="000B1F0F" w:rsidRDefault="00000000">
      <w:pPr>
        <w:pStyle w:val="Heading2"/>
        <w:rPr>
          <w:lang w:val="el-GR"/>
        </w:rPr>
      </w:pPr>
      <w:r w:rsidRPr="000B1F0F">
        <w:rPr>
          <w:lang w:val="el-GR"/>
        </w:rPr>
        <w:t>Έκδοση &amp; Αναθεώρηση</w:t>
      </w:r>
    </w:p>
    <w:p w14:paraId="2ED6C85D" w14:textId="77777777" w:rsidR="004A0911" w:rsidRPr="000B1F0F" w:rsidRDefault="00000000">
      <w:pPr>
        <w:rPr>
          <w:lang w:val="el-GR"/>
        </w:rPr>
      </w:pPr>
      <w:r w:rsidRPr="000B1F0F">
        <w:rPr>
          <w:lang w:val="el-GR"/>
        </w:rPr>
        <w:t xml:space="preserve">Έκδοση: </w:t>
      </w:r>
      <w:r>
        <w:t>v</w:t>
      </w:r>
      <w:r w:rsidRPr="000B1F0F">
        <w:rPr>
          <w:lang w:val="el-GR"/>
        </w:rPr>
        <w:t>1.0  ·  Ημερομηνία ενεργοποίησης: __________  ·  Αναθεώρηση έως: __________</w:t>
      </w:r>
    </w:p>
    <w:p w14:paraId="00D163B1" w14:textId="77777777" w:rsidR="004A0911" w:rsidRDefault="00000000">
      <w:proofErr w:type="spellStart"/>
      <w:r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7BEA30D9" w14:textId="77777777" w:rsidR="004A0911" w:rsidRDefault="00000000">
      <w:pPr>
        <w:pStyle w:val="Heading2"/>
      </w:pPr>
      <w: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A0911" w14:paraId="772DA22D" w14:textId="77777777">
        <w:tc>
          <w:tcPr>
            <w:tcW w:w="1728" w:type="dxa"/>
          </w:tcPr>
          <w:p w14:paraId="6260F3D6" w14:textId="77777777" w:rsidR="004A0911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3C7739A0" w14:textId="77777777" w:rsidR="004A0911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44EA83A5" w14:textId="77777777" w:rsidR="004A0911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73C92695" w14:textId="77777777" w:rsidR="004A0911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06DA1393" w14:textId="77777777" w:rsidR="004A0911" w:rsidRDefault="00000000">
            <w:r>
              <w:rPr>
                <w:b/>
              </w:rPr>
              <w:t>Έγκριση</w:t>
            </w:r>
          </w:p>
        </w:tc>
      </w:tr>
      <w:tr w:rsidR="004A0911" w14:paraId="1ED52A5C" w14:textId="77777777">
        <w:tc>
          <w:tcPr>
            <w:tcW w:w="1728" w:type="dxa"/>
          </w:tcPr>
          <w:p w14:paraId="2CB385E5" w14:textId="77777777" w:rsidR="004A0911" w:rsidRDefault="004A0911"/>
        </w:tc>
        <w:tc>
          <w:tcPr>
            <w:tcW w:w="1728" w:type="dxa"/>
          </w:tcPr>
          <w:p w14:paraId="7E246B3E" w14:textId="77777777" w:rsidR="004A0911" w:rsidRDefault="004A0911"/>
        </w:tc>
        <w:tc>
          <w:tcPr>
            <w:tcW w:w="1728" w:type="dxa"/>
          </w:tcPr>
          <w:p w14:paraId="56332D8C" w14:textId="77777777" w:rsidR="004A0911" w:rsidRDefault="004A0911"/>
        </w:tc>
        <w:tc>
          <w:tcPr>
            <w:tcW w:w="1728" w:type="dxa"/>
          </w:tcPr>
          <w:p w14:paraId="04672FCD" w14:textId="77777777" w:rsidR="004A0911" w:rsidRDefault="004A0911"/>
        </w:tc>
        <w:tc>
          <w:tcPr>
            <w:tcW w:w="1728" w:type="dxa"/>
          </w:tcPr>
          <w:p w14:paraId="05A17A15" w14:textId="77777777" w:rsidR="004A0911" w:rsidRDefault="004A0911"/>
        </w:tc>
      </w:tr>
      <w:tr w:rsidR="004A0911" w14:paraId="7F2DFC89" w14:textId="77777777">
        <w:tc>
          <w:tcPr>
            <w:tcW w:w="1728" w:type="dxa"/>
          </w:tcPr>
          <w:p w14:paraId="72C6BDC5" w14:textId="77777777" w:rsidR="004A0911" w:rsidRDefault="004A0911"/>
        </w:tc>
        <w:tc>
          <w:tcPr>
            <w:tcW w:w="1728" w:type="dxa"/>
          </w:tcPr>
          <w:p w14:paraId="4D6B312A" w14:textId="77777777" w:rsidR="004A0911" w:rsidRDefault="004A0911"/>
        </w:tc>
        <w:tc>
          <w:tcPr>
            <w:tcW w:w="1728" w:type="dxa"/>
          </w:tcPr>
          <w:p w14:paraId="244A092D" w14:textId="77777777" w:rsidR="004A0911" w:rsidRDefault="004A0911"/>
        </w:tc>
        <w:tc>
          <w:tcPr>
            <w:tcW w:w="1728" w:type="dxa"/>
          </w:tcPr>
          <w:p w14:paraId="474ED2EC" w14:textId="77777777" w:rsidR="004A0911" w:rsidRDefault="004A0911"/>
        </w:tc>
        <w:tc>
          <w:tcPr>
            <w:tcW w:w="1728" w:type="dxa"/>
          </w:tcPr>
          <w:p w14:paraId="35FE7DD4" w14:textId="77777777" w:rsidR="004A0911" w:rsidRDefault="004A0911"/>
        </w:tc>
      </w:tr>
      <w:tr w:rsidR="004A0911" w14:paraId="03DE3CAF" w14:textId="77777777">
        <w:tc>
          <w:tcPr>
            <w:tcW w:w="1728" w:type="dxa"/>
          </w:tcPr>
          <w:p w14:paraId="223E21C3" w14:textId="77777777" w:rsidR="004A0911" w:rsidRDefault="004A0911"/>
        </w:tc>
        <w:tc>
          <w:tcPr>
            <w:tcW w:w="1728" w:type="dxa"/>
          </w:tcPr>
          <w:p w14:paraId="44A1F168" w14:textId="77777777" w:rsidR="004A0911" w:rsidRDefault="004A0911"/>
        </w:tc>
        <w:tc>
          <w:tcPr>
            <w:tcW w:w="1728" w:type="dxa"/>
          </w:tcPr>
          <w:p w14:paraId="13B70C22" w14:textId="77777777" w:rsidR="004A0911" w:rsidRDefault="004A0911"/>
        </w:tc>
        <w:tc>
          <w:tcPr>
            <w:tcW w:w="1728" w:type="dxa"/>
          </w:tcPr>
          <w:p w14:paraId="705936A9" w14:textId="77777777" w:rsidR="004A0911" w:rsidRDefault="004A0911"/>
        </w:tc>
        <w:tc>
          <w:tcPr>
            <w:tcW w:w="1728" w:type="dxa"/>
          </w:tcPr>
          <w:p w14:paraId="2992E815" w14:textId="77777777" w:rsidR="004A0911" w:rsidRDefault="004A0911"/>
        </w:tc>
      </w:tr>
      <w:tr w:rsidR="004A0911" w14:paraId="2F91BCED" w14:textId="77777777">
        <w:tc>
          <w:tcPr>
            <w:tcW w:w="1728" w:type="dxa"/>
          </w:tcPr>
          <w:p w14:paraId="7FCAAAE3" w14:textId="77777777" w:rsidR="004A0911" w:rsidRDefault="004A0911"/>
        </w:tc>
        <w:tc>
          <w:tcPr>
            <w:tcW w:w="1728" w:type="dxa"/>
          </w:tcPr>
          <w:p w14:paraId="1D0AB1D7" w14:textId="77777777" w:rsidR="004A0911" w:rsidRDefault="004A0911"/>
        </w:tc>
        <w:tc>
          <w:tcPr>
            <w:tcW w:w="1728" w:type="dxa"/>
          </w:tcPr>
          <w:p w14:paraId="3E5543D2" w14:textId="77777777" w:rsidR="004A0911" w:rsidRDefault="004A0911"/>
        </w:tc>
        <w:tc>
          <w:tcPr>
            <w:tcW w:w="1728" w:type="dxa"/>
          </w:tcPr>
          <w:p w14:paraId="6817AA66" w14:textId="77777777" w:rsidR="004A0911" w:rsidRDefault="004A0911"/>
        </w:tc>
        <w:tc>
          <w:tcPr>
            <w:tcW w:w="1728" w:type="dxa"/>
          </w:tcPr>
          <w:p w14:paraId="6EF10676" w14:textId="77777777" w:rsidR="004A0911" w:rsidRDefault="004A0911"/>
        </w:tc>
      </w:tr>
      <w:tr w:rsidR="004A0911" w14:paraId="5610C2A1" w14:textId="77777777">
        <w:tc>
          <w:tcPr>
            <w:tcW w:w="1728" w:type="dxa"/>
          </w:tcPr>
          <w:p w14:paraId="0509A4D8" w14:textId="77777777" w:rsidR="004A0911" w:rsidRDefault="004A0911"/>
        </w:tc>
        <w:tc>
          <w:tcPr>
            <w:tcW w:w="1728" w:type="dxa"/>
          </w:tcPr>
          <w:p w14:paraId="5E05B6A7" w14:textId="77777777" w:rsidR="004A0911" w:rsidRDefault="004A0911"/>
        </w:tc>
        <w:tc>
          <w:tcPr>
            <w:tcW w:w="1728" w:type="dxa"/>
          </w:tcPr>
          <w:p w14:paraId="1C3D09C0" w14:textId="77777777" w:rsidR="004A0911" w:rsidRDefault="004A0911"/>
        </w:tc>
        <w:tc>
          <w:tcPr>
            <w:tcW w:w="1728" w:type="dxa"/>
          </w:tcPr>
          <w:p w14:paraId="6CABBF7F" w14:textId="77777777" w:rsidR="004A0911" w:rsidRDefault="004A0911"/>
        </w:tc>
        <w:tc>
          <w:tcPr>
            <w:tcW w:w="1728" w:type="dxa"/>
          </w:tcPr>
          <w:p w14:paraId="13DE668C" w14:textId="77777777" w:rsidR="004A0911" w:rsidRDefault="004A0911"/>
        </w:tc>
      </w:tr>
    </w:tbl>
    <w:p w14:paraId="5C07760D" w14:textId="77777777" w:rsidR="00454037" w:rsidRDefault="00454037"/>
    <w:sectPr w:rsidR="00454037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25F5D" w14:textId="77777777" w:rsidR="00454037" w:rsidRDefault="00454037">
      <w:pPr>
        <w:spacing w:after="0" w:line="240" w:lineRule="auto"/>
      </w:pPr>
      <w:r>
        <w:separator/>
      </w:r>
    </w:p>
  </w:endnote>
  <w:endnote w:type="continuationSeparator" w:id="0">
    <w:p w14:paraId="19428E14" w14:textId="77777777" w:rsidR="00454037" w:rsidRDefault="0045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39B78" w14:textId="77777777" w:rsidR="004A0911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BBF1F" w14:textId="77777777" w:rsidR="00454037" w:rsidRDefault="00454037">
      <w:pPr>
        <w:spacing w:after="0" w:line="240" w:lineRule="auto"/>
      </w:pPr>
      <w:r>
        <w:separator/>
      </w:r>
    </w:p>
  </w:footnote>
  <w:footnote w:type="continuationSeparator" w:id="0">
    <w:p w14:paraId="3FA9B409" w14:textId="77777777" w:rsidR="00454037" w:rsidRDefault="00454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D7B86" w14:textId="77777777" w:rsidR="004A0911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PROC_MIGRANT_WORKERS_AND_NO_FEES_01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87518">
    <w:abstractNumId w:val="8"/>
  </w:num>
  <w:num w:numId="2" w16cid:durableId="487551042">
    <w:abstractNumId w:val="6"/>
  </w:num>
  <w:num w:numId="3" w16cid:durableId="603075774">
    <w:abstractNumId w:val="5"/>
  </w:num>
  <w:num w:numId="4" w16cid:durableId="1709063161">
    <w:abstractNumId w:val="4"/>
  </w:num>
  <w:num w:numId="5" w16cid:durableId="1943491828">
    <w:abstractNumId w:val="7"/>
  </w:num>
  <w:num w:numId="6" w16cid:durableId="617029404">
    <w:abstractNumId w:val="3"/>
  </w:num>
  <w:num w:numId="7" w16cid:durableId="2086687515">
    <w:abstractNumId w:val="2"/>
  </w:num>
  <w:num w:numId="8" w16cid:durableId="254825343">
    <w:abstractNumId w:val="1"/>
  </w:num>
  <w:num w:numId="9" w16cid:durableId="13923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F0F"/>
    <w:rsid w:val="0015074B"/>
    <w:rsid w:val="0029639D"/>
    <w:rsid w:val="00326F90"/>
    <w:rsid w:val="00454037"/>
    <w:rsid w:val="004A0911"/>
    <w:rsid w:val="00AA1D8D"/>
    <w:rsid w:val="00B47730"/>
    <w:rsid w:val="00C918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F8E149C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Mάρβη Κουκουναράκη</cp:lastModifiedBy>
  <cp:revision>2</cp:revision>
  <dcterms:created xsi:type="dcterms:W3CDTF">2013-12-23T23:15:00Z</dcterms:created>
  <dcterms:modified xsi:type="dcterms:W3CDTF">2025-10-30T18:54:00Z</dcterms:modified>
  <cp:category/>
</cp:coreProperties>
</file>