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288A0923"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molluscicide</w:t>
      </w:r>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C92E42">
        <w:rPr>
          <w:rFonts w:ascii="Palatino Linotype" w:hAnsi="Palatino Linotype"/>
          <w:iCs/>
          <w:sz w:val="24"/>
          <w:szCs w:val="24"/>
          <w:highlight w:val="yellow"/>
          <w:lang w:val="en-US" w:bidi="en-US"/>
        </w:rPr>
        <w:t>*i</w:t>
      </w:r>
      <w:bookmarkStart w:id="1" w:name="_GoBack"/>
      <w:bookmarkEnd w:id="1"/>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2" w:name="OLE_LINK1"/>
      <w:bookmarkStart w:id="3" w:name="OLE_LINK2"/>
      <w:r w:rsidRPr="00350AA7">
        <w:rPr>
          <w:rFonts w:ascii="Palatino Linotype" w:hAnsi="Palatino Linotype"/>
          <w:iCs/>
          <w:sz w:val="24"/>
          <w:szCs w:val="24"/>
          <w:lang w:val="en-US" w:bidi="en-US"/>
        </w:rPr>
        <w:t xml:space="preserve">Medicinal plants are defined as those capable of producing active principles that can alter the functioning of organs and systems, restoring organic or homeostasis balance in cases of diseases, and that can serve as precursors of semisynthetic drugs. The healing power of vegetables has been known since antiquity and has been constantly used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about 55,000 species and only 25% of the registered herbal medicines come from plant species present in South America [2] , factors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popular knowledge. Despite the evolution of scientific knowledge, the use of alternative methods of cure by the use of plants is still very frequent, a fact that occurred mainly due to the high cost of synthetic drugs and the ease of obtaining them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properties of these medicinal plants are directly related to their essential oils (EOs), which according to [5] and [6] are components that integrate the secondary metabolites of plants, that is, they are part of the non-system of these organisms, having protective functions against elements external to plants.</w:t>
      </w:r>
    </w:p>
    <w:p w14:paraId="45126E24"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insecticide characteristics, besides being little toxic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In this sense, studies with natural products have great significance mainly linked to the occurrence of diseases caused by the Mosquito </w:t>
      </w:r>
      <w:r w:rsidRPr="00350AA7">
        <w:rPr>
          <w:rFonts w:ascii="Palatino Linotype" w:hAnsi="Palatino Linotype"/>
          <w:i/>
          <w:iCs/>
          <w:sz w:val="24"/>
          <w:szCs w:val="24"/>
          <w:lang w:val="en-US" w:bidi="en-US"/>
        </w:rPr>
        <w:t>Aedes aegypti</w:t>
      </w:r>
      <w:r w:rsidRPr="00350AA7">
        <w:rPr>
          <w:rFonts w:ascii="Palatino Linotype" w:hAnsi="Palatino Linotype"/>
          <w:iCs/>
          <w:sz w:val="24"/>
          <w:szCs w:val="24"/>
          <w:lang w:val="en-US" w:bidi="en-US"/>
        </w:rPr>
        <w:t xml:space="preserve"> that has grown rapidly and studies by discoveries of new methodologies for combating larvae of the mosquito has become of great relevance. Thus, because they present lower toxicity, essential oils (EOs) are important alternatives for solving this problem [10].</w:t>
      </w:r>
    </w:p>
    <w:p w14:paraId="0F56C5AD" w14:textId="44F974A4"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scientifically </w:t>
      </w:r>
      <w:r w:rsidRPr="00350AA7">
        <w:rPr>
          <w:rFonts w:ascii="Palatino Linotype" w:hAnsi="Palatino Linotype"/>
          <w:i/>
          <w:sz w:val="24"/>
          <w:szCs w:val="24"/>
          <w:lang w:val="en-US" w:bidi="en-US"/>
        </w:rPr>
        <w:t>Bixa orellana</w:t>
      </w:r>
      <w:r w:rsidRPr="00350AA7">
        <w:rPr>
          <w:rFonts w:ascii="Palatino Linotype" w:hAnsi="Palatino Linotype"/>
          <w:iCs/>
          <w:sz w:val="24"/>
          <w:szCs w:val="24"/>
          <w:lang w:val="en-US" w:bidi="en-US"/>
        </w:rPr>
        <w:t xml:space="preserve"> Labil,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Its application occurs both in industry and in the popular use as food and textile dye and for pharmacological purposes, since it has antimicrobial, antioxidant, diuretic, antifungal,</w:t>
      </w:r>
      <w:r w:rsidR="00BE5130">
        <w:rPr>
          <w:rFonts w:ascii="Palatino Linotype" w:hAnsi="Palatino Linotype"/>
          <w:iCs/>
          <w:sz w:val="24"/>
          <w:szCs w:val="24"/>
          <w:lang w:val="en-US" w:bidi="en-US"/>
        </w:rPr>
        <w:t xml:space="preserve"> antileishmanial,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popularly known as "annatto", a word derived from "Guaraní (</w:t>
      </w:r>
      <w:proofErr w:type="spellStart"/>
      <w:r w:rsidRPr="00350AA7">
        <w:rPr>
          <w:rFonts w:ascii="Palatino Linotype" w:hAnsi="Palatino Linotype"/>
          <w:iCs/>
          <w:sz w:val="24"/>
          <w:szCs w:val="24"/>
          <w:lang w:val="en-US" w:bidi="en-US"/>
        </w:rPr>
        <w:t>ru-ku</w:t>
      </w:r>
      <w:proofErr w:type="spellEnd"/>
      <w:r w:rsidRPr="00350AA7">
        <w:rPr>
          <w:rFonts w:ascii="Palatino Linotype" w:hAnsi="Palatino Linotype"/>
          <w:iCs/>
          <w:sz w:val="24"/>
          <w:szCs w:val="24"/>
          <w:lang w:val="en-US" w:bidi="en-US"/>
        </w:rPr>
        <w:t xml:space="preserve">)" the "annatto" meaning red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3EDDF54C"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healing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antimicrobial activity, </w:t>
      </w:r>
      <w:proofErr w:type="spellStart"/>
      <w:r w:rsidRPr="00350AA7">
        <w:rPr>
          <w:rFonts w:ascii="Palatino Linotype" w:hAnsi="Palatino Linotype"/>
          <w:iCs/>
          <w:sz w:val="24"/>
          <w:szCs w:val="24"/>
          <w:lang w:val="en-US" w:bidi="en-US"/>
        </w:rPr>
        <w:t>larvide</w:t>
      </w:r>
      <w:proofErr w:type="spellEnd"/>
      <w:r w:rsidRPr="00350AA7">
        <w:rPr>
          <w:rFonts w:ascii="Palatino Linotype" w:hAnsi="Palatino Linotype"/>
          <w:iCs/>
          <w:sz w:val="24"/>
          <w:szCs w:val="24"/>
          <w:lang w:val="en-US" w:bidi="en-US"/>
        </w:rPr>
        <w:t xml:space="preserve">, antioxidant, chemical and total phenolic characterization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in order to deepen knowledge regarding their medicinal characteristics and properties making possible the knowledge of the population about possible contraindications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43ECB64E"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collection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lastRenderedPageBreak/>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After collection,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Folin-Ciocalteu reagent and 2.0 mL of sodium carbonate at 20%. The solution formed </w:t>
      </w:r>
      <w:r w:rsidRPr="00350AA7">
        <w:rPr>
          <w:rFonts w:ascii="Palatino Linotype" w:hAnsi="Palatino Linotype"/>
          <w:iCs/>
          <w:sz w:val="24"/>
          <w:szCs w:val="24"/>
          <w:lang w:val="en-US" w:bidi="en-US"/>
        </w:rPr>
        <w:lastRenderedPageBreak/>
        <w:t>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w:t>
      </w:r>
      <w:r w:rsidRPr="00350AA7">
        <w:rPr>
          <w:rFonts w:ascii="Palatino Linotype" w:hAnsi="Palatino Linotype"/>
          <w:iCs/>
          <w:sz w:val="24"/>
          <w:szCs w:val="24"/>
          <w:lang w:val="en-US" w:bidi="en-US"/>
        </w:rPr>
        <w:lastRenderedPageBreak/>
        <w:t xml:space="preserve">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2"/>
    <w:bookmarkEnd w:id="3"/>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74A38" w14:textId="77777777" w:rsidR="00D86B74" w:rsidRDefault="00D86B74" w:rsidP="00E4227C">
      <w:pPr>
        <w:spacing w:after="0" w:line="240" w:lineRule="auto"/>
      </w:pPr>
      <w:r>
        <w:separator/>
      </w:r>
    </w:p>
  </w:endnote>
  <w:endnote w:type="continuationSeparator" w:id="0">
    <w:p w14:paraId="3A48E694" w14:textId="77777777" w:rsidR="00D86B74" w:rsidRDefault="00D86B74"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B0992" w14:textId="77777777" w:rsidR="00D86B74" w:rsidRDefault="00D86B74" w:rsidP="00E4227C">
      <w:pPr>
        <w:spacing w:after="0" w:line="240" w:lineRule="auto"/>
      </w:pPr>
      <w:r>
        <w:separator/>
      </w:r>
    </w:p>
  </w:footnote>
  <w:footnote w:type="continuationSeparator" w:id="0">
    <w:p w14:paraId="64A2509F" w14:textId="77777777" w:rsidR="00D86B74" w:rsidRDefault="00D86B74"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405FA2"/>
    <w:rsid w:val="00406471"/>
    <w:rsid w:val="00410392"/>
    <w:rsid w:val="00412F16"/>
    <w:rsid w:val="00424C1F"/>
    <w:rsid w:val="004277A1"/>
    <w:rsid w:val="004356FE"/>
    <w:rsid w:val="00446E12"/>
    <w:rsid w:val="0048359A"/>
    <w:rsid w:val="004B76A6"/>
    <w:rsid w:val="004C1860"/>
    <w:rsid w:val="004D1C3B"/>
    <w:rsid w:val="004E164D"/>
    <w:rsid w:val="004F38C8"/>
    <w:rsid w:val="004F7327"/>
    <w:rsid w:val="005074A4"/>
    <w:rsid w:val="00546C9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A2B98"/>
    <w:rsid w:val="007C2DC7"/>
    <w:rsid w:val="007D0AF5"/>
    <w:rsid w:val="007E722E"/>
    <w:rsid w:val="0080135F"/>
    <w:rsid w:val="00814765"/>
    <w:rsid w:val="00814F4D"/>
    <w:rsid w:val="008409C1"/>
    <w:rsid w:val="00847AAD"/>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86B74"/>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23AE5-3FD0-407F-B4FD-0C83043C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14</Pages>
  <Words>20787</Words>
  <Characters>112250</Characters>
  <Application>Microsoft Office Word</Application>
  <DocSecurity>0</DocSecurity>
  <Lines>935</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45</cp:revision>
  <dcterms:created xsi:type="dcterms:W3CDTF">2020-05-06T19:29:00Z</dcterms:created>
  <dcterms:modified xsi:type="dcterms:W3CDTF">2020-06-02T21:27:00Z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