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43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17.04.2023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21.04.2023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Florian Schaffer, Alexander Zinner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Starkbetont"/>
                <w:rFonts w:cs="Calibri" w:ascii="Poppins;sans-serif" w:hAnsi="Poppins;sans-serif" w:cstheme="minorHAnsi"/>
                <w:b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Themen:</w:t>
            </w:r>
          </w:p>
          <w:p>
            <w:pPr>
              <w:pStyle w:val="Textkrper"/>
              <w:widowControl w:val="false"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Aufgaben des Vortag</w:t>
            </w:r>
          </w:p>
          <w:p>
            <w:pPr>
              <w:pStyle w:val="Textkrper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UML-Sequenzdiagramm (Gruppen-/Einzelarbeit)</w:t>
            </w:r>
          </w:p>
          <w:p>
            <w:pPr>
              <w:pStyle w:val="Textkrper"/>
              <w:widowControl w:val="false"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11.6.4 Sequenzdiagramm – Ferienhaus/Reisebüro</w:t>
              <w:br/>
              <w:t>Aufgabe 11.6.5 Sequenzdiagramm – Videothek</w:t>
              <w:br/>
              <w:t>Aufgabe 11.6.6 Sequenzdiagramm – Online-Videothek</w:t>
            </w:r>
          </w:p>
          <w:p>
            <w:pPr>
              <w:pStyle w:val="Textkrper"/>
              <w:widowControl w:val="false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         Kompetenzcheck (Gruppenarbeit/Klasse)</w:t>
            </w:r>
          </w:p>
          <w:p>
            <w:pPr>
              <w:pStyle w:val="Textkrper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283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UML-Aktivitätsdiagramm</w:t>
              <w:br/>
              <w:t>Aufgabe 11.6.7 Aktivitätsdiagramm – Organisation einer Klausur</w:t>
              <w:br/>
              <w:t>Aufgabe 11.6.8 Aktivitätsdiagramm – Buchen eines Fahrzeugs (Gruppen-/Einzelarbeit)</w:t>
            </w:r>
          </w:p>
          <w:p>
            <w:pPr>
              <w:pStyle w:val="Textkrper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         Kompetenzcheck (Gruppenarbeit/Klasse)</w:t>
            </w:r>
          </w:p>
          <w:p>
            <w:pPr>
              <w:pStyle w:val="Textkrper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283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Use case,</w:t>
              <w:br/>
              <w:t>Aufgabe 11.6.1 Anwendungsfalldiagramm (IT-Dienstleister Gesundheitswirtschaft) (Gruppen-/Einzelarbeit)</w:t>
            </w:r>
          </w:p>
          <w:p>
            <w:pPr>
              <w:pStyle w:val="Textkrper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         Klassendiagramm am Beispiel Bruch/Bruchtest</w:t>
              <w:br/>
              <w:t>Assoziationen, Aggregation, Komposition, Vererbung</w:t>
            </w:r>
          </w:p>
          <w:p>
            <w:pPr>
              <w:pStyle w:val="Textkrper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/>
                <w:sz w:val="22"/>
                <w:szCs w:val="22"/>
              </w:rPr>
            </w:r>
          </w:p>
          <w:p>
            <w:pPr>
              <w:pStyle w:val="Textkrper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Ausblick:</w:t>
            </w:r>
          </w:p>
          <w:p>
            <w:pPr>
              <w:pStyle w:val="Textkrper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Klassendiagramm + umsetzen in Quellcode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11aV2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Themen:</w:t>
            </w:r>
          </w:p>
          <w:p>
            <w:pPr>
              <w:pStyle w:val="Textkrper"/>
              <w:widowControl w:val="false"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Aufgaben des Vortags</w:t>
            </w:r>
          </w:p>
          <w:p>
            <w:pPr>
              <w:pStyle w:val="Textkrper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UML-Klassendiagramm (Gruppen-/Einzelarbeit)</w:t>
            </w:r>
          </w:p>
          <w:p>
            <w:pPr>
              <w:pStyle w:val="Textkrper"/>
              <w:widowControl w:val="false"/>
              <w:numPr>
                <w:ilvl w:val="0"/>
                <w:numId w:val="0"/>
              </w:numPr>
              <w:bidi w:val="0"/>
              <w:spacing w:before="0" w:after="140"/>
              <w:ind w:lef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Aufgabe 11.6.2 Klassendiagramm (Komponente, RAM, HDD)</w:t>
              <w:br/>
              <w:t>Aufgabe 11.6.3 Klassendiagramm (Videothek)</w:t>
            </w:r>
          </w:p>
          <w:p>
            <w:pPr>
              <w:pStyle w:val="Textkrper"/>
              <w:widowControl w:val="false"/>
              <w:numPr>
                <w:ilvl w:val="0"/>
                <w:numId w:val="0"/>
              </w:numPr>
              <w:bidi w:val="0"/>
              <w:spacing w:before="0" w:after="140"/>
              <w:ind w:lef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·Kompetenzcheck (Gruppenarbeit/Klasse)</w:t>
            </w:r>
          </w:p>
          <w:p>
            <w:pPr>
              <w:pStyle w:val="Textkrper"/>
              <w:widowControl w:val="false"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Implementierung von Aggregation/Komposition (Gruppen-/Einzelarbeit</w:t>
            </w:r>
          </w:p>
          <w:p>
            <w:pPr>
              <w:pStyle w:val="Textkrper"/>
              <w:widowControl w:val="false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  <w:p>
            <w:pPr>
              <w:pStyle w:val="Textkrper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283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Umsetzen des Klassendiagramms in Quellcode</w:t>
            </w:r>
          </w:p>
          <w:p>
            <w:pPr>
              <w:pStyle w:val="Textkrper"/>
              <w:widowControl w:val="false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Ausblick: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Clean Code, Refactoring, Design Pattern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11aV2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Themen</w:t>
            </w:r>
          </w:p>
          <w:p>
            <w:pPr>
              <w:pStyle w:val="Textkrper"/>
              <w:widowControl w:val="false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Modulare Softwarekomponenten planen (37 Folien)</w:t>
            </w:r>
          </w:p>
          <w:p>
            <w:pPr>
              <w:pStyle w:val="Textkrper"/>
              <w:widowControl w:val="false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Entwurfsmuster – Design Pattern</w:t>
            </w:r>
          </w:p>
          <w:p>
            <w:pPr>
              <w:pStyle w:val="Textkrper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Übung:</w:t>
            </w:r>
          </w:p>
          <w:p>
            <w:pPr>
              <w:pStyle w:val="Textkrper"/>
              <w:widowControl w:val="false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Recherche Aufgabe (Gruppenarbeit)</w:t>
            </w:r>
          </w:p>
          <w:p>
            <w:pPr>
              <w:pStyle w:val="Textkrper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Unterteilung der Patterns, Singleton, Factory, Adapter, Observer</w:t>
            </w:r>
          </w:p>
          <w:p>
            <w:pPr>
              <w:pStyle w:val="Textkrper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Kompetenzcheck (S. 15/16) (Gruppenarbeit/Klasse)</w:t>
            </w:r>
          </w:p>
          <w:p>
            <w:pPr>
              <w:pStyle w:val="Textkrper"/>
              <w:widowControl w:val="false"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  <w:p>
            <w:pPr>
              <w:pStyle w:val="Textkrper"/>
              <w:widowControl w:val="false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Aufgaben vom Vortag</w:t>
            </w:r>
          </w:p>
          <w:p>
            <w:pPr>
              <w:pStyle w:val="Textkrper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Clean Code</w:t>
            </w:r>
          </w:p>
          <w:p>
            <w:pPr>
              <w:pStyle w:val="Textkrper"/>
              <w:widowControl w:val="false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Refactoring</w:t>
            </w:r>
          </w:p>
          <w:p>
            <w:pPr>
              <w:pStyle w:val="Textkrper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Kompetenzcheck (S. 35/36) (Gruppenarbeit/Klasse)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11aV2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Themen</w:t>
            </w:r>
          </w:p>
          <w:p>
            <w:pPr>
              <w:pStyle w:val="Textkrper"/>
              <w:widowControl w:val="false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Teil 7: Java komplexe Datenstrukturen (64 Folien)</w:t>
            </w:r>
          </w:p>
          <w:p>
            <w:pPr>
              <w:pStyle w:val="Textkrper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ArrayList</w:t>
            </w:r>
          </w:p>
          <w:p>
            <w:pPr>
              <w:pStyle w:val="Textkrper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Array - eindimensional, zweidimensional</w:t>
            </w:r>
          </w:p>
          <w:p>
            <w:pPr>
              <w:pStyle w:val="Textkrper"/>
              <w:widowControl w:val="false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Teil 9: Funktionalität von Softwarekomponenten (36 Folien à LF08 Kapitel 7)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·Datenbanken Wiederholung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·Arbeitsbuch LF10-12, Lernsituation 3 ff bspw. S. 115 (1 UE)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·Datenbankschnittstellen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·Datenbankverbindung herstellen in Java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·Exceptions in Java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·SQL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Aufgaben vom Vortag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·Transaktion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·Übung:</w:t>
              <w:br/>
              <w:t>Aufgabe Recherche</w:t>
              <w:br/>
              <w:t>Begriff DeadLock im Zusammenhang mit Datenbanken erarbeiten. (1 UE)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·Strored Procedure und Trigger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·Kompetenzcheck (S. 23)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·JSON und Java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·Rest-Architektur, HTTP-Codes, REST-API Python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·Aus dem Buch übernehmen und ausführen, Erfahrungen sammeln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·(evtl. Übungen aus LF08V2) oder:</w:t>
            </w:r>
          </w:p>
          <w:p>
            <w:pPr>
              <w:pStyle w:val="Textkrper"/>
              <w:widowControl w:val="false"/>
              <w:spacing w:before="0" w:after="14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·Arbeitsbuch LF10-12, Lernsituation 3 ff bspw. S. 118 (1 UE)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11aV2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Tag 10</w:t>
            </w:r>
          </w:p>
          <w:p>
            <w:pPr>
              <w:pStyle w:val="Textkrper"/>
              <w:widowControl w:val="false"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Eröffnung</w:t>
              <w:br/>
              <w:br/>
            </w: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Themen:</w:t>
            </w: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br/>
              <w:t>- Selbstlernphase (Wdh.)</w:t>
              <w:br/>
              <w:t>-LZK (10.30-11:30 Uhr, 23 Fragen = 100 Punkte)</w:t>
              <w:br/>
              <w:t>-LZK Auswertung und Nachbesprechung in Einzelgesprächen</w:t>
              <w:br/>
              <w:br/>
              <w:t>Abschluss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>11aV2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21.04.2023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Starkbetont">
    <w:name w:val="Stark betont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DocSecurity>4</DocSecurity>
  <Pages>3</Pages>
  <Words>358</Words>
  <Characters>2844</Characters>
  <CharactersWithSpaces>3254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2023-09-15T10:46:53Z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