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49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29.05.2023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02.06.2023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erschrift3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de-DE" w:eastAsia="de-DE" w:bidi="ar-SA"/>
              </w:rPr>
              <w:t>Ronald Jendrzejewski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t>Feiertag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 vom Vortag (Gruppeninteraktion)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Prüfungsanmeldung</w:t>
            </w:r>
          </w:p>
          <w:p>
            <w:pPr>
              <w:pStyle w:val="Textkrper"/>
              <w:spacing w:before="0" w:after="140"/>
              <w:ind w:left="0" w:right="0" w:hanging="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13. Agile Scrum erfolgreich implementieren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14. Verantwortung – Events und Praktiken</w:t>
              <w:br/>
              <w:t>        bei Scrum &amp; Nexus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15. Weitere Agile Methoden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(Folienpräsentation und Videos zum Thema)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Lesezeit EXIN-Handbuch bis Ende (Selbstlernzeit)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Durchgehen von Übungsfragen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Durcharbeiten und besprechen der EXIN-Musterprüfung (Prüfungsfragen)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Individuelles Prüfungsvorbereitung (Selbszlernzeit)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Ganztägig individuelle Prüfungsvorbereitung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Eingebettete Fragerunden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Prüfungstag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Individuelle Prüfungsvorbereitung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EXIN Agile Scrum Master Exam (90 Min.)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02.06.2023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DocSecurity>4</DocSecurity>
  <Pages>2</Pages>
  <Words>159</Words>
  <Characters>1314</Characters>
  <CharactersWithSpaces>1548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2023-09-15T11:06:35Z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