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Supervised Learning Foundations Student Assessment</w:t>
      </w:r>
    </w:p>
    <w:p>
      <w:pPr>
        <w:pStyle w:val="Subtitle"/>
      </w:pPr>
      <w:r>
        <w:rPr>
          <w:color w:val="4E6472"/>
        </w:rPr>
        <w:t>Book 2 Lesson 1 assessment and applied reasoning tasks</w:t>
      </w:r>
    </w:p>
    <w:p>
      <w:r>
        <w:t>Mbaye Kebe  |  SRAI  |  Controlled review candidate  |  10 September 2026</w:t>
      </w:r>
    </w:p>
    <w:p>
      <w:r>
        <w:t>This assessment checks whether you can define a supervised learning problem, protect the prediction boundary, construct valid evidence, and distinguish a model score from an authorized decision. Complete all sections and show your reasoning.</w:t>
      </w:r>
    </w:p>
    <w:p>
      <w:pPr>
        <w:pStyle w:val="Heading1"/>
      </w:pPr>
      <w:r>
        <w:t>Assessment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0A2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912"/>
            <w:shd w:fill="0A2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1440"/>
            <w:shd w:fill="0A2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Core concepts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2F6F6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2F6F6"/>
          </w:tcPr>
          <w:p>
            <w:r>
              <w:rPr>
                <w:sz w:val="18"/>
              </w:rPr>
              <w:t>Mathematical reasoning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2F6F6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Case analysis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2F6F6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2F6F6"/>
          </w:tcPr>
          <w:p>
            <w:r>
              <w:rPr>
                <w:sz w:val="18"/>
              </w:rPr>
              <w:t>Notebook and professional evidence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2F6F6"/>
          </w:tcPr>
          <w:p>
            <w:r>
              <w:rPr>
                <w:sz w:val="18"/>
              </w:rPr>
              <w:t>30</w:t>
            </w:r>
          </w:p>
        </w:tc>
      </w:tr>
    </w:tbl>
    <w:p/>
    <w:p>
      <w:pPr>
        <w:pStyle w:val="Heading1"/>
      </w:pPr>
      <w:r>
        <w:t>Section A Core concepts</w:t>
      </w:r>
    </w:p>
    <w:p>
      <w:r>
        <w:t>1. Define an observation, a feature, a target and prediction time in one coherent example.</w:t>
      </w:r>
    </w:p>
    <w:p>
      <w:r>
        <w:t>2. Explain why a training score is not an estimate of future performance.</w:t>
      </w:r>
    </w:p>
    <w:p>
      <w:r>
        <w:t>3. Distinguish validation data from test data.</w:t>
      </w:r>
    </w:p>
    <w:p>
      <w:r>
        <w:t>4. Name four forms of leakage and give one control for each.</w:t>
      </w:r>
    </w:p>
    <w:p>
      <w:r>
        <w:t>5. Explain why a credible baseline must use the same information boundary as the learned model.</w:t>
      </w:r>
    </w:p>
    <w:p>
      <w:pPr>
        <w:pStyle w:val="Heading1"/>
      </w:pPr>
      <w:r>
        <w:t>Section B Mathematical reasoning</w:t>
      </w:r>
    </w:p>
    <w:p>
      <w:r>
        <w:t>6. Interpret the empirical-risk objective R̂ₙ(f) = (1/n) Σᵢ L(yᵢ, f(xᵢ)). State what each term represents and why the result is only a proxy for expected risk.</w:t>
      </w:r>
    </w:p>
    <w:p>
      <w:r>
        <w:t>7. Compare MAE and RMSE. Identify a decision setting in which the difference matters.</w:t>
      </w:r>
    </w:p>
    <w:p>
      <w:r>
        <w:t>8. A seasonal baseline has RMSE 40.496 and the learned model has RMSE 30.876. Calculate the absolute and percentage improvement in RMSE.</w:t>
      </w:r>
    </w:p>
    <w:p>
      <w:r>
        <w:t>9. Explain why ROC AUC 0.955 does not determine an operational threshold.</w:t>
      </w:r>
    </w:p>
    <w:p>
      <w:pPr>
        <w:pStyle w:val="Heading1"/>
      </w:pPr>
      <w:r>
        <w:t>Section C Case analysis</w:t>
      </w:r>
    </w:p>
    <w:p>
      <w:r>
        <w:t>A service agency predicts next-day demand. The downloaded dataset contains weather forecasts, lagged demand, region, and a field completed after the service day closes. A random split produces RMSE 2.048. A chronological split without the post-outcome field produces RMSE 30.876.</w:t>
      </w:r>
    </w:p>
    <w:p>
      <w:r>
        <w:t>10. Identify the invalid feature category and explain the failure.</w:t>
      </w:r>
    </w:p>
    <w:p>
      <w:r>
        <w:t>11. Select the valid performance estimate and justify your choice.</w:t>
      </w:r>
    </w:p>
    <w:p>
      <w:r>
        <w:t>12. Propose a train, validation and test design appropriate for this task.</w:t>
      </w:r>
    </w:p>
    <w:p>
      <w:r>
        <w:t>13. Specify two baselines, three regression diagnostics and two subgroup checks.</w:t>
      </w:r>
    </w:p>
    <w:p>
      <w:r>
        <w:t>14. Write the conclusion that may responsibly be communicated to management.</w:t>
      </w:r>
    </w:p>
    <w:p>
      <w:pPr>
        <w:pStyle w:val="Heading1"/>
      </w:pPr>
      <w:r>
        <w:t>Section D Notebook and professional evidence</w:t>
      </w:r>
    </w:p>
    <w:p>
      <w:r>
        <w:t>15. Run the canonical notebook from the first cell and record the environment, seed and split identifiers.</w:t>
      </w:r>
    </w:p>
    <w:p>
      <w:r>
        <w:t>16. Change one temporal cut-off and explain whether the conclusion remains stable.</w:t>
      </w:r>
    </w:p>
    <w:p>
      <w:r>
        <w:t>17. Move the classification threshold and compare precision, recall and intervention volume.</w:t>
      </w:r>
    </w:p>
    <w:p>
      <w:r>
        <w:t>18. List the evidence required before deployment and define one warning and one suspension trigger.</w:t>
      </w:r>
    </w:p>
    <w:p>
      <w:r>
        <w:t>19. Prepare a one-page evidence chain linking purpose, data, model, validation, interpretation and accountability.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All quantities include units or definitions</w:t>
      </w:r>
    </w:p>
    <w:p>
      <w:pPr>
        <w:pStyle w:val="ListBullet"/>
      </w:pPr>
      <w:r>
        <w:t>No test result was used for model selection</w:t>
      </w:r>
    </w:p>
    <w:p>
      <w:pPr>
        <w:pStyle w:val="ListBullet"/>
      </w:pPr>
      <w:r>
        <w:t>Every feature was checked against prediction time</w:t>
      </w:r>
    </w:p>
    <w:p>
      <w:pPr>
        <w:pStyle w:val="ListBullet"/>
      </w:pPr>
      <w:r>
        <w:t>Notebook outputs and written claims agree</w:t>
      </w:r>
    </w:p>
    <w:p>
      <w:pPr>
        <w:pStyle w:val="ListBullet"/>
      </w:pPr>
      <w:r>
        <w:t>Limitations and human accountability are explicit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2F776F"/>
        <w:sz w:val="16"/>
      </w:rPr>
      <w:t>SRAI    BOOK 2 · LESSON 1    PU-B02-C01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