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V7_A_N01 - Operate the Agricultural Intelligence Platform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Operate agricultural intelligence as a governed decision service with named owners, review gates, escalation paths, and explicit authority boundaries.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platform can centralize error as easily as insight when ownership, escalation, and decision rights are unclear.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national crop-monitoring platform combines synthetic field, weather, and market signals to prioritize authorized agronomic review.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recovery-point checks.</w:t>
      </w:r>
    </w:p>
    <w:p>
      <w:pPr>
        <w:pStyle w:val="ListBullet"/>
      </w:pPr>
      <w:r>
        <w:t>2.</w:t>
      </w:r>
    </w:p>
    <w:p>
      <w:pPr>
        <w:pStyle w:val="ListBullet"/>
      </w:pPr>
      <w:r>
        <w:t>Separate technical success from statistical acceptance.</w:t>
      </w:r>
    </w:p>
    <w:p>
      <w:pPr>
        <w:pStyle w:val="ListBullet"/>
      </w:pPr>
      <w:r>
        <w:t>3.</w:t>
      </w:r>
    </w:p>
    <w:p>
      <w:pPr>
        <w:pStyle w:val="ListBullet"/>
      </w:pPr>
      <w:r>
        <w:t>Design a release rollback.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Compare the last verified backup and replicated checkpoint with the approved recovery-point objective.</w:t>
      </w:r>
    </w:p>
    <w:p>
      <w:pPr>
        <w:pStyle w:val="ListBullet"/>
      </w:pPr>
      <w:r>
        <w:t>2.</w:t>
      </w:r>
    </w:p>
    <w:p>
      <w:pPr>
        <w:pStyle w:val="ListBullet"/>
      </w:pPr>
      <w:r>
        <w:t>Technical success means the workflow ran; statistical acceptance requires validated concepts, estimates, uncertainty, confidentiality, and authority.</w:t>
      </w:r>
    </w:p>
    <w:p>
      <w:pPr>
        <w:pStyle w:val="ListBullet"/>
      </w:pPr>
      <w:r>
        <w:t>3.</w:t>
      </w:r>
    </w:p>
    <w:p>
      <w:pPr>
        <w:pStyle w:val="ListBullet"/>
      </w:pPr>
      <w:r>
        <w:t>Preserve the prior release, immutable inputs, code version, approvals, rollback owner, trigger, and post-incident review.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