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Food Security Is More Than Food Supply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Assess food security through availability, access, utilization, stability, vulnerability, and uncertainty with appropriate household and population denominators.</w:t>
            </w:r>
          </w:p>
        </w:tc>
      </w:tr>
    </w:tbl>
    <w:p>
      <w:pPr>
        <w:pStyle w:val="Heading1"/>
      </w:pPr>
      <w:r>
        <w:t>Why it matters</w:t>
      </w:r>
    </w:p>
    <w:p>
      <w:r>
        <w:t>National food availability can improve while vulnerable households still face severe access, nutrition, or stability failures.</w:t>
      </w:r>
    </w:p>
    <w:p>
      <w:pPr>
        <w:pStyle w:val="Heading1"/>
      </w:pPr>
      <w:r>
        <w:t>Illustrative application</w:t>
      </w:r>
    </w:p>
    <w:p>
      <w:r>
        <w:t>A food-security brief combines supply, market access, diet, coping, seasonality, and shock exposure before escalation.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