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V7_B_N13 - Emergency Operations Decision Room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Operate a health emergency decision room with verified evidence, uncertainty, capacity, authority, escalation, and closure.</w:t>
            </w:r>
          </w:p>
        </w:tc>
      </w:tr>
    </w:tbl>
    <w:p>
      <w:pPr>
        <w:pStyle w:val="Heading1"/>
      </w:pPr>
      <w:r>
        <w:t>Why it matters</w:t>
      </w:r>
    </w:p>
    <w:p>
      <w:r>
        <w:t>A fast dashboard can amplify unverified signals and obscure operational authority.</w:t>
      </w:r>
    </w:p>
    <w:p>
      <w:pPr>
        <w:pStyle w:val="Heading1"/>
      </w:pPr>
      <w:r>
        <w:t>Illustrative application</w:t>
      </w:r>
    </w:p>
    <w:p>
      <w:r>
        <w:t>An incident brief links severity, resources, responsible owners, review times, and escalation paths.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V7_B_N13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