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Attendance and Dropout Early-Warning Support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Replace the top-three rule with different capacities by school.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Add a data-latency abstention rule.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why support_contact must not be interpreted as successful intervention.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Write a retention and deletion schedule.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V7_C_N01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