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560"/>
        <w:gridCol w:w="7395"/>
        <w:tblGridChange w:id="0">
          <w:tblGrid>
            <w:gridCol w:w="405"/>
            <w:gridCol w:w="1560"/>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ind w:left="0" w:firstLine="0"/>
              <w:rPr/>
            </w:pPr>
            <w:r w:rsidDel="00000000" w:rsidR="00000000" w:rsidRPr="00000000">
              <w:rPr>
                <w:rtl w:val="0"/>
              </w:rPr>
              <w:t xml:space="preserve">Go over four-up chart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Demo</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Edit Client Name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List of Sections from Sections tab</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Add Section from Sections Tab</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List of Sections from Client</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Add section from Client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View Devices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pPr>
            <w:r w:rsidDel="00000000" w:rsidR="00000000" w:rsidRPr="00000000">
              <w:rPr>
                <w:rtl w:val="0"/>
              </w:rPr>
            </w:r>
          </w:p>
        </w:tc>
      </w:tr>
    </w:tbl>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Time start: 5:05pm</w:t>
      </w:r>
    </w:p>
    <w:p w:rsidR="00000000" w:rsidDel="00000000" w:rsidP="00000000" w:rsidRDefault="00000000" w:rsidRPr="00000000" w14:paraId="00000016">
      <w:pPr>
        <w:ind w:left="0" w:firstLine="0"/>
        <w:rPr/>
      </w:pPr>
      <w:r w:rsidDel="00000000" w:rsidR="00000000" w:rsidRPr="00000000">
        <w:rPr>
          <w:rtl w:val="0"/>
        </w:rPr>
        <w:t xml:space="preserve">Call ended at 5:30ish</w:t>
      </w:r>
    </w:p>
    <w:p w:rsidR="00000000" w:rsidDel="00000000" w:rsidP="00000000" w:rsidRDefault="00000000" w:rsidRPr="00000000" w14:paraId="00000017">
      <w:pPr>
        <w:ind w:left="0" w:firstLine="0"/>
        <w:rPr/>
      </w:pPr>
      <w:r w:rsidDel="00000000" w:rsidR="00000000" w:rsidRPr="00000000">
        <w:rPr>
          <w:rtl w:val="0"/>
        </w:rPr>
        <w:t xml:space="preserve">Time end: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Attendance</w:t>
      </w:r>
    </w:p>
    <w:p w:rsidR="00000000" w:rsidDel="00000000" w:rsidP="00000000" w:rsidRDefault="00000000" w:rsidRPr="00000000" w14:paraId="0000001A">
      <w:pPr>
        <w:ind w:left="0" w:firstLine="0"/>
        <w:rPr/>
      </w:pPr>
      <w:r w:rsidDel="00000000" w:rsidR="00000000" w:rsidRPr="00000000">
        <w:rPr>
          <w:rtl w:val="0"/>
        </w:rPr>
        <w:t xml:space="preserve">Matt</w:t>
      </w:r>
    </w:p>
    <w:p w:rsidR="00000000" w:rsidDel="00000000" w:rsidP="00000000" w:rsidRDefault="00000000" w:rsidRPr="00000000" w14:paraId="0000001B">
      <w:pPr>
        <w:ind w:left="0" w:firstLine="0"/>
        <w:rPr/>
      </w:pPr>
      <w:r w:rsidDel="00000000" w:rsidR="00000000" w:rsidRPr="00000000">
        <w:rPr>
          <w:rtl w:val="0"/>
        </w:rPr>
        <w:t xml:space="preserve">Dan</w:t>
      </w:r>
    </w:p>
    <w:p w:rsidR="00000000" w:rsidDel="00000000" w:rsidP="00000000" w:rsidRDefault="00000000" w:rsidRPr="00000000" w14:paraId="0000001C">
      <w:pPr>
        <w:ind w:left="0" w:firstLine="0"/>
        <w:rPr/>
      </w:pPr>
      <w:r w:rsidDel="00000000" w:rsidR="00000000" w:rsidRPr="00000000">
        <w:rPr>
          <w:rtl w:val="0"/>
        </w:rPr>
        <w:t xml:space="preserve">Phil</w:t>
      </w:r>
    </w:p>
    <w:p w:rsidR="00000000" w:rsidDel="00000000" w:rsidP="00000000" w:rsidRDefault="00000000" w:rsidRPr="00000000" w14:paraId="0000001D">
      <w:pPr>
        <w:ind w:left="0" w:firstLine="0"/>
        <w:rPr/>
      </w:pPr>
      <w:r w:rsidDel="00000000" w:rsidR="00000000" w:rsidRPr="00000000">
        <w:rPr>
          <w:rtl w:val="0"/>
        </w:rPr>
        <w:t xml:space="preserve">Aaron</w:t>
      </w:r>
    </w:p>
    <w:p w:rsidR="00000000" w:rsidDel="00000000" w:rsidP="00000000" w:rsidRDefault="00000000" w:rsidRPr="00000000" w14:paraId="0000001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3"/>
        <w:rPr/>
      </w:pPr>
      <w:bookmarkStart w:colFirst="0" w:colLast="0" w:name="_m9flv3twnbr7" w:id="0"/>
      <w:bookmarkEnd w:id="0"/>
      <w:r w:rsidDel="00000000" w:rsidR="00000000" w:rsidRPr="00000000">
        <w:rPr>
          <w:rtl w:val="0"/>
        </w:rPr>
        <w:t xml:space="preserve">Notes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Discuss how we want to handle denied TV Registration requests - delete or just mark as declined?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For submitting a Content request, to prevent “spam,” we could add an Authentication method that only requests from a certain extension like @rit.edu can be used for submitting a request and that if an email address not with this extension is entered it denies it. If it passes, it could send an email to that person’s email to confirm their identity and update a flag in the DB upon validation and only then does it show up on the registration page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We could also add an “account” object to the db for when the person submits this and then once that account has been verified it updates a flag here so they don;t have to do it again</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User enters content request w/ their email -&gt; adds email to db -&gt; email is sent to user to verify -&gt; link takes them back to e-bulletin site w. Arguments passed in -&gt; updates account flag in DB to say they’re a valid email -&gt; content request displayed in e-bulletin site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Make an action item to  make sure that Nagesh gives Karthik and Daniel to view administrator access to the github repositories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Make an item in the backlog to make the tv id key generated by us and not just android specific</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Nagesh is worried that if we use android id we wont be able to scale it to other devices if we limit the field to just android id</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Suggested creating our own id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DEMO</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Do we need to show client id on the devices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Nagesh would like to know how he can set up the android tv on his own apple machine</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Have Aaron send the information regarding running the application.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Nagesh would also like the android tv in the next demo</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Revamp the se website so it it more viewable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Hold bizcloud accountable to test the smart tv on a real device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Put an item on the agenda </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Remind them in advance (email before next meeting) to run it</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Spring break demo meeting confusion?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3"/>
        <w:rPr/>
      </w:pPr>
      <w:bookmarkStart w:colFirst="0" w:colLast="0" w:name="_os3vphrdwyl5" w:id="1"/>
      <w:bookmarkEnd w:id="1"/>
      <w:r w:rsidDel="00000000" w:rsidR="00000000" w:rsidRPr="00000000">
        <w:rPr>
          <w:rtl w:val="0"/>
        </w:rPr>
        <w:t xml:space="preserve">ACTION ITEMS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Email about administrator access github </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Change android id in database to instance id - var char 50</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Email about smart tv set up </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Revamp se website</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Email to test on actual smart tv</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Heading3"/>
      <w:jc w:val="center"/>
      <w:rPr/>
    </w:pPr>
    <w:bookmarkStart w:colFirst="0" w:colLast="0" w:name="_wl04esjrw1wn" w:id="2"/>
    <w:bookmarkEnd w:id="2"/>
    <w:r w:rsidDel="00000000" w:rsidR="00000000" w:rsidRPr="00000000">
      <w:rPr>
        <w:rtl w:val="0"/>
      </w:rPr>
      <w:t xml:space="preserve">Meeting 2.07.02</w:t>
      <w:br w:type="textWrapping"/>
      <w:t xml:space="preserve">Sponsor Meeting 02/28/19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Arial" w:cs="Arial" w:eastAsia="Arial" w:hAnsi="Arial"/>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