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3C6" w:rsidRPr="008E13F6" w:rsidRDefault="005653C6" w:rsidP="005653C6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Ми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ни-проект №</w:t>
      </w:r>
      <w:r w:rsidR="00F6532E" w:rsidRPr="00F6532E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3</w:t>
      </w:r>
      <w:r w:rsidRPr="008E13F6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="004D4975" w:rsidRPr="004D4975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Интеграция внешних компонентов в C#</w:t>
      </w:r>
      <w:r w:rsidR="004D4975" w:rsidRPr="004D4975">
        <w:rPr>
          <w:rFonts w:ascii="MS Mincho" w:eastAsia="MS Mincho" w:hAnsi="MS Mincho" w:cs="MS Mincho" w:hint="eastAsia"/>
          <w:b/>
          <w:bCs/>
          <w:color w:val="000000" w:themeColor="text1"/>
          <w:sz w:val="36"/>
          <w:szCs w:val="36"/>
        </w:rPr>
        <w:t>‑</w:t>
      </w:r>
      <w:r w:rsidR="004D4975" w:rsidRPr="004D4975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приложении с использованием возможностей .NET</w:t>
      </w:r>
    </w:p>
    <w:p w:rsidR="0024344B" w:rsidRPr="004D4975" w:rsidRDefault="0024344B" w:rsidP="002434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532E" w:rsidRPr="00F6532E" w:rsidRDefault="00F6532E" w:rsidP="00F65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32E">
        <w:rPr>
          <w:rFonts w:ascii="Times New Roman" w:hAnsi="Times New Roman" w:cs="Times New Roman"/>
          <w:sz w:val="28"/>
          <w:szCs w:val="28"/>
        </w:rPr>
        <w:t xml:space="preserve">Разработайте приложение на </w:t>
      </w:r>
      <w:r w:rsidRPr="00F6532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6532E">
        <w:rPr>
          <w:rFonts w:ascii="Times New Roman" w:hAnsi="Times New Roman" w:cs="Times New Roman"/>
          <w:sz w:val="28"/>
          <w:szCs w:val="28"/>
        </w:rPr>
        <w:t>#, которое задействует хотя бы один из следующих внешних компонентов:</w:t>
      </w:r>
    </w:p>
    <w:p w:rsidR="00F6532E" w:rsidRPr="004D4975" w:rsidRDefault="00F6532E" w:rsidP="004D497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975">
        <w:rPr>
          <w:rFonts w:ascii="Times New Roman" w:hAnsi="Times New Roman" w:cs="Times New Roman"/>
          <w:sz w:val="28"/>
          <w:szCs w:val="28"/>
        </w:rPr>
        <w:t xml:space="preserve">собственную или стороннюю </w:t>
      </w:r>
      <w:r w:rsidRPr="004D4975">
        <w:rPr>
          <w:rFonts w:ascii="Times New Roman" w:hAnsi="Times New Roman" w:cs="Times New Roman"/>
          <w:sz w:val="28"/>
          <w:szCs w:val="28"/>
          <w:lang w:val="en-US"/>
        </w:rPr>
        <w:t>DLL</w:t>
      </w:r>
      <w:r w:rsidRPr="004D4975">
        <w:rPr>
          <w:rFonts w:ascii="MS Mincho" w:eastAsia="MS Mincho" w:hAnsi="MS Mincho" w:cs="MS Mincho" w:hint="eastAsia"/>
          <w:sz w:val="28"/>
          <w:szCs w:val="28"/>
        </w:rPr>
        <w:t>‑</w:t>
      </w:r>
      <w:r w:rsidRPr="004D4975">
        <w:rPr>
          <w:rFonts w:ascii="Times New Roman" w:hAnsi="Times New Roman" w:cs="Times New Roman"/>
          <w:sz w:val="28"/>
          <w:szCs w:val="28"/>
        </w:rPr>
        <w:t>библиотеку;</w:t>
      </w:r>
    </w:p>
    <w:p w:rsidR="00F6532E" w:rsidRPr="004D4975" w:rsidRDefault="00F6532E" w:rsidP="004D497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975">
        <w:rPr>
          <w:rFonts w:ascii="Times New Roman" w:hAnsi="Times New Roman" w:cs="Times New Roman"/>
          <w:sz w:val="28"/>
          <w:szCs w:val="28"/>
        </w:rPr>
        <w:t>веб</w:t>
      </w:r>
      <w:r w:rsidRPr="004D4975">
        <w:rPr>
          <w:rFonts w:ascii="MS Mincho" w:eastAsia="MS Mincho" w:hAnsi="MS Mincho" w:cs="MS Mincho" w:hint="eastAsia"/>
          <w:sz w:val="28"/>
          <w:szCs w:val="28"/>
        </w:rPr>
        <w:t>‑</w:t>
      </w:r>
      <w:r w:rsidRPr="004D4975">
        <w:rPr>
          <w:rFonts w:ascii="Times New Roman" w:hAnsi="Times New Roman" w:cs="Times New Roman"/>
          <w:sz w:val="28"/>
          <w:szCs w:val="28"/>
        </w:rPr>
        <w:t xml:space="preserve">сервис (через </w:t>
      </w:r>
      <w:r w:rsidRPr="004D497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D4975">
        <w:rPr>
          <w:rFonts w:ascii="Times New Roman" w:hAnsi="Times New Roman" w:cs="Times New Roman"/>
          <w:sz w:val="28"/>
          <w:szCs w:val="28"/>
        </w:rPr>
        <w:t>);</w:t>
      </w:r>
    </w:p>
    <w:p w:rsidR="00F6532E" w:rsidRPr="004D4975" w:rsidRDefault="00F6532E" w:rsidP="004D497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975">
        <w:rPr>
          <w:rFonts w:ascii="Times New Roman" w:hAnsi="Times New Roman" w:cs="Times New Roman"/>
          <w:sz w:val="28"/>
          <w:szCs w:val="28"/>
        </w:rPr>
        <w:t xml:space="preserve">библиотеку для математических/статистических расчётов (например, </w:t>
      </w:r>
      <w:r w:rsidRPr="004D4975">
        <w:rPr>
          <w:rFonts w:ascii="Times New Roman" w:hAnsi="Times New Roman" w:cs="Times New Roman"/>
          <w:sz w:val="28"/>
          <w:szCs w:val="28"/>
          <w:lang w:val="en-US"/>
        </w:rPr>
        <w:t>ALGLIB</w:t>
      </w:r>
      <w:r w:rsidRPr="004D4975">
        <w:rPr>
          <w:rFonts w:ascii="Times New Roman" w:hAnsi="Times New Roman" w:cs="Times New Roman"/>
          <w:sz w:val="28"/>
          <w:szCs w:val="28"/>
        </w:rPr>
        <w:t>).</w:t>
      </w:r>
    </w:p>
    <w:p w:rsidR="004D4975" w:rsidRPr="00FB74A2" w:rsidRDefault="00F6532E" w:rsidP="00F65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32E">
        <w:rPr>
          <w:rFonts w:ascii="Times New Roman" w:hAnsi="Times New Roman" w:cs="Times New Roman"/>
          <w:sz w:val="28"/>
          <w:szCs w:val="28"/>
        </w:rPr>
        <w:t xml:space="preserve">Тема проекта может быть любой </w:t>
      </w:r>
      <w:r w:rsidR="004D4975">
        <w:rPr>
          <w:rFonts w:ascii="Times New Roman" w:hAnsi="Times New Roman" w:cs="Times New Roman"/>
          <w:sz w:val="28"/>
          <w:szCs w:val="28"/>
        </w:rPr>
        <w:t>–</w:t>
      </w:r>
      <w:r w:rsidRPr="00F6532E">
        <w:rPr>
          <w:rFonts w:ascii="Times New Roman" w:hAnsi="Times New Roman" w:cs="Times New Roman"/>
          <w:sz w:val="28"/>
          <w:szCs w:val="28"/>
        </w:rPr>
        <w:t xml:space="preserve"> выбор завис</w:t>
      </w:r>
      <w:r>
        <w:rPr>
          <w:rFonts w:ascii="Times New Roman" w:hAnsi="Times New Roman" w:cs="Times New Roman"/>
          <w:sz w:val="28"/>
          <w:szCs w:val="28"/>
        </w:rPr>
        <w:t xml:space="preserve">ит от ваших интересов. </w:t>
      </w:r>
    </w:p>
    <w:p w:rsidR="00A71D41" w:rsidRPr="00FB74A2" w:rsidRDefault="00A71D41" w:rsidP="00F6532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6532E" w:rsidRPr="004D4975" w:rsidRDefault="00F6532E" w:rsidP="004D4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4975">
        <w:rPr>
          <w:rFonts w:ascii="Times New Roman" w:hAnsi="Times New Roman" w:cs="Times New Roman"/>
          <w:b/>
          <w:sz w:val="28"/>
          <w:szCs w:val="28"/>
        </w:rPr>
        <w:t>Примеры:</w:t>
      </w:r>
    </w:p>
    <w:p w:rsidR="004D4975" w:rsidRPr="004D4975" w:rsidRDefault="00F6532E" w:rsidP="004D4975">
      <w:pPr>
        <w:pStyle w:val="a3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D4975">
        <w:rPr>
          <w:rFonts w:ascii="Times New Roman" w:hAnsi="Times New Roman" w:cs="Times New Roman"/>
          <w:sz w:val="28"/>
          <w:szCs w:val="28"/>
        </w:rPr>
        <w:t>Разработайте простое приложение на C#, которое получает данные с внешнего API</w:t>
      </w:r>
      <w:r w:rsidR="004D4975" w:rsidRPr="004D4975">
        <w:rPr>
          <w:rFonts w:ascii="Times New Roman" w:hAnsi="Times New Roman" w:cs="Times New Roman"/>
          <w:sz w:val="28"/>
          <w:szCs w:val="28"/>
        </w:rPr>
        <w:t xml:space="preserve"> (</w:t>
      </w:r>
      <w:r w:rsidR="004D4975">
        <w:rPr>
          <w:rFonts w:ascii="Times New Roman" w:hAnsi="Times New Roman" w:cs="Times New Roman"/>
          <w:sz w:val="28"/>
          <w:szCs w:val="28"/>
        </w:rPr>
        <w:t>например, курсы валют</w:t>
      </w:r>
      <w:r w:rsidR="004D4975" w:rsidRPr="004D4975">
        <w:rPr>
          <w:rFonts w:ascii="Times New Roman" w:hAnsi="Times New Roman" w:cs="Times New Roman"/>
          <w:sz w:val="28"/>
          <w:szCs w:val="28"/>
        </w:rPr>
        <w:t>)</w:t>
      </w:r>
      <w:r w:rsidRPr="004D4975">
        <w:rPr>
          <w:rFonts w:ascii="Times New Roman" w:hAnsi="Times New Roman" w:cs="Times New Roman"/>
          <w:sz w:val="28"/>
          <w:szCs w:val="28"/>
        </w:rPr>
        <w:t xml:space="preserve">, выполняет базовые расчёты с помощью функций </w:t>
      </w:r>
      <w:r w:rsidR="004D4975">
        <w:rPr>
          <w:rFonts w:ascii="Times New Roman" w:hAnsi="Times New Roman" w:cs="Times New Roman"/>
          <w:sz w:val="28"/>
          <w:szCs w:val="28"/>
        </w:rPr>
        <w:t xml:space="preserve">(например, конвертацию) </w:t>
      </w:r>
      <w:r w:rsidRPr="004D4975">
        <w:rPr>
          <w:rFonts w:ascii="Times New Roman" w:hAnsi="Times New Roman" w:cs="Times New Roman"/>
          <w:sz w:val="28"/>
          <w:szCs w:val="28"/>
        </w:rPr>
        <w:t>из собственной DLL</w:t>
      </w:r>
      <w:r w:rsidRPr="004D4975">
        <w:rPr>
          <w:rFonts w:ascii="Times New Roman" w:hAnsi="Times New Roman" w:cs="Times New Roman"/>
          <w:sz w:val="28"/>
          <w:szCs w:val="28"/>
        </w:rPr>
        <w:noBreakHyphen/>
        <w:t>библиотеки и выводит результаты пользователю</w:t>
      </w:r>
      <w:r w:rsidR="004D4975">
        <w:rPr>
          <w:rFonts w:ascii="Times New Roman" w:hAnsi="Times New Roman" w:cs="Times New Roman"/>
          <w:sz w:val="28"/>
          <w:szCs w:val="28"/>
        </w:rPr>
        <w:t xml:space="preserve"> в том числе в виде графика</w:t>
      </w:r>
      <w:r w:rsidRPr="004D4975">
        <w:rPr>
          <w:rFonts w:ascii="Times New Roman" w:hAnsi="Times New Roman" w:cs="Times New Roman"/>
          <w:sz w:val="28"/>
          <w:szCs w:val="28"/>
        </w:rPr>
        <w:t>.</w:t>
      </w:r>
    </w:p>
    <w:p w:rsidR="004D4975" w:rsidRPr="004D4975" w:rsidRDefault="004D4975" w:rsidP="004D4975">
      <w:pPr>
        <w:pStyle w:val="a3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D4975">
        <w:rPr>
          <w:rFonts w:ascii="Times New Roman" w:hAnsi="Times New Roman" w:cs="Times New Roman"/>
          <w:sz w:val="28"/>
          <w:szCs w:val="28"/>
        </w:rPr>
        <w:t>Линейная регрессия: приложение загружает данные (X и Y) из CSV</w:t>
      </w:r>
      <w:r w:rsidRPr="004D4975">
        <w:rPr>
          <w:rFonts w:ascii="MS Mincho" w:eastAsia="MS Mincho" w:hAnsi="MS Mincho" w:cs="MS Mincho" w:hint="eastAsia"/>
          <w:sz w:val="28"/>
          <w:szCs w:val="28"/>
        </w:rPr>
        <w:t>‑</w:t>
      </w:r>
      <w:r w:rsidRPr="004D4975">
        <w:rPr>
          <w:rFonts w:ascii="Times New Roman" w:hAnsi="Times New Roman" w:cs="Times New Roman"/>
          <w:sz w:val="28"/>
          <w:szCs w:val="28"/>
        </w:rPr>
        <w:t>файла. ALGLIB строит линейную регрессию, находит коэффициенты. Прогнозирует значение Y для нового X. Выводит уравнение линии и прогноз.</w:t>
      </w:r>
    </w:p>
    <w:p w:rsidR="004D4975" w:rsidRPr="004D4975" w:rsidRDefault="004D4975" w:rsidP="004D4975">
      <w:pPr>
        <w:pStyle w:val="a3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D4975">
        <w:rPr>
          <w:rFonts w:ascii="Times New Roman" w:hAnsi="Times New Roman" w:cs="Times New Roman"/>
          <w:sz w:val="28"/>
          <w:szCs w:val="28"/>
        </w:rPr>
        <w:t>Задача: приложение анализирует введённый пользователем текст (например, подсчитывает частоту слов, выделяет ключевые фразы). Внешний компонент: собственная или сторонняя DLL-библиотека для обработки текста (например, NCalc для вычислений). Расширение: добавить сохранение результатов в файл.</w:t>
      </w:r>
    </w:p>
    <w:p w:rsidR="005653C6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A71D41" w:rsidRDefault="00A71D41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5653C6" w:rsidRDefault="005653C6" w:rsidP="005653C6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1D278C">
        <w:rPr>
          <w:rFonts w:ascii="Times New Roman" w:hAnsi="Times New Roman"/>
          <w:b/>
          <w:sz w:val="28"/>
        </w:rPr>
        <w:lastRenderedPageBreak/>
        <w:t>Критерии оценивания</w:t>
      </w:r>
      <w:r>
        <w:rPr>
          <w:rFonts w:ascii="Times New Roman" w:hAnsi="Times New Roman"/>
          <w:b/>
          <w:sz w:val="28"/>
        </w:rPr>
        <w:t xml:space="preserve"> проекта</w:t>
      </w:r>
    </w:p>
    <w:tbl>
      <w:tblPr>
        <w:tblStyle w:val="a6"/>
        <w:tblW w:w="0" w:type="auto"/>
        <w:tblLook w:val="04A0"/>
      </w:tblPr>
      <w:tblGrid>
        <w:gridCol w:w="8217"/>
        <w:gridCol w:w="1128"/>
      </w:tblGrid>
      <w:tr w:rsidR="005653C6" w:rsidRPr="00FB74A2" w:rsidTr="00C028DC">
        <w:tc>
          <w:tcPr>
            <w:tcW w:w="9345" w:type="dxa"/>
            <w:gridSpan w:val="2"/>
          </w:tcPr>
          <w:p w:rsidR="005653C6" w:rsidRPr="00FB74A2" w:rsidRDefault="004D4975" w:rsidP="00174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 внешнего компонента (4 балла)</w:t>
            </w:r>
          </w:p>
        </w:tc>
      </w:tr>
      <w:tr w:rsidR="005653C6" w:rsidRPr="00FB74A2" w:rsidTr="00174085">
        <w:tc>
          <w:tcPr>
            <w:tcW w:w="8217" w:type="dxa"/>
          </w:tcPr>
          <w:p w:rsidR="005653C6" w:rsidRPr="00FB74A2" w:rsidRDefault="00FC6A54" w:rsidP="00FC6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выбран и обоснованно использован один из вариантов – собственная/сторонняя DLL, веб</w:t>
            </w:r>
            <w:r w:rsidR="00FB74A2" w:rsidRPr="00FB74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API, математическая библиотека.</w:t>
            </w:r>
          </w:p>
        </w:tc>
        <w:tc>
          <w:tcPr>
            <w:tcW w:w="1128" w:type="dxa"/>
          </w:tcPr>
          <w:p w:rsidR="005653C6" w:rsidRPr="00FB74A2" w:rsidRDefault="00FC6A54" w:rsidP="00FC6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</w:p>
        </w:tc>
      </w:tr>
      <w:tr w:rsidR="005653C6" w:rsidRPr="00FB74A2" w:rsidTr="00174085">
        <w:tc>
          <w:tcPr>
            <w:tcW w:w="8217" w:type="dxa"/>
          </w:tcPr>
          <w:p w:rsidR="005653C6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компонент подключён без ошибок компиляции (для DLL), настроен доступ к API (URL, ключи), инициализированы объекты библиотеки (для ALGLIB).</w:t>
            </w:r>
          </w:p>
        </w:tc>
        <w:tc>
          <w:tcPr>
            <w:tcW w:w="1128" w:type="dxa"/>
          </w:tcPr>
          <w:p w:rsidR="005653C6" w:rsidRPr="00FB74A2" w:rsidRDefault="00FC6A54" w:rsidP="00FC6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</w:p>
        </w:tc>
      </w:tr>
      <w:tr w:rsidR="00FC6A54" w:rsidRPr="00FB74A2" w:rsidTr="00174085">
        <w:tc>
          <w:tcPr>
            <w:tcW w:w="8217" w:type="dxa"/>
          </w:tcPr>
          <w:p w:rsidR="00FC6A54" w:rsidRPr="00FB74A2" w:rsidRDefault="00FC6A54" w:rsidP="00FB74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 выполняет значимую задачу </w:t>
            </w:r>
            <w:r w:rsidR="00FB74A2" w:rsidRPr="00FB74A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например, получает данные (API), проводит расчёты (ALGLIB), предоставляет служебные функции (DLL).</w:t>
            </w:r>
          </w:p>
        </w:tc>
        <w:tc>
          <w:tcPr>
            <w:tcW w:w="1128" w:type="dxa"/>
          </w:tcPr>
          <w:p w:rsidR="00FC6A54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FC6A54" w:rsidRPr="00FB74A2" w:rsidTr="00174085">
        <w:tc>
          <w:tcPr>
            <w:tcW w:w="8217" w:type="dxa"/>
          </w:tcPr>
          <w:p w:rsidR="00FC6A54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работа компонента напрямую влияет на итоговый результат программы (без него задача не решается или решается частично).</w:t>
            </w:r>
          </w:p>
        </w:tc>
        <w:tc>
          <w:tcPr>
            <w:tcW w:w="1128" w:type="dxa"/>
          </w:tcPr>
          <w:p w:rsidR="00FC6A54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174085" w:rsidRPr="00FB74A2" w:rsidTr="00BC7E2F">
        <w:tc>
          <w:tcPr>
            <w:tcW w:w="9345" w:type="dxa"/>
            <w:gridSpan w:val="2"/>
          </w:tcPr>
          <w:p w:rsidR="00174085" w:rsidRPr="00FB74A2" w:rsidRDefault="00FC6A54" w:rsidP="00174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Модульная архитектура и качество кода (4 балла)</w:t>
            </w:r>
          </w:p>
        </w:tc>
      </w:tr>
      <w:tr w:rsidR="005653C6" w:rsidRPr="00FB74A2" w:rsidTr="00174085">
        <w:tc>
          <w:tcPr>
            <w:tcW w:w="8217" w:type="dxa"/>
          </w:tcPr>
          <w:p w:rsidR="005653C6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проект организован как решение с логичным разделением на проекты (приложение + библиотека, если применимо) или с чёткой организацией папок/пространств имён.</w:t>
            </w:r>
          </w:p>
        </w:tc>
        <w:tc>
          <w:tcPr>
            <w:tcW w:w="1128" w:type="dxa"/>
          </w:tcPr>
          <w:p w:rsidR="005653C6" w:rsidRPr="00FB74A2" w:rsidRDefault="00174085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174085" w:rsidRPr="00FB74A2" w:rsidTr="00174085">
        <w:tc>
          <w:tcPr>
            <w:tcW w:w="8217" w:type="dxa"/>
          </w:tcPr>
          <w:p w:rsidR="00174085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отдельные классы/модули отвечают за ввод данных, работу с внешним компонентом, обработку, вывод результата. Нет смешивания логики.</w:t>
            </w:r>
          </w:p>
        </w:tc>
        <w:tc>
          <w:tcPr>
            <w:tcW w:w="1128" w:type="dxa"/>
          </w:tcPr>
          <w:p w:rsidR="00174085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</w:p>
        </w:tc>
      </w:tr>
      <w:tr w:rsidR="004D4975" w:rsidRPr="00FB74A2" w:rsidTr="00174085">
        <w:tc>
          <w:tcPr>
            <w:tcW w:w="8217" w:type="dxa"/>
          </w:tcPr>
          <w:p w:rsidR="004D4975" w:rsidRPr="00FB74A2" w:rsidRDefault="00FC6A54" w:rsidP="00926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реализованы принципы SOLID (единственная ответственность, открытость/закрытость и т. д.) и DRY (отсутствие дублирования кода).</w:t>
            </w:r>
          </w:p>
        </w:tc>
        <w:tc>
          <w:tcPr>
            <w:tcW w:w="1128" w:type="dxa"/>
          </w:tcPr>
          <w:p w:rsidR="004D4975" w:rsidRPr="00FB74A2" w:rsidRDefault="004D4975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FC6A54" w:rsidRPr="00FB74A2" w:rsidTr="00174085">
        <w:tc>
          <w:tcPr>
            <w:tcW w:w="8217" w:type="dxa"/>
          </w:tcPr>
          <w:p w:rsidR="00FC6A54" w:rsidRPr="00FB74A2" w:rsidRDefault="00FC6A54" w:rsidP="00FC6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код читаем и поддерживаем – понятные имена переменных/методов (GetWeatherData, а не Method1), корректное форматирование, комментарии для нетривиальных участков логики.</w:t>
            </w:r>
          </w:p>
        </w:tc>
        <w:tc>
          <w:tcPr>
            <w:tcW w:w="1128" w:type="dxa"/>
          </w:tcPr>
          <w:p w:rsidR="00FC6A54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174085" w:rsidRPr="00FB74A2" w:rsidTr="006B46F3">
        <w:trPr>
          <w:trHeight w:val="113"/>
        </w:trPr>
        <w:tc>
          <w:tcPr>
            <w:tcW w:w="9345" w:type="dxa"/>
            <w:gridSpan w:val="2"/>
          </w:tcPr>
          <w:p w:rsidR="00174085" w:rsidRPr="00FB74A2" w:rsidRDefault="00FC6A54" w:rsidP="00174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Функциональность и обработка данных (4 балла)</w:t>
            </w:r>
          </w:p>
        </w:tc>
      </w:tr>
      <w:tr w:rsidR="00174085" w:rsidRPr="00FB74A2" w:rsidTr="00174085">
        <w:tc>
          <w:tcPr>
            <w:tcW w:w="8217" w:type="dxa"/>
          </w:tcPr>
          <w:p w:rsidR="00174085" w:rsidRPr="00FB74A2" w:rsidRDefault="00FC6A54" w:rsidP="009260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пользователь может ввести данные через консоль, загрузить из файла (CSV, JSON и т. д.) или иным способом. Реализована базовая валидация (например, int.TryParse для чисел).</w:t>
            </w:r>
          </w:p>
        </w:tc>
        <w:tc>
          <w:tcPr>
            <w:tcW w:w="1128" w:type="dxa"/>
          </w:tcPr>
          <w:p w:rsidR="00174085" w:rsidRPr="00FB74A2" w:rsidRDefault="00FC6A54" w:rsidP="0017408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</w:p>
        </w:tc>
      </w:tr>
      <w:tr w:rsidR="00174085" w:rsidRPr="00FB74A2" w:rsidTr="00174085">
        <w:tc>
          <w:tcPr>
            <w:tcW w:w="8217" w:type="dxa"/>
          </w:tcPr>
          <w:p w:rsidR="00174085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программа использует внешний компонент для преобразования/анализа данных. Например: запрашивает данные через API и фильтрует их; выполняет регрессионный анализ через ALGLIB; применяет функции из DLL для конвертации единиц измерения. Логика обработки корректна и эффективна (без избыточных циклов, лишних вызовов).</w:t>
            </w:r>
          </w:p>
        </w:tc>
        <w:tc>
          <w:tcPr>
            <w:tcW w:w="1128" w:type="dxa"/>
          </w:tcPr>
          <w:p w:rsidR="00174085" w:rsidRPr="00FB74A2" w:rsidRDefault="009260BB" w:rsidP="0017408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FC6A54" w:rsidRPr="00FB74A2" w:rsidTr="00174085">
        <w:tc>
          <w:tcPr>
            <w:tcW w:w="8217" w:type="dxa"/>
          </w:tcPr>
          <w:p w:rsidR="00FC6A54" w:rsidRPr="00FB74A2" w:rsidRDefault="00FC6A54" w:rsidP="00FC6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итоговые данные представлены в понятном формате – консоль (структурированный текст), файл (CSV, JSON), простой график (текстовый или через библиотеку), таблица</w:t>
            </w:r>
            <w:r w:rsidR="00A71D41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1D41" w:rsidRPr="00FB74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WinForms</w:t>
            </w: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. Формат соответствует задаче.</w:t>
            </w:r>
          </w:p>
        </w:tc>
        <w:tc>
          <w:tcPr>
            <w:tcW w:w="1128" w:type="dxa"/>
          </w:tcPr>
          <w:p w:rsidR="00FC6A54" w:rsidRPr="00FB74A2" w:rsidRDefault="00FC6A54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174085" w:rsidRPr="00FB74A2" w:rsidTr="00DF7B2B">
        <w:tc>
          <w:tcPr>
            <w:tcW w:w="9345" w:type="dxa"/>
            <w:gridSpan w:val="2"/>
          </w:tcPr>
          <w:p w:rsidR="00174085" w:rsidRPr="00FB74A2" w:rsidRDefault="00A71D41" w:rsidP="001740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Тестирование и надёжность (3 балла)</w:t>
            </w:r>
          </w:p>
        </w:tc>
      </w:tr>
      <w:tr w:rsidR="00174085" w:rsidRPr="00FB74A2" w:rsidTr="00174085">
        <w:tc>
          <w:tcPr>
            <w:tcW w:w="8217" w:type="dxa"/>
          </w:tcPr>
          <w:p w:rsidR="00174085" w:rsidRPr="00FB74A2" w:rsidRDefault="00A71D41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приложение протестировано на: корректных данных (ожидаемый результат совпадает с расчётным); граничных значениях (пустой ввод, крайние числа); ошибочных данных (неверный формат, отрицательные значения, где не нужно).</w:t>
            </w:r>
          </w:p>
        </w:tc>
        <w:tc>
          <w:tcPr>
            <w:tcW w:w="1128" w:type="dxa"/>
          </w:tcPr>
          <w:p w:rsidR="00174085" w:rsidRPr="00FB74A2" w:rsidRDefault="00174085" w:rsidP="0017408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 балл</w:t>
            </w:r>
          </w:p>
        </w:tc>
      </w:tr>
      <w:tr w:rsidR="00174085" w:rsidRPr="00FB74A2" w:rsidTr="00174085">
        <w:tc>
          <w:tcPr>
            <w:tcW w:w="8217" w:type="dxa"/>
          </w:tcPr>
          <w:p w:rsidR="00174085" w:rsidRPr="00FB74A2" w:rsidRDefault="00A71D41" w:rsidP="00A71D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программа не аварийно завершается при ошибках – перехватывает исключения, выводит понятные сообщения («Введите положительное число», «Файл не найден»), предлагает повторить ввод или продолжить работу.</w:t>
            </w:r>
          </w:p>
        </w:tc>
        <w:tc>
          <w:tcPr>
            <w:tcW w:w="1128" w:type="dxa"/>
          </w:tcPr>
          <w:p w:rsidR="00174085" w:rsidRPr="00FB74A2" w:rsidRDefault="00A71D41" w:rsidP="00174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</w:p>
        </w:tc>
      </w:tr>
      <w:tr w:rsidR="00174085" w:rsidRPr="00FB74A2" w:rsidTr="00174085">
        <w:tc>
          <w:tcPr>
            <w:tcW w:w="8217" w:type="dxa"/>
          </w:tcPr>
          <w:p w:rsidR="00174085" w:rsidRPr="00FB74A2" w:rsidRDefault="00A71D41" w:rsidP="00A71D4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для сложных операций (запросы к API, расчёты) реализованы механизмы отслеживания хода выполнения – например, вывод статусов в консоль («Отправлен запрос к API…», «Данные получены, начинается обработка…») или запись в лог</w:t>
            </w:r>
            <w:r w:rsidR="00FB74A2" w:rsidRPr="00FB74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файл. Это помогает локализовать проблемы.</w:t>
            </w:r>
          </w:p>
        </w:tc>
        <w:tc>
          <w:tcPr>
            <w:tcW w:w="1128" w:type="dxa"/>
          </w:tcPr>
          <w:p w:rsidR="00174085" w:rsidRPr="00FB74A2" w:rsidRDefault="00A71D41" w:rsidP="00A71D4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74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74085" w:rsidRPr="00FB74A2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</w:p>
        </w:tc>
      </w:tr>
      <w:tr w:rsidR="00174085" w:rsidRPr="00FB74A2" w:rsidTr="00CE171D">
        <w:tc>
          <w:tcPr>
            <w:tcW w:w="9345" w:type="dxa"/>
            <w:gridSpan w:val="2"/>
          </w:tcPr>
          <w:p w:rsidR="00174085" w:rsidRPr="00FB74A2" w:rsidRDefault="00174085" w:rsidP="001740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74A2">
              <w:rPr>
                <w:rFonts w:ascii="Times New Roman" w:hAnsi="Times New Roman" w:cs="Times New Roman"/>
                <w:b/>
                <w:sz w:val="28"/>
                <w:szCs w:val="28"/>
              </w:rPr>
              <w:t>Итого: максимум 15 баллов</w:t>
            </w:r>
          </w:p>
        </w:tc>
      </w:tr>
    </w:tbl>
    <w:p w:rsidR="005653C6" w:rsidRPr="00164825" w:rsidRDefault="005653C6" w:rsidP="00876D8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5653C6" w:rsidRPr="00164825" w:rsidSect="004C0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5E30" w:rsidRDefault="00E45E30" w:rsidP="005653C6">
      <w:pPr>
        <w:spacing w:after="0" w:line="240" w:lineRule="auto"/>
      </w:pPr>
      <w:r>
        <w:separator/>
      </w:r>
    </w:p>
  </w:endnote>
  <w:endnote w:type="continuationSeparator" w:id="1">
    <w:p w:rsidR="00E45E30" w:rsidRDefault="00E45E30" w:rsidP="00565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5E30" w:rsidRDefault="00E45E30" w:rsidP="005653C6">
      <w:pPr>
        <w:spacing w:after="0" w:line="240" w:lineRule="auto"/>
      </w:pPr>
      <w:r>
        <w:separator/>
      </w:r>
    </w:p>
  </w:footnote>
  <w:footnote w:type="continuationSeparator" w:id="1">
    <w:p w:rsidR="00E45E30" w:rsidRDefault="00E45E30" w:rsidP="00565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A0602"/>
    <w:multiLevelType w:val="hybridMultilevel"/>
    <w:tmpl w:val="6F266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EF6AEB"/>
    <w:multiLevelType w:val="hybridMultilevel"/>
    <w:tmpl w:val="102C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FB014B"/>
    <w:multiLevelType w:val="hybridMultilevel"/>
    <w:tmpl w:val="A6B60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547D1C"/>
    <w:multiLevelType w:val="hybridMultilevel"/>
    <w:tmpl w:val="F2402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344B"/>
    <w:rsid w:val="00014ADB"/>
    <w:rsid w:val="00164825"/>
    <w:rsid w:val="00174085"/>
    <w:rsid w:val="0024344B"/>
    <w:rsid w:val="004C01E1"/>
    <w:rsid w:val="004D4975"/>
    <w:rsid w:val="005653C6"/>
    <w:rsid w:val="005A5566"/>
    <w:rsid w:val="00695578"/>
    <w:rsid w:val="00820337"/>
    <w:rsid w:val="008567A6"/>
    <w:rsid w:val="00876D8E"/>
    <w:rsid w:val="009260BB"/>
    <w:rsid w:val="009A5882"/>
    <w:rsid w:val="00A71D41"/>
    <w:rsid w:val="00D7405C"/>
    <w:rsid w:val="00E158FF"/>
    <w:rsid w:val="00E45E30"/>
    <w:rsid w:val="00EC5752"/>
    <w:rsid w:val="00F6532E"/>
    <w:rsid w:val="00FB74A2"/>
    <w:rsid w:val="00FC6A54"/>
    <w:rsid w:val="00FD3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44B"/>
    <w:pPr>
      <w:ind w:left="720"/>
      <w:contextualSpacing/>
    </w:pPr>
  </w:style>
  <w:style w:type="character" w:styleId="a4">
    <w:name w:val="Strong"/>
    <w:basedOn w:val="a0"/>
    <w:uiPriority w:val="22"/>
    <w:qFormat/>
    <w:rsid w:val="00876D8E"/>
    <w:rPr>
      <w:b/>
      <w:bCs/>
    </w:rPr>
  </w:style>
  <w:style w:type="character" w:styleId="a5">
    <w:name w:val="Hyperlink"/>
    <w:basedOn w:val="a0"/>
    <w:uiPriority w:val="99"/>
    <w:unhideWhenUsed/>
    <w:rsid w:val="00876D8E"/>
    <w:rPr>
      <w:color w:val="0000FF"/>
      <w:u w:val="single"/>
    </w:rPr>
  </w:style>
  <w:style w:type="table" w:styleId="a6">
    <w:name w:val="Table Grid"/>
    <w:basedOn w:val="a1"/>
    <w:uiPriority w:val="59"/>
    <w:rsid w:val="005653C6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footnote text"/>
    <w:basedOn w:val="a"/>
    <w:link w:val="a8"/>
    <w:uiPriority w:val="99"/>
    <w:semiHidden/>
    <w:unhideWhenUsed/>
    <w:rsid w:val="005653C6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8">
    <w:name w:val="Текст сноски Знак"/>
    <w:basedOn w:val="a0"/>
    <w:link w:val="a7"/>
    <w:uiPriority w:val="99"/>
    <w:semiHidden/>
    <w:rsid w:val="005653C6"/>
    <w:rPr>
      <w:rFonts w:eastAsiaTheme="minorEastAsia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5653C6"/>
    <w:rPr>
      <w:vertAlign w:val="superscript"/>
    </w:rPr>
  </w:style>
  <w:style w:type="character" w:customStyle="1" w:styleId="markdown-word">
    <w:name w:val="markdown-word"/>
    <w:basedOn w:val="a0"/>
    <w:rsid w:val="005653C6"/>
  </w:style>
  <w:style w:type="paragraph" w:styleId="aa">
    <w:name w:val="Balloon Text"/>
    <w:basedOn w:val="a"/>
    <w:link w:val="ab"/>
    <w:uiPriority w:val="99"/>
    <w:semiHidden/>
    <w:unhideWhenUsed/>
    <w:rsid w:val="00F65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653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2026-03-30T07:51:00Z</dcterms:created>
  <dcterms:modified xsi:type="dcterms:W3CDTF">2026-04-19T09:09:00Z</dcterms:modified>
</cp:coreProperties>
</file>