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253C3" w14:textId="065A3ADB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Cs/>
          <w:color w:val="000000"/>
          <w:sz w:val="24"/>
          <w:szCs w:val="24"/>
          <w:lang w:eastAsia="ru-RU"/>
        </w:rPr>
      </w:pPr>
      <w:r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 xml:space="preserve">Задание. </w:t>
      </w:r>
      <w:r w:rsidRPr="005100C3">
        <w:rPr>
          <w:rFonts w:ascii="Tahoma" w:eastAsia="Times New Roman" w:hAnsi="Tahoma" w:cs="Tahoma"/>
          <w:bCs/>
          <w:color w:val="000000"/>
          <w:sz w:val="24"/>
          <w:szCs w:val="24"/>
          <w:lang w:eastAsia="ru-RU"/>
        </w:rPr>
        <w:t>Изучите представленное ТЗ</w:t>
      </w:r>
      <w:r>
        <w:rPr>
          <w:rFonts w:ascii="Tahoma" w:eastAsia="Times New Roman" w:hAnsi="Tahoma" w:cs="Tahoma"/>
          <w:bCs/>
          <w:color w:val="000000"/>
          <w:sz w:val="24"/>
          <w:szCs w:val="24"/>
          <w:lang w:eastAsia="ru-RU"/>
        </w:rPr>
        <w:t>. Соответствует ли оно  ГОСТу 34.602-89 «Техническое задание на разработку автоматизированной информационной системы»?</w:t>
      </w:r>
      <w:r w:rsidR="008A3491">
        <w:rPr>
          <w:rFonts w:ascii="Tahoma" w:eastAsia="Times New Roman" w:hAnsi="Tahoma" w:cs="Tahoma"/>
          <w:bCs/>
          <w:color w:val="000000"/>
          <w:sz w:val="24"/>
          <w:szCs w:val="24"/>
          <w:lang w:eastAsia="ru-RU"/>
        </w:rPr>
        <w:t xml:space="preserve"> В чем несоответствие?</w:t>
      </w:r>
    </w:p>
    <w:p w14:paraId="0D6445BF" w14:textId="77777777" w:rsid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</w:p>
    <w:p w14:paraId="5AD4650F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Аннотация</w:t>
      </w:r>
    </w:p>
    <w:p w14:paraId="2135E4E4" w14:textId="77777777" w:rsidR="005100C3" w:rsidRPr="005100C3" w:rsidRDefault="005100C3" w:rsidP="00E703EB">
      <w:pPr>
        <w:shd w:val="clear" w:color="auto" w:fill="FFFFFF"/>
        <w:spacing w:before="100" w:beforeAutospacing="1" w:after="100" w:afterAutospacing="1" w:line="240" w:lineRule="atLeast"/>
        <w:ind w:firstLine="426"/>
        <w:jc w:val="both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Настоящее </w:t>
      </w:r>
      <w:bookmarkStart w:id="0" w:name="keyword1"/>
      <w:bookmarkEnd w:id="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Техническое Задание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(ТЗ) определяет назначение, общие и специальные требования к </w:t>
      </w:r>
      <w:bookmarkStart w:id="1" w:name="keyword2"/>
      <w:bookmarkEnd w:id="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Автоматизированная информационная система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"Платежи и взаиморасчеты с </w:t>
      </w:r>
      <w:bookmarkStart w:id="2" w:name="keyword3"/>
      <w:bookmarkEnd w:id="2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(АИС "Платежи и взаиморасчеты с </w:t>
      </w:r>
      <w:bookmarkStart w:id="3" w:name="keyword4"/>
      <w:bookmarkEnd w:id="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"), предназначенной для автоматизации обмена информацией и обработки безналичных, наличных, рублевых и валютных. платежей, осуществляющиеся бухгалтерией и финансовой службой.</w:t>
      </w:r>
    </w:p>
    <w:p w14:paraId="2B9ABCA5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4" w:name="sect3"/>
      <w:bookmarkEnd w:id="4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Содержание</w:t>
      </w:r>
    </w:p>
    <w:tbl>
      <w:tblPr>
        <w:tblW w:w="0" w:type="auto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"/>
        <w:gridCol w:w="374"/>
        <w:gridCol w:w="674"/>
        <w:gridCol w:w="7845"/>
        <w:gridCol w:w="261"/>
      </w:tblGrid>
      <w:tr w:rsidR="005100C3" w:rsidRPr="005100C3" w14:paraId="4286470C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A43DA29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5" w:name="table."/>
            <w:bookmarkEnd w:id="5"/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15370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ECE31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D15B4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Общие сведения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A8606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5100C3" w:rsidRPr="005100C3" w14:paraId="7468E725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460811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44E7C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F7CC5B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BAB4A9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5B1788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100C3" w:rsidRPr="005100C3" w14:paraId="0F0ADA47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78611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308EE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E844D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A6843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договора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29FE3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100C3" w:rsidRPr="005100C3" w14:paraId="3BCD924F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649C2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C74D2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E7817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5FC50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Наименования Разработчика и Заказчика работ и их реквизиты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17240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100C3" w:rsidRPr="005100C3" w14:paraId="3BB94504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72A6E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79F3B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8685D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CA9B2D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Основание для проведения работ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AFB4D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100C3" w:rsidRPr="005100C3" w14:paraId="5B900805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998B09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77B74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BF04ED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2C9B5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начала и окончания работ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4F342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100C3" w:rsidRPr="005100C3" w14:paraId="53F517C8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F907FD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85DEC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BC1746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79B7F0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Источники и порядок финансирования работ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648FF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100C3" w:rsidRPr="005100C3" w14:paraId="42F2A8C2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9E2DF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55720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0483E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46384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оформления и предъявления Заказчику результатов работ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EA98C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5100C3" w:rsidRPr="005100C3" w14:paraId="55EBAD1D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40FE5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26AD33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36671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D1E6D7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и цели создания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35B703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</w:tr>
      <w:tr w:rsidR="005100C3" w:rsidRPr="005100C3" w14:paraId="1998E4CE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5D1CE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2AD54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E4525A9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DC2C3E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E3149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5100C3" w:rsidRPr="005100C3" w14:paraId="618A9201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8E7C6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A47D69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FFF77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C426F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создания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1833DD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5100C3" w:rsidRPr="005100C3" w14:paraId="6DB3793D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C101FB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9D397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B1AA5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DFF8C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объекта автоматизации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C59022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</w:tr>
      <w:tr w:rsidR="005100C3" w:rsidRPr="005100C3" w14:paraId="7DDEEEBC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3EFD6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8CA6D9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E9966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3C5A9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отчетами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6B426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5100C3" w:rsidRPr="005100C3" w14:paraId="23AF8A68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C799E8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C3812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73F76F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8C4810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Требования к системе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95ECF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</w:tr>
      <w:tr w:rsidR="005100C3" w:rsidRPr="005100C3" w14:paraId="4F5A3886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5D7BB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60F83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1E7DA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C6D07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системе в целом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3982C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5100C3" w:rsidRPr="005100C3" w14:paraId="7389FBB0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3743A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A2BF2E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12647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A49C7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структуре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146C4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5100C3" w:rsidRPr="005100C3" w14:paraId="7082D8E2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89755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768565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C4199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17CB7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режимам функционирования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E4905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5100C3" w:rsidRPr="005100C3" w14:paraId="24CE9208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C7508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696A1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18CC4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618F4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способам и средствам связи для информационного обмена между компонентами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5C2FF7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5100C3" w:rsidRPr="005100C3" w14:paraId="715AE021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3C4F9AD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AB213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26EE4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8F56A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совместимости со смежными системами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3FC4E7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5100C3" w:rsidRPr="005100C3" w14:paraId="2BD9F23A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5534F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DDE5F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4CCD0D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75595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Перспективы развития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F255F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5100C3" w:rsidRPr="005100C3" w14:paraId="03803EB5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2E65B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005A9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9F650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BF2F2FD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численности и квалификации персонала и режиму его работы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60B80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5100C3" w:rsidRPr="005100C3" w14:paraId="25467B88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9F263B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E86C0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98413E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FBEE2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назначения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EBAC8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5100C3" w:rsidRPr="005100C3" w14:paraId="6B054C2F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BFDC4A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6D457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0F563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6BC11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надежности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DC71C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5100C3" w:rsidRPr="005100C3" w14:paraId="4BA37669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489B2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74757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7CC2C3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C8A10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по эргономике и технической эстетике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D6771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5100C3" w:rsidRPr="005100C3" w14:paraId="17DBFC70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90277E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BDD57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B42C0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0AAA1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по безопасности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E2B229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5100C3" w:rsidRPr="005100C3" w14:paraId="51DD8791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D7023E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1D951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3ED036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A81F7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эксплуатации, техническому обслуживанию, ремонту и хранению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ACB3C8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5100C3" w:rsidRPr="005100C3" w14:paraId="4600E634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A6A9E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D1EAA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23BE5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C49055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по сохранности информации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5F95C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</w:tr>
      <w:tr w:rsidR="005100C3" w:rsidRPr="005100C3" w14:paraId="5B845487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B8C319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57E38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C13C5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349E3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видам обеспечения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FA657D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5100C3" w:rsidRPr="005100C3" w14:paraId="155FB902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ABAA4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AFC9C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DC671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6C36C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Общие сведения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07F0E9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5100C3" w:rsidRPr="005100C3" w14:paraId="15D17C9A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4948C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791BC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2CAC2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D5AA8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 </w:t>
            </w:r>
            <w:bookmarkStart w:id="6" w:name="keyword5"/>
            <w:bookmarkEnd w:id="6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лингвистическому обеспечению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FC3D8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5100C3" w:rsidRPr="005100C3" w14:paraId="78CBF498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A5CC8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A433C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D643AB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2DEA0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 </w:t>
            </w:r>
            <w:bookmarkStart w:id="7" w:name="keyword6"/>
            <w:bookmarkEnd w:id="7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техническому обеспечению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78F7E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5100C3" w:rsidRPr="005100C3" w14:paraId="59054424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3735F9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26B46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3E425D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8B9E9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программному обеспечению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4ED9C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5100C3" w:rsidRPr="005100C3" w14:paraId="28F746D7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13F04C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F6579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A8A4C3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9A9B1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 </w:t>
            </w:r>
            <w:bookmarkStart w:id="8" w:name="keyword7"/>
            <w:bookmarkEnd w:id="8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техническому обеспечению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43CBBA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</w:tr>
      <w:tr w:rsidR="005100C3" w:rsidRPr="005100C3" w14:paraId="7750D25C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656BC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E4FB6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8C674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E6384C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организационному обеспечению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E9D30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</w:tr>
      <w:tr w:rsidR="005100C3" w:rsidRPr="005100C3" w14:paraId="57DBC9A9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A2FD2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D659A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73ADE3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6CEAB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 и содержание работ по созданию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75EB9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</w:tr>
      <w:tr w:rsidR="005100C3" w:rsidRPr="005100C3" w14:paraId="6F4D4992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D42F0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1C5F0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7680A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4339E0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Порядок контроля и приемки системы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4348D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17</w:t>
            </w:r>
          </w:p>
        </w:tc>
      </w:tr>
      <w:tr w:rsidR="005100C3" w:rsidRPr="005100C3" w14:paraId="7BF00C8C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0C697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36C4C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28229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CC40E5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Требования к документированию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65FEE2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18</w:t>
            </w:r>
          </w:p>
        </w:tc>
      </w:tr>
      <w:tr w:rsidR="005100C3" w:rsidRPr="005100C3" w14:paraId="739433DC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31E5F2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35449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954480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71AED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Общие требования к документированию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4DBE8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5100C3" w:rsidRPr="005100C3" w14:paraId="7FDB83D3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967CCE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3EA44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322A6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9100F1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подлежащих разработке документов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DDFA6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5100C3" w:rsidRPr="005100C3" w14:paraId="1B9130E8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35D2A0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21B8BD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B909F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5C04AB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Требования к составу и содержанию работ по подготовке объекта автоматизации к вводу системы в действие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CFFC76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18</w:t>
            </w:r>
          </w:p>
        </w:tc>
      </w:tr>
      <w:tr w:rsidR="005100C3" w:rsidRPr="005100C3" w14:paraId="3E4ED5E2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C0DE52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C1C33AD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F7440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F95B4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Порядок внесения изменений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30202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</w:t>
            </w:r>
          </w:p>
        </w:tc>
      </w:tr>
    </w:tbl>
    <w:p w14:paraId="717004C8" w14:textId="77777777" w:rsidR="00E703EB" w:rsidRDefault="00E703EB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9" w:name="sect4"/>
      <w:bookmarkEnd w:id="9"/>
    </w:p>
    <w:p w14:paraId="71746A02" w14:textId="77777777" w:rsidR="00E703EB" w:rsidRDefault="00E703EB">
      <w:pPr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r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br w:type="page"/>
      </w:r>
    </w:p>
    <w:p w14:paraId="1A13CA96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1. Общие сведения</w:t>
      </w:r>
    </w:p>
    <w:p w14:paraId="044F99B6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10" w:name="sect5"/>
      <w:bookmarkEnd w:id="10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1.1. Наименование системы</w:t>
      </w:r>
    </w:p>
    <w:p w14:paraId="7CC89DF3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Полное наименование системы:</w:t>
      </w:r>
    </w:p>
    <w:p w14:paraId="37607461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11" w:name="keyword8"/>
      <w:bookmarkEnd w:id="1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Автоматизированная информационная система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"Платежи и взаиморасчеты с </w:t>
      </w:r>
      <w:bookmarkStart w:id="12" w:name="keyword9"/>
      <w:bookmarkEnd w:id="12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".</w:t>
      </w:r>
    </w:p>
    <w:p w14:paraId="0A5D85E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Условное обозначение системы:</w:t>
      </w:r>
    </w:p>
    <w:p w14:paraId="40E5DE0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АИС "Платежи и взаиморасчеты с </w:t>
      </w:r>
      <w:bookmarkStart w:id="13" w:name="keyword10"/>
      <w:bookmarkEnd w:id="1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</w:t>
      </w:r>
    </w:p>
    <w:p w14:paraId="4D82C153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14" w:name="sect6"/>
      <w:bookmarkEnd w:id="14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1.2. Номер договора</w:t>
      </w:r>
    </w:p>
    <w:p w14:paraId="2C3F7BB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Договор №135426 от 14 мая 2005 года на поставку, внедрение и сопровождение прикладного программного обеспечения для автоматизации обработки безналичных, наличных, рублевых и валютных платежей через несколько банков, осуществляющиеся бухгалтерией и финансовой службой.</w:t>
      </w:r>
    </w:p>
    <w:p w14:paraId="1A7B2C20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15" w:name="sect7"/>
      <w:bookmarkEnd w:id="15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1.3. Наименования Разработчика и Заказчика работ и их реквизиты</w:t>
      </w:r>
    </w:p>
    <w:p w14:paraId="0258840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Разработчик:</w:t>
      </w:r>
    </w:p>
    <w:p w14:paraId="18CD76B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Закрытое акционерное общество "</w:t>
      </w:r>
      <w:bookmarkStart w:id="16" w:name="keyword11"/>
      <w:bookmarkEnd w:id="16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Автоматизированные информационные системы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</w:t>
      </w:r>
    </w:p>
    <w:p w14:paraId="1D509F48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Адрес: 103237, Москва, ул. Проспект Вернадского, д.3</w:t>
      </w:r>
    </w:p>
    <w:p w14:paraId="38FB523E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Тел.: (095)922-33-55, факс: (095)922-33-44</w:t>
      </w:r>
    </w:p>
    <w:p w14:paraId="1C8EDA2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Банковские реквизиты: ЗАО "</w:t>
      </w:r>
      <w:bookmarkStart w:id="17" w:name="keyword12"/>
      <w:bookmarkEnd w:id="1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Автоматизированные информационные системы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", ИНН 7501004321, р/сч № 40603410800020007021 в АКБ Сбербанк России, БИК 044579857, корр. счет № 30101820400000000335</w:t>
      </w:r>
    </w:p>
    <w:p w14:paraId="2F531A6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Заказчик:</w:t>
      </w:r>
    </w:p>
    <w:p w14:paraId="2227AE6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Закрытое акционерное общество "Оргсинтез"</w:t>
      </w:r>
    </w:p>
    <w:p w14:paraId="675AF4A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Адрес: 603000, Нижний Новгород, ул. Московское шоссе, д.12</w:t>
      </w:r>
    </w:p>
    <w:p w14:paraId="27692DF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Тел.:(8312) 44-10-18, факс: (8312)44-10-10</w:t>
      </w:r>
    </w:p>
    <w:p w14:paraId="09165C5E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Банковские реквизиты: ЗАО "Оргсинтез", ИНН 7501004321, р/сч № 40603410800020004521 в СКБ Банк "Гарантия", БИК 044573421, корр. счет № 30101820400000001234</w:t>
      </w:r>
    </w:p>
    <w:p w14:paraId="39E235A0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18" w:name="sect8"/>
      <w:bookmarkEnd w:id="18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1.4. Основание для проведения работ</w:t>
      </w:r>
    </w:p>
    <w:p w14:paraId="36300CCC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Основанием для проведения работ по созданию системы АИС "Платежи и взаиморасчеты с </w:t>
      </w:r>
      <w:bookmarkStart w:id="19" w:name="keyword13"/>
      <w:bookmarkEnd w:id="1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являются следующие документы:</w:t>
      </w:r>
    </w:p>
    <w:p w14:paraId="6C67C77F" w14:textId="77777777" w:rsidR="005100C3" w:rsidRPr="005100C3" w:rsidRDefault="00E703EB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Договор № 135426 от 14.05.201</w:t>
      </w:r>
      <w:r w:rsidR="005100C3"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5</w:t>
      </w:r>
    </w:p>
    <w:p w14:paraId="645D47B9" w14:textId="77777777" w:rsidR="005100C3" w:rsidRPr="005100C3" w:rsidRDefault="00E703EB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Приказ №56 от 10.05.201</w:t>
      </w:r>
      <w:r w:rsidR="005100C3"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5</w:t>
      </w:r>
    </w:p>
    <w:p w14:paraId="69957652" w14:textId="77777777" w:rsidR="005100C3" w:rsidRPr="005100C3" w:rsidRDefault="00E703EB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Распоряжение №35 от 11.05.201</w:t>
      </w:r>
      <w:r w:rsidR="005100C3"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5.</w:t>
      </w:r>
    </w:p>
    <w:p w14:paraId="25E91A22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20" w:name="sect9"/>
      <w:bookmarkEnd w:id="20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1.5. Сроки начала и окончания работ</w:t>
      </w:r>
    </w:p>
    <w:p w14:paraId="7A9C44DE" w14:textId="77777777" w:rsidR="005100C3" w:rsidRPr="005100C3" w:rsidRDefault="00E703EB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Дата начала работ: 01.12.201</w:t>
      </w:r>
      <w:r w:rsidR="005100C3"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5</w:t>
      </w:r>
    </w:p>
    <w:p w14:paraId="580AF388" w14:textId="77777777" w:rsidR="005100C3" w:rsidRPr="005100C3" w:rsidRDefault="00E703EB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Дата окончания работ: 01.05.201</w:t>
      </w:r>
      <w:r w:rsidR="005100C3"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6</w:t>
      </w:r>
    </w:p>
    <w:p w14:paraId="372D7E0D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21" w:name="sect10"/>
      <w:bookmarkEnd w:id="21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1.6. Источники и порядок финансирования работ</w:t>
      </w:r>
    </w:p>
    <w:p w14:paraId="674983CC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Финансирование работ осуществляется из средств ЗАО "Оргсинтез". Порядок финансирования работ определяется условиями Договора № 135426 от 14.05.20</w:t>
      </w:r>
      <w:r w:rsidR="00E703E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1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5 г.</w:t>
      </w:r>
    </w:p>
    <w:p w14:paraId="0A522977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22" w:name="sect11"/>
      <w:bookmarkEnd w:id="22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1.7. Порядок оформления и предъявления Заказчику результатов работ</w:t>
      </w:r>
    </w:p>
    <w:p w14:paraId="0D0D737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Работы по созданию Системы производятся и принимаются поэтапно.</w:t>
      </w:r>
    </w:p>
    <w:p w14:paraId="5813E077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 окончании каждого из этапов работ Разработчик представляет Заказчику соответствующую документацию и подписанный со стороны Разработчика Акт сдачи-приемки работ, а по окончании этапов "Пусконаладочные работы" и "</w:t>
      </w:r>
      <w:bookmarkStart w:id="23" w:name="keyword14"/>
      <w:bookmarkEnd w:id="2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Опытная эксплуатация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дополнительно уведомляет Заказчика о готовности Системы и ее частей к испытаниям.</w:t>
      </w:r>
    </w:p>
    <w:p w14:paraId="0D972A92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24" w:name="sect12"/>
      <w:bookmarkEnd w:id="24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2. Назначение и цели создания системы</w:t>
      </w:r>
    </w:p>
    <w:p w14:paraId="7B48E7BF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25" w:name="sect13"/>
      <w:bookmarkEnd w:id="25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2.1. Назначение системы</w:t>
      </w:r>
    </w:p>
    <w:p w14:paraId="36EF79E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АИС "Платежи и взаиморасчеты с кредиторами"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- прикладное программное обеспечение, предназначенное для:</w:t>
      </w:r>
    </w:p>
    <w:p w14:paraId="1C23915F" w14:textId="77777777" w:rsidR="005100C3" w:rsidRPr="005100C3" w:rsidRDefault="005100C3" w:rsidP="005100C3">
      <w:pPr>
        <w:numPr>
          <w:ilvl w:val="0"/>
          <w:numId w:val="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автоматизации работ при подготовке/согласовании/утверждении документов;</w:t>
      </w:r>
    </w:p>
    <w:p w14:paraId="1B8C9AD1" w14:textId="77777777" w:rsidR="005100C3" w:rsidRPr="005100C3" w:rsidRDefault="005100C3" w:rsidP="005100C3">
      <w:pPr>
        <w:numPr>
          <w:ilvl w:val="0"/>
          <w:numId w:val="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планирования работ;</w:t>
      </w:r>
    </w:p>
    <w:p w14:paraId="7C1C0B54" w14:textId="77777777" w:rsidR="005100C3" w:rsidRPr="005100C3" w:rsidRDefault="005100C3" w:rsidP="005100C3">
      <w:pPr>
        <w:numPr>
          <w:ilvl w:val="0"/>
          <w:numId w:val="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ведения учета и контроля выполнения работ;</w:t>
      </w:r>
    </w:p>
    <w:p w14:paraId="5AEB99B0" w14:textId="77777777" w:rsidR="005100C3" w:rsidRPr="005100C3" w:rsidRDefault="005100C3" w:rsidP="005100C3">
      <w:pPr>
        <w:numPr>
          <w:ilvl w:val="0"/>
          <w:numId w:val="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назначение исполнителей по каждому заданию, отслеживания процесса выполнения заданий и решения проблем;</w:t>
      </w:r>
    </w:p>
    <w:p w14:paraId="1B73DEAA" w14:textId="77777777" w:rsidR="005100C3" w:rsidRPr="005100C3" w:rsidRDefault="005100C3" w:rsidP="005100C3">
      <w:pPr>
        <w:numPr>
          <w:ilvl w:val="0"/>
          <w:numId w:val="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оперативное планирование работ отдела;</w:t>
      </w:r>
    </w:p>
    <w:p w14:paraId="4731DE8C" w14:textId="77777777" w:rsidR="005100C3" w:rsidRPr="005100C3" w:rsidRDefault="005100C3" w:rsidP="005100C3">
      <w:pPr>
        <w:numPr>
          <w:ilvl w:val="0"/>
          <w:numId w:val="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учет рабочего времени на выполнение заданий;</w:t>
      </w:r>
    </w:p>
    <w:p w14:paraId="5F3382F0" w14:textId="77777777" w:rsidR="005100C3" w:rsidRPr="005100C3" w:rsidRDefault="005100C3" w:rsidP="005100C3">
      <w:pPr>
        <w:numPr>
          <w:ilvl w:val="0"/>
          <w:numId w:val="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сбор </w:t>
      </w:r>
      <w:bookmarkStart w:id="26" w:name="keyword15"/>
      <w:bookmarkEnd w:id="26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статистической информации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по работам и исполнителям.</w:t>
      </w:r>
    </w:p>
    <w:p w14:paraId="56332879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27" w:name="sect14"/>
      <w:bookmarkEnd w:id="27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2.2. Цели создания системы</w:t>
      </w:r>
    </w:p>
    <w:p w14:paraId="03A48A6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Основными целями внедрения системы являются:</w:t>
      </w:r>
    </w:p>
    <w:p w14:paraId="5A5DEF66" w14:textId="77777777" w:rsidR="005100C3" w:rsidRPr="005100C3" w:rsidRDefault="005100C3" w:rsidP="005100C3">
      <w:pPr>
        <w:numPr>
          <w:ilvl w:val="0"/>
          <w:numId w:val="2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создание единого механизма планирования и осуществления работ по взаиморасчетам с </w:t>
      </w:r>
      <w:bookmarkStart w:id="28" w:name="keyword16"/>
      <w:bookmarkEnd w:id="28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;</w:t>
      </w:r>
    </w:p>
    <w:p w14:paraId="60B60A6C" w14:textId="77777777" w:rsidR="005100C3" w:rsidRPr="005100C3" w:rsidRDefault="005100C3" w:rsidP="005100C3">
      <w:pPr>
        <w:numPr>
          <w:ilvl w:val="0"/>
          <w:numId w:val="2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создание функционально полного механизма подготовки, согласования и хранения различных документов (при интеграции с хранилищем Documentum);</w:t>
      </w:r>
    </w:p>
    <w:p w14:paraId="42BAC06E" w14:textId="77777777" w:rsidR="005100C3" w:rsidRPr="005100C3" w:rsidRDefault="005100C3" w:rsidP="005100C3">
      <w:pPr>
        <w:numPr>
          <w:ilvl w:val="0"/>
          <w:numId w:val="2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обеспечение полноты, достоверности и оперативности информационной поддержки принятия решений для осуществления наличных, безналичных и валютных взаиморасчетов с поставщиками.</w:t>
      </w:r>
    </w:p>
    <w:p w14:paraId="117504B8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29" w:name="sect15"/>
      <w:bookmarkEnd w:id="29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3. Характеристика объекта автоматизации</w:t>
      </w:r>
    </w:p>
    <w:p w14:paraId="5142C8A1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Объектом автоматизации является набор процессов, указанных в </w:t>
      </w:r>
      <w:hyperlink r:id="rId5" w:history="1">
        <w:r w:rsidRPr="005100C3">
          <w:rPr>
            <w:rFonts w:ascii="Tahoma" w:eastAsia="Times New Roman" w:hAnsi="Tahoma" w:cs="Tahoma"/>
            <w:color w:val="0071A6"/>
            <w:sz w:val="18"/>
            <w:szCs w:val="18"/>
            <w:u w:val="single"/>
            <w:lang w:eastAsia="ru-RU"/>
          </w:rPr>
          <w:t>"Методологии моделирования предметной области" </w:t>
        </w:r>
      </w:hyperlink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которые имеют </w:t>
      </w:r>
      <w:bookmarkStart w:id="30" w:name="keyword17"/>
      <w:bookmarkEnd w:id="3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место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рамках осуществления взаиморасчетов с </w:t>
      </w:r>
      <w:bookmarkStart w:id="31" w:name="keyword18"/>
      <w:bookmarkEnd w:id="3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а также ряда дополнительных участников, выполняющих функции информационной поддержки, контроля, а также нормативного регулирования объекта автоматизации.</w:t>
      </w:r>
    </w:p>
    <w:p w14:paraId="0A17B4C3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32" w:name="sect16"/>
      <w:bookmarkEnd w:id="32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3.1. Работа с отчетами</w:t>
      </w:r>
    </w:p>
    <w:p w14:paraId="4A7E625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приложении АИС "Платежи и взаиморасчеты с </w:t>
      </w:r>
      <w:bookmarkStart w:id="33" w:name="keyword19"/>
      <w:bookmarkEnd w:id="3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предусмотрена возможность построения различных отчетов. Сформированные отчеты выводятся в приложение </w:t>
      </w:r>
      <w:bookmarkStart w:id="34" w:name="keyword20"/>
      <w:bookmarkEnd w:id="3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MS Excel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 Пользователь имеет возможность вывести отчет на печать или сохранить отчет на диске.</w:t>
      </w:r>
    </w:p>
    <w:p w14:paraId="6D90C5E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Основные типы отчетов:</w:t>
      </w:r>
    </w:p>
    <w:p w14:paraId="6606191F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План поставок;</w:t>
      </w:r>
    </w:p>
    <w:p w14:paraId="12FE9634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План платежей;</w:t>
      </w:r>
    </w:p>
    <w:p w14:paraId="4BD4F77F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Сводная таблица платежей;</w:t>
      </w:r>
    </w:p>
    <w:p w14:paraId="44279C3A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Отчет об остатках денежных средств на счетах в банках;</w:t>
      </w:r>
    </w:p>
    <w:p w14:paraId="3EA135C9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Отчет с утвержденными заявками о перечислении денежных средств;</w:t>
      </w:r>
    </w:p>
    <w:p w14:paraId="49993C42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Сводная таблица платежей с учетом остатков денежных средств на расчетных счетах на 1 день (на неделю, на месяц);</w:t>
      </w:r>
    </w:p>
    <w:p w14:paraId="16A97A75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Сводная таблица платежей с учетом осуществленных платежей;</w:t>
      </w:r>
    </w:p>
    <w:p w14:paraId="7ECBA31B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Сводная таблица платежей с учетом осуществленных платежей и выписок с </w:t>
      </w:r>
      <w:bookmarkStart w:id="35" w:name="keyword21"/>
      <w:bookmarkEnd w:id="3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расчетного счета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;</w:t>
      </w:r>
    </w:p>
    <w:p w14:paraId="653D4362" w14:textId="77777777" w:rsidR="005100C3" w:rsidRPr="005100C3" w:rsidRDefault="005100C3" w:rsidP="005100C3">
      <w:pPr>
        <w:numPr>
          <w:ilvl w:val="0"/>
          <w:numId w:val="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Отчет с выводом сальдо по взаиморасчетам с поставщиками.</w:t>
      </w:r>
    </w:p>
    <w:p w14:paraId="7A4EFB1D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36" w:name="sect17"/>
      <w:bookmarkEnd w:id="36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4. Требования к системе</w:t>
      </w:r>
    </w:p>
    <w:p w14:paraId="430472AF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37" w:name="sect18"/>
      <w:bookmarkEnd w:id="37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 Требования к системе в целом</w:t>
      </w:r>
    </w:p>
    <w:p w14:paraId="1CB073D3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38" w:name="sect19"/>
      <w:bookmarkEnd w:id="38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4.1.1. Требования к структуре системы</w:t>
      </w:r>
    </w:p>
    <w:p w14:paraId="38582DBC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АИС "Платежи и взаиморасчеты с </w:t>
      </w:r>
      <w:bookmarkStart w:id="39" w:name="keyword22"/>
      <w:bookmarkEnd w:id="3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предназначена для автоматизации обмена информацией между объектами автоматизации и процесса обработки заявок внутри объектов автоматизации. Автоматизации подлежат операции подготовки, регистрации, отслеживания статуса заявок, рассылки заявок на получение информации и документооборот прохождения заявок по рабочим местам пользователей приложения в соответствии с логикой обработки заявок, построение отчетов.</w:t>
      </w:r>
    </w:p>
    <w:p w14:paraId="29DF551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40" w:name="keyword23"/>
      <w:bookmarkEnd w:id="4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Функциональная структура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Системы должна включать основные прикладные подсистемы, выполняющие задачи автоматизации обмена информацией и обработки заявок на безналичные, наличные, рублевые и валютные платежи, осуществляющиеся бухгалтерией и финансовой службой, а также обеспечивающие подсистемы, выполняющие задачи поддержки совместной работы всех составляющих Системы.</w:t>
      </w:r>
    </w:p>
    <w:p w14:paraId="77D064B7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41" w:name="sect20"/>
      <w:bookmarkEnd w:id="41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4.1.2. Требования к режимам функционирования системы</w:t>
      </w:r>
    </w:p>
    <w:p w14:paraId="10B4A90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Должна обеспечиваться работа в двух режимах:</w:t>
      </w:r>
    </w:p>
    <w:p w14:paraId="7DC4742F" w14:textId="77777777" w:rsidR="005100C3" w:rsidRPr="005100C3" w:rsidRDefault="005100C3" w:rsidP="005100C3">
      <w:pPr>
        <w:numPr>
          <w:ilvl w:val="0"/>
          <w:numId w:val="4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сетевой режим взаимодействия;</w:t>
      </w:r>
    </w:p>
    <w:p w14:paraId="74AA33B2" w14:textId="77777777" w:rsidR="005100C3" w:rsidRPr="005100C3" w:rsidRDefault="005100C3" w:rsidP="005100C3">
      <w:pPr>
        <w:numPr>
          <w:ilvl w:val="0"/>
          <w:numId w:val="4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автономный.</w:t>
      </w:r>
    </w:p>
    <w:p w14:paraId="408E20FC" w14:textId="77777777" w:rsidR="00E703EB" w:rsidRDefault="00E703EB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42" w:name="sect21"/>
      <w:bookmarkEnd w:id="42"/>
    </w:p>
    <w:p w14:paraId="27943DFD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4.1.3. Требования к способам и средствам св</w:t>
      </w:r>
      <w:r w:rsidR="00E703EB">
        <w:rPr>
          <w:rFonts w:ascii="Tahoma" w:eastAsia="Times New Roman" w:hAnsi="Tahoma" w:cs="Tahoma"/>
          <w:b/>
          <w:bCs/>
          <w:color w:val="000000"/>
          <w:lang w:eastAsia="ru-RU"/>
        </w:rPr>
        <w:t>язи для информа</w:t>
      </w:r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ционного обмена между компонентами системы</w:t>
      </w:r>
    </w:p>
    <w:p w14:paraId="7D1ACF99" w14:textId="77777777" w:rsidR="005100C3" w:rsidRPr="005100C3" w:rsidRDefault="005100C3" w:rsidP="005100C3">
      <w:pPr>
        <w:numPr>
          <w:ilvl w:val="0"/>
          <w:numId w:val="5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Информационный обмен между подсистемами должен осуществляться через единое информационное пространство и посредством использования стандартизированных протоколов и форматов обмена данными.</w:t>
      </w:r>
    </w:p>
    <w:p w14:paraId="089B25BC" w14:textId="77777777" w:rsidR="005100C3" w:rsidRPr="005100C3" w:rsidRDefault="005100C3" w:rsidP="005100C3">
      <w:pPr>
        <w:numPr>
          <w:ilvl w:val="0"/>
          <w:numId w:val="5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Все компоненты подсистем </w:t>
      </w:r>
      <w:bookmarkStart w:id="43" w:name="keyword24"/>
      <w:bookmarkEnd w:id="4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должны функционировать в пределах единого логического пространства, обеспеченного интегрированными средствами серверов данных и серверов приложений.</w:t>
      </w:r>
    </w:p>
    <w:p w14:paraId="4303483B" w14:textId="77777777" w:rsidR="00E703EB" w:rsidRDefault="00E703EB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44" w:name="sect22"/>
      <w:bookmarkEnd w:id="44"/>
    </w:p>
    <w:p w14:paraId="6FF6DC58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4.1.4. Требования к совместимости со смежными системами</w:t>
      </w:r>
    </w:p>
    <w:p w14:paraId="6C6FFECC" w14:textId="77777777" w:rsidR="005100C3" w:rsidRPr="005100C3" w:rsidRDefault="005100C3" w:rsidP="005100C3">
      <w:pPr>
        <w:numPr>
          <w:ilvl w:val="0"/>
          <w:numId w:val="6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Программное обеспечение системы должно обеспечивать интеграцию и совместимость на информационном уровне с другими системами. Информационная совместимость должна обеспечивается, на уровне экспорта-импорта XML-документов.</w:t>
      </w:r>
    </w:p>
    <w:p w14:paraId="1F8EC86E" w14:textId="77777777" w:rsidR="005100C3" w:rsidRPr="005100C3" w:rsidRDefault="005100C3" w:rsidP="005100C3">
      <w:pPr>
        <w:numPr>
          <w:ilvl w:val="0"/>
          <w:numId w:val="6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Требования к составу данных и режимам информационного обмена между подсистемами </w:t>
      </w:r>
      <w:bookmarkStart w:id="45" w:name="keyword25"/>
      <w:bookmarkEnd w:id="4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 системами, эксплуатирующимися на объекте автоматизации, определяются в общем регламенте взаимодействия.</w:t>
      </w:r>
    </w:p>
    <w:p w14:paraId="43ABE23A" w14:textId="77777777" w:rsidR="005100C3" w:rsidRPr="005100C3" w:rsidRDefault="005100C3" w:rsidP="005100C3">
      <w:pPr>
        <w:numPr>
          <w:ilvl w:val="0"/>
          <w:numId w:val="6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Необходимыми условиями, налагаемыми на архитектуру взаимодействия, являются:</w:t>
      </w:r>
    </w:p>
    <w:p w14:paraId="3412A2BD" w14:textId="77777777" w:rsidR="005100C3" w:rsidRPr="005100C3" w:rsidRDefault="005100C3" w:rsidP="005100C3">
      <w:pPr>
        <w:numPr>
          <w:ilvl w:val="1"/>
          <w:numId w:val="6"/>
        </w:numPr>
        <w:spacing w:before="36" w:after="36" w:line="240" w:lineRule="atLeast"/>
        <w:ind w:left="24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согласованность с разработанными регламентами использования системы;</w:t>
      </w:r>
    </w:p>
    <w:p w14:paraId="49F9F411" w14:textId="77777777" w:rsidR="005100C3" w:rsidRPr="005100C3" w:rsidRDefault="005100C3" w:rsidP="005100C3">
      <w:pPr>
        <w:numPr>
          <w:ilvl w:val="1"/>
          <w:numId w:val="6"/>
        </w:numPr>
        <w:spacing w:before="36" w:after="36" w:line="240" w:lineRule="atLeast"/>
        <w:ind w:left="24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использование открытых форматов обмена при организации взаимодействия между подсистемами </w:t>
      </w:r>
      <w:bookmarkStart w:id="46" w:name="keyword26"/>
      <w:bookmarkEnd w:id="46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 системами, эксплуатирующимися на объекте автоматизации.</w:t>
      </w:r>
    </w:p>
    <w:p w14:paraId="15150DFD" w14:textId="77777777" w:rsidR="00E703EB" w:rsidRDefault="00E703EB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47" w:name="sect23"/>
      <w:bookmarkEnd w:id="47"/>
    </w:p>
    <w:p w14:paraId="63C66645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4.1.5. Перспективы развития системы</w:t>
      </w:r>
    </w:p>
    <w:p w14:paraId="4D4E4A38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 должна иметь длительный жизненный цикл.</w:t>
      </w:r>
    </w:p>
    <w:p w14:paraId="4F82286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 должна быть построена с использованием стандартизованных и эффективно сопровождаемых решений.</w:t>
      </w:r>
    </w:p>
    <w:p w14:paraId="4F55AE8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 должна быть реализована как открытая система, и должна допускать наращивание функциональных возможностей.</w:t>
      </w:r>
    </w:p>
    <w:p w14:paraId="251504C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 должна обеспечивать возможность модернизации как путем замены технического и общего программного обеспечения (ПО), так и путем совершенствования информационного обеспечения.</w:t>
      </w:r>
    </w:p>
    <w:p w14:paraId="32640AD3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48" w:name="sect24"/>
      <w:bookmarkEnd w:id="48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4.1.6. Требования к численности и квалификации персонала и режиму его работы</w:t>
      </w:r>
    </w:p>
    <w:p w14:paraId="430008A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Требования к численности и квалификации персонала и режиму его работы</w:t>
      </w:r>
    </w:p>
    <w:p w14:paraId="7359043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Количество пользователей </w:t>
      </w:r>
      <w:bookmarkStart w:id="49" w:name="keyword27"/>
      <w:bookmarkEnd w:id="4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определяется текущими потребностями ОАО "Оргсинтез".</w:t>
      </w:r>
    </w:p>
    <w:p w14:paraId="3903EDD4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Количество администраторов </w:t>
      </w:r>
      <w:bookmarkStart w:id="50" w:name="keyword28"/>
      <w:bookmarkEnd w:id="5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может быть определено по следующей методике: 1 администратор на 20-30 пользователей плюс 1 ведущий специалист или 1 начальник отдела автоматизации.</w:t>
      </w:r>
    </w:p>
    <w:p w14:paraId="66C79FE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51" w:name="keyword29"/>
      <w:bookmarkEnd w:id="5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Текущий контроль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технического состояния оборудования </w:t>
      </w:r>
      <w:bookmarkStart w:id="52" w:name="keyword30"/>
      <w:bookmarkEnd w:id="52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следует возложить на отдел автоматизации.</w:t>
      </w:r>
    </w:p>
    <w:p w14:paraId="134D479E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Перечень мероприятий текущего контроля технического состояния оборудования </w:t>
      </w:r>
      <w:bookmarkStart w:id="53" w:name="keyword31"/>
      <w:bookmarkEnd w:id="5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должен быть согласован на стадии предпроектного обследования.</w:t>
      </w:r>
    </w:p>
    <w:p w14:paraId="16C139D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Требования к квалификации персонала</w:t>
      </w:r>
    </w:p>
    <w:p w14:paraId="0DD3A9F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Пользователи </w:t>
      </w:r>
      <w:bookmarkStart w:id="54" w:name="keyword32"/>
      <w:bookmarkEnd w:id="5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 xml:space="preserve"> должны иметь базовые навыки работы с операционными системами Microsoft (любая из версий: Microsoft Windows </w:t>
      </w:r>
      <w:r w:rsidR="00E703EB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 2000  и выше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), офисным программным обеспечением Microsoft Office.</w:t>
      </w:r>
    </w:p>
    <w:p w14:paraId="0C2D4F6A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Техническое обслуживание и администрирование оборудования </w:t>
      </w:r>
      <w:bookmarkStart w:id="55" w:name="keyword33"/>
      <w:bookmarkEnd w:id="5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должно выполняться специалистами, имеющими соответствующую квалификацию и навыки выполнения работ.</w:t>
      </w:r>
    </w:p>
    <w:p w14:paraId="414C5CB1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56" w:name="sect25"/>
      <w:bookmarkEnd w:id="56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4.1.7. Показатели назначения</w:t>
      </w:r>
    </w:p>
    <w:p w14:paraId="298CBB3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Целевое назначение системы должно сохраняться на протяжении всего срока эксплуатации </w:t>
      </w:r>
      <w:bookmarkStart w:id="57" w:name="keyword36"/>
      <w:bookmarkEnd w:id="5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ЗАО "Оргсинтез". Срок эксплуатации </w:t>
      </w:r>
      <w:bookmarkStart w:id="58" w:name="keyword37"/>
      <w:bookmarkEnd w:id="58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ЗАО "Оргсинтез" определяется сроком устойчивой работы аппаратных средств вычислительных комплексов, своевременным проведением работ по замене (обновлению) аппаратных средств, по сопровождению программного обеспечения системы и его модернизации.</w:t>
      </w:r>
    </w:p>
    <w:p w14:paraId="16F6AFF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Время выполнения запросов информации в </w:t>
      </w:r>
      <w:bookmarkStart w:id="59" w:name="keyword38"/>
      <w:bookmarkEnd w:id="5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определяется на стадии проектирования системы.</w:t>
      </w:r>
    </w:p>
    <w:p w14:paraId="10C9EDDA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Специальные требования к вероятностно-временным характеристикам, при которых сохраняется целевое назначение </w:t>
      </w:r>
      <w:bookmarkStart w:id="60" w:name="keyword39"/>
      <w:bookmarkEnd w:id="6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ЗАО "Оргсинтез", определяются соответствующими требованиями к прикладным системам.</w:t>
      </w:r>
    </w:p>
    <w:p w14:paraId="2DB68A7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Прочие показатели назначения </w:t>
      </w:r>
      <w:bookmarkStart w:id="61" w:name="keyword40"/>
      <w:bookmarkEnd w:id="6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разрабатываются после проведения предпроектного обследования.</w:t>
      </w:r>
    </w:p>
    <w:p w14:paraId="4EEB52B2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62" w:name="sect26"/>
      <w:bookmarkEnd w:id="62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4.1.8. Требования к надежности</w:t>
      </w:r>
    </w:p>
    <w:p w14:paraId="34D0517A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Показатели надёжности</w:t>
      </w:r>
    </w:p>
    <w:p w14:paraId="36D294D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Время восстановления работоспособности прикладного ПО </w:t>
      </w:r>
      <w:bookmarkStart w:id="63" w:name="keyword41"/>
      <w:bookmarkEnd w:id="6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при любых сбоях и отказах не должно превышать одного рабочего дня, исключая случаи неисправности серверного оборудования.</w:t>
      </w:r>
    </w:p>
    <w:p w14:paraId="47A55FB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Другие значения </w:t>
      </w:r>
      <w:bookmarkStart w:id="64" w:name="keyword42"/>
      <w:bookmarkEnd w:id="6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показателей надежности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должны быть определены после проведения предпроектного обследования.</w:t>
      </w:r>
    </w:p>
    <w:p w14:paraId="2E56A8C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Требования к надежности</w:t>
      </w:r>
    </w:p>
    <w:p w14:paraId="4D94DED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 </w:t>
      </w:r>
      <w:bookmarkStart w:id="65" w:name="keyword43"/>
      <w:bookmarkEnd w:id="6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должна быть обеспечена корректная обработка сбоев электронно-механических устройств (например, принтеров) при выполнении функций, связанных с формированием твердых копий документов.</w:t>
      </w:r>
    </w:p>
    <w:p w14:paraId="63349E36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 </w:t>
      </w:r>
      <w:bookmarkStart w:id="66" w:name="keyword44"/>
      <w:bookmarkEnd w:id="66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должна быть обеспечена возможность "горячей" замены сбойного или вышедшего из строя активного накопителя на жестком магнитном диске (серверного оборудования </w:t>
      </w:r>
      <w:bookmarkStart w:id="67" w:name="keyword45"/>
      <w:bookmarkEnd w:id="6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) без остановки функционирования и потерь информации.</w:t>
      </w:r>
    </w:p>
    <w:p w14:paraId="74A676D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 </w:t>
      </w:r>
      <w:bookmarkStart w:id="68" w:name="keyword46"/>
      <w:bookmarkEnd w:id="68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должна быть обеспечена возможность восстановления данных с внешнего накопителя после восстановления активного накопителя. Конкретный состав требований по восстановлению данных дополняется соответствующими требованиями на подсистемы.</w:t>
      </w:r>
    </w:p>
    <w:p w14:paraId="312A5EF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Должно осуществляться разграничение прав доступа к системе.</w:t>
      </w:r>
    </w:p>
    <w:p w14:paraId="418AE90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Должен вестись журнал событий системы.</w:t>
      </w:r>
    </w:p>
    <w:p w14:paraId="09197DB8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Импульсные помехи, сбои или прекращение электропитания не должны приводить к выходу из строя технических средств </w:t>
      </w:r>
      <w:bookmarkStart w:id="69" w:name="keyword47"/>
      <w:bookmarkEnd w:id="6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находящихся в специально оборудованном помещении и подключенных к системе бесперебойного электроснабжения, в т.ч. автономного. Конкретный состав требований по защите оборудования от импульсных помех, сбоев и прекращения электропитания дополняется соответствующими требованиями на подсистемы.</w:t>
      </w:r>
    </w:p>
    <w:p w14:paraId="31F8B1B8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 </w:t>
      </w:r>
      <w:bookmarkStart w:id="70" w:name="keyword48"/>
      <w:bookmarkEnd w:id="7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всех уровней должны быть реализованы функции корректной автоматической остановки работы технических средств, подключенных к системе бесперебойного электроснабжения, в т.ч. автономного, при длительном отсутствии электропитания.</w:t>
      </w:r>
    </w:p>
    <w:p w14:paraId="2CC6AA53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4.1.9. Требования по эргономике и технической эстетике</w:t>
      </w:r>
    </w:p>
    <w:p w14:paraId="5C80FAC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Требования к внешнему оформлению</w:t>
      </w:r>
    </w:p>
    <w:p w14:paraId="5B20BEB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Реализация графического многооконного режима.</w:t>
      </w:r>
    </w:p>
    <w:p w14:paraId="12405A74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Настраиваемость графических элементов интерфейса, в том числе цветового оформления, в пределах возможностей операционной системы.</w:t>
      </w:r>
    </w:p>
    <w:p w14:paraId="49DAD8E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Требования к диалогу с пользователем</w:t>
      </w:r>
    </w:p>
    <w:p w14:paraId="6BC0CC3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Интерфейс должен обеспечивать удобную навигацию в диалоге с пользователем, который хорошо знает свою предметную область и не является специалистом в области автоматизации.</w:t>
      </w:r>
    </w:p>
    <w:p w14:paraId="5E667AAC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Наличие контекстно-зависимой помощи.</w:t>
      </w:r>
    </w:p>
    <w:p w14:paraId="1C7CF087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71" w:name="sect28"/>
      <w:bookmarkEnd w:id="71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4.1.10. Требования по безопасности</w:t>
      </w:r>
    </w:p>
    <w:p w14:paraId="00242EE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 монтаже, наладке, эксплуатации, обслуживании и ремонте технических средств Системы должны выполняться меры электробезопасности в соответствии с "Правилами устройства электроустановок" и "Правилами техники безопасности при эксплуатации электроустановок потребителей".</w:t>
      </w:r>
    </w:p>
    <w:p w14:paraId="072929A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Аппаратное обеспечение Системы должно соответствовать требованиям пожарной безопасности в производственных помещениях по ГОСТ 12.1.004-91. "ССБТ. Пожарная безопасность. Общие требования".</w:t>
      </w:r>
    </w:p>
    <w:p w14:paraId="51304A5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Должно быть обеспечено соблюдение общих </w:t>
      </w:r>
      <w:bookmarkStart w:id="72" w:name="keyword49"/>
      <w:bookmarkEnd w:id="72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требований безопасности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соответствии с ГОСТ 12.2.003-91. "ССБТ. Оборудование производственное. Общие </w:t>
      </w:r>
      <w:bookmarkStart w:id="73" w:name="keyword50"/>
      <w:bookmarkEnd w:id="7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требования безопасности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при обслуживания Системы в процессе эксплуатации.</w:t>
      </w:r>
    </w:p>
    <w:p w14:paraId="44A166F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Аппаратная часть Системы должна быть заземлена в соответствии с требованиями ГОСТ Р 50571.22-2000. "Электроустановки зданий. Часть 7. Требования к специальным электроустановкам. Раздел 707. Заземление оборудования обработки информации".</w:t>
      </w:r>
    </w:p>
    <w:p w14:paraId="7EF8853E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Значения эквивалентного уровня акустического шума, создаваемого аппаратурой Системы, должно соответствовать ГОСТ 21552-84 "Средства вычислительной техники. Общие технические требования, приемка, методы испытаний, маркировка, упаковка, транспортирование и хранение", но не превышать следующих величин:</w:t>
      </w:r>
    </w:p>
    <w:p w14:paraId="1F1CA877" w14:textId="77777777" w:rsidR="005100C3" w:rsidRPr="005100C3" w:rsidRDefault="005100C3" w:rsidP="005100C3">
      <w:pPr>
        <w:numPr>
          <w:ilvl w:val="0"/>
          <w:numId w:val="7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50 дБ - при работе технологического оборудования и средств вычислительной техники без </w:t>
      </w:r>
      <w:bookmarkStart w:id="74" w:name="keyword51"/>
      <w:bookmarkEnd w:id="7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печатающего устройства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;</w:t>
      </w:r>
    </w:p>
    <w:p w14:paraId="2977AA55" w14:textId="77777777" w:rsidR="005100C3" w:rsidRPr="005100C3" w:rsidRDefault="005100C3" w:rsidP="005100C3">
      <w:pPr>
        <w:numPr>
          <w:ilvl w:val="0"/>
          <w:numId w:val="7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60 дБ - при их же работе с </w:t>
      </w:r>
      <w:bookmarkStart w:id="75" w:name="keyword52"/>
      <w:bookmarkEnd w:id="7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печатающим устройством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6ECE5532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76" w:name="sect29"/>
      <w:bookmarkEnd w:id="76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4.1.11. Требования к эксплуатации, техническому обслуживанию, ремонту и хранению</w:t>
      </w:r>
    </w:p>
    <w:p w14:paraId="7CA74297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Система должна обеспечивать непрерывный круглосуточный режим эксплуатации с учетом времени на техническое обслуживание.</w:t>
      </w:r>
    </w:p>
    <w:p w14:paraId="37B29C8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помещениях, предназначенных для эксплуатации Системы, должны отсутствовать агрессивные среды, массовая концентрация пыли в воздухе должна быть не более 0,75 мг/м3, электрическая составляющая электромагнитного поля помех не должна превышать 0,3 в/м в диапазоне частот от 0,15 до 300,00 МГц.</w:t>
      </w:r>
    </w:p>
    <w:p w14:paraId="5A2CDD9C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Напряжение питания сети должно быть </w:t>
      </w:r>
      <w:r w:rsidRPr="005100C3">
        <w:rPr>
          <w:rFonts w:ascii="Tahoma" w:eastAsia="Times New Roman" w:hAnsi="Tahoma" w:cs="Tahoma"/>
          <w:noProof/>
          <w:color w:val="000000"/>
          <w:sz w:val="18"/>
          <w:szCs w:val="18"/>
          <w:lang w:eastAsia="ru-RU"/>
        </w:rPr>
        <w:drawing>
          <wp:inline distT="0" distB="0" distL="0" distR="0" wp14:anchorId="42E56263" wp14:editId="74FC44B5">
            <wp:extent cx="638175" cy="123728"/>
            <wp:effectExtent l="0" t="0" r="0" b="0"/>
            <wp:docPr id="7" name="Рисунок 7" descr="220В\pm 10%. 50 Г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0В\pm 10%. 50 Г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41" cy="13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063E8457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Требования по обеспечению пожарной безопасности и электробезопасности (заземление) в помещениях должны быть выполнены в соответствии с ГОСТ 12.1.004-91 "ССБТ. Пожарная безопасность. Общие требования", ГОСТ Р 50571.22-2000. "Электроустановки зданий. Часть 7. Требования к специальным электроустановкам. Раздел 707. Заземление оборудования обработки информации", "Правилами устройства электроустановок", "Правилами техники безопасности при эксплуатации электроустановок потребителей".</w:t>
      </w:r>
    </w:p>
    <w:p w14:paraId="2767A8D7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Климатические факторы помещения для эксплуатации изделий должны быть по ГОСТ 15150-69 (с изм. 2004) "Машины,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среды" для вида климатического исполнения УХЛ категории 4.2.</w:t>
      </w:r>
    </w:p>
    <w:p w14:paraId="4EC51287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Нормальными климатическими условиями эксплуатации системы являются:</w:t>
      </w:r>
    </w:p>
    <w:p w14:paraId="79649763" w14:textId="77777777" w:rsidR="005100C3" w:rsidRPr="005100C3" w:rsidRDefault="005100C3" w:rsidP="005100C3">
      <w:pPr>
        <w:numPr>
          <w:ilvl w:val="0"/>
          <w:numId w:val="8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температура окружающего воздуха </w:t>
      </w:r>
      <w:r w:rsidRPr="005100C3">
        <w:rPr>
          <w:rFonts w:ascii="Tahoma" w:eastAsia="Times New Roman" w:hAnsi="Tahoma" w:cs="Tahoma"/>
          <w:noProof/>
          <w:color w:val="000000"/>
          <w:sz w:val="18"/>
          <w:szCs w:val="18"/>
          <w:lang w:eastAsia="ru-RU"/>
        </w:rPr>
        <w:drawing>
          <wp:inline distT="0" distB="0" distL="0" distR="0" wp14:anchorId="0CE4BE4E" wp14:editId="3E657534">
            <wp:extent cx="971550" cy="247650"/>
            <wp:effectExtent l="0" t="0" r="0" b="0"/>
            <wp:docPr id="6" name="Рисунок 6" descr="(20\pm 5)^\circ 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20\pm 5)^\circ 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;</w:t>
      </w:r>
    </w:p>
    <w:p w14:paraId="2310A2B5" w14:textId="77777777" w:rsidR="005100C3" w:rsidRPr="005100C3" w:rsidRDefault="005100C3" w:rsidP="005100C3">
      <w:pPr>
        <w:numPr>
          <w:ilvl w:val="0"/>
          <w:numId w:val="8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относительная влажность окружающего воздуха </w:t>
      </w:r>
      <w:r w:rsidRPr="005100C3">
        <w:rPr>
          <w:rFonts w:ascii="Tahoma" w:eastAsia="Times New Roman" w:hAnsi="Tahoma" w:cs="Tahoma"/>
          <w:noProof/>
          <w:color w:val="000000"/>
          <w:sz w:val="18"/>
          <w:szCs w:val="18"/>
          <w:lang w:eastAsia="ru-RU"/>
        </w:rPr>
        <w:drawing>
          <wp:inline distT="0" distB="0" distL="0" distR="0" wp14:anchorId="554E0E93" wp14:editId="2E921092">
            <wp:extent cx="847725" cy="247650"/>
            <wp:effectExtent l="0" t="0" r="9525" b="0"/>
            <wp:docPr id="5" name="Рисунок 5" descr="(60\pm 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(60\pm 15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при атмосфере воздуха </w:t>
      </w:r>
      <w:r w:rsidRPr="005100C3">
        <w:rPr>
          <w:rFonts w:ascii="Tahoma" w:eastAsia="Times New Roman" w:hAnsi="Tahoma" w:cs="Tahoma"/>
          <w:noProof/>
          <w:color w:val="000000"/>
          <w:sz w:val="18"/>
          <w:szCs w:val="18"/>
          <w:lang w:eastAsia="ru-RU"/>
        </w:rPr>
        <w:drawing>
          <wp:inline distT="0" distB="0" distL="0" distR="0" wp14:anchorId="34926B7C" wp14:editId="70324198">
            <wp:extent cx="971550" cy="247650"/>
            <wp:effectExtent l="0" t="0" r="0" b="0"/>
            <wp:docPr id="4" name="Рисунок 4" descr="(20\pm 5)^\circ 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(20\pm 5)^\circ 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;</w:t>
      </w:r>
    </w:p>
    <w:p w14:paraId="503EC967" w14:textId="77777777" w:rsidR="005100C3" w:rsidRPr="005100C3" w:rsidRDefault="005100C3" w:rsidP="005100C3">
      <w:pPr>
        <w:numPr>
          <w:ilvl w:val="0"/>
          <w:numId w:val="8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атмосферное давление </w:t>
      </w:r>
      <w:r w:rsidRPr="005100C3">
        <w:rPr>
          <w:rFonts w:ascii="Tahoma" w:eastAsia="Times New Roman" w:hAnsi="Tahoma" w:cs="Tahoma"/>
          <w:noProof/>
          <w:color w:val="000000"/>
          <w:sz w:val="18"/>
          <w:szCs w:val="18"/>
          <w:lang w:eastAsia="ru-RU"/>
        </w:rPr>
        <w:drawing>
          <wp:inline distT="0" distB="0" distL="0" distR="0" wp14:anchorId="530B6458" wp14:editId="7715752F">
            <wp:extent cx="3257550" cy="247650"/>
            <wp:effectExtent l="0" t="0" r="0" b="0"/>
            <wp:docPr id="3" name="Рисунок 3" descr="(101,3\pm 4)Кпа\;(760\pm 30)мм.рт.с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(101,3\pm 4)Кпа\;(760\pm 30)мм.рт.ст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517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Система должна сохранять работоспособность при воздействии следующих климатических факторов:</w:t>
      </w:r>
    </w:p>
    <w:p w14:paraId="7A5FA616" w14:textId="77777777" w:rsidR="005100C3" w:rsidRPr="005100C3" w:rsidRDefault="005100C3" w:rsidP="005100C3">
      <w:pPr>
        <w:numPr>
          <w:ilvl w:val="0"/>
          <w:numId w:val="9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температура окружающего воздуха от 10 до </w:t>
      </w:r>
      <w:r w:rsidRPr="005100C3">
        <w:rPr>
          <w:rFonts w:ascii="Tahoma" w:eastAsia="Times New Roman" w:hAnsi="Tahoma" w:cs="Tahoma"/>
          <w:noProof/>
          <w:color w:val="000000"/>
          <w:sz w:val="18"/>
          <w:szCs w:val="18"/>
          <w:lang w:eastAsia="ru-RU"/>
        </w:rPr>
        <w:drawing>
          <wp:inline distT="0" distB="0" distL="0" distR="0" wp14:anchorId="0D3D7786" wp14:editId="0A1F1571">
            <wp:extent cx="457200" cy="171450"/>
            <wp:effectExtent l="0" t="0" r="0" b="0"/>
            <wp:docPr id="2" name="Рисунок 2" descr="35^\circ 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5^\circ 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;</w:t>
      </w:r>
    </w:p>
    <w:p w14:paraId="427381FE" w14:textId="77777777" w:rsidR="005100C3" w:rsidRPr="005100C3" w:rsidRDefault="005100C3" w:rsidP="005100C3">
      <w:pPr>
        <w:numPr>
          <w:ilvl w:val="0"/>
          <w:numId w:val="9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относительная влажность воздуха от 40 до 80% при температуре </w:t>
      </w:r>
      <w:r w:rsidRPr="005100C3">
        <w:rPr>
          <w:rFonts w:ascii="Tahoma" w:eastAsia="Times New Roman" w:hAnsi="Tahoma" w:cs="Tahoma"/>
          <w:noProof/>
          <w:color w:val="000000"/>
          <w:sz w:val="18"/>
          <w:szCs w:val="18"/>
          <w:lang w:eastAsia="ru-RU"/>
        </w:rPr>
        <w:drawing>
          <wp:inline distT="0" distB="0" distL="0" distR="0" wp14:anchorId="658647A5" wp14:editId="6B777C99">
            <wp:extent cx="457200" cy="171450"/>
            <wp:effectExtent l="0" t="0" r="0" b="0"/>
            <wp:docPr id="1" name="Рисунок 1" descr="25^\circ 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5^\circ 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644ECB9B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77" w:name="sect30"/>
      <w:bookmarkEnd w:id="77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4.1.12. Требования по сохранности информации</w:t>
      </w:r>
    </w:p>
    <w:p w14:paraId="3DE5ED73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Защита данных от разрушений при авариях и сбоях</w:t>
      </w:r>
    </w:p>
    <w:p w14:paraId="38D31D1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Должна обеспечиваться сохранность информации при наступлении следующих событий:</w:t>
      </w:r>
    </w:p>
    <w:p w14:paraId="160F9356" w14:textId="77777777" w:rsidR="005100C3" w:rsidRPr="005100C3" w:rsidRDefault="005100C3" w:rsidP="005100C3">
      <w:pPr>
        <w:numPr>
          <w:ilvl w:val="0"/>
          <w:numId w:val="10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отказ оборудования рабочей станции, в случае хранение данных на серверах </w:t>
      </w:r>
      <w:bookmarkStart w:id="78" w:name="keyword53"/>
      <w:bookmarkEnd w:id="78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;</w:t>
      </w:r>
    </w:p>
    <w:p w14:paraId="6E940283" w14:textId="77777777" w:rsidR="005100C3" w:rsidRPr="005100C3" w:rsidRDefault="005100C3" w:rsidP="005100C3">
      <w:pPr>
        <w:numPr>
          <w:ilvl w:val="0"/>
          <w:numId w:val="10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отключение питания на сервере баз данных;</w:t>
      </w:r>
    </w:p>
    <w:p w14:paraId="3F31453D" w14:textId="77777777" w:rsidR="005100C3" w:rsidRPr="005100C3" w:rsidRDefault="005100C3" w:rsidP="005100C3">
      <w:pPr>
        <w:numPr>
          <w:ilvl w:val="0"/>
          <w:numId w:val="10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отказ линий связи;</w:t>
      </w:r>
    </w:p>
    <w:p w14:paraId="603A137E" w14:textId="77777777" w:rsidR="005100C3" w:rsidRPr="005100C3" w:rsidRDefault="005100C3" w:rsidP="005100C3">
      <w:pPr>
        <w:numPr>
          <w:ilvl w:val="0"/>
          <w:numId w:val="10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отказ аппаратуры сервера (процессор, накопители на жестких дисках).</w:t>
      </w:r>
    </w:p>
    <w:p w14:paraId="2F0ABCEA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Средствами обеспечения сохранности информации при авариях и сбоях в процессе эксплуатации являются:</w:t>
      </w:r>
    </w:p>
    <w:p w14:paraId="49FE2550" w14:textId="77777777" w:rsidR="005100C3" w:rsidRPr="005100C3" w:rsidRDefault="005100C3" w:rsidP="005100C3">
      <w:pPr>
        <w:numPr>
          <w:ilvl w:val="0"/>
          <w:numId w:val="1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носители информации (сменные: оптические - дисковые или магнитные - ленточные, накопители на сменных жестких дисках);</w:t>
      </w:r>
    </w:p>
    <w:p w14:paraId="35EA52C4" w14:textId="77777777" w:rsidR="005100C3" w:rsidRPr="005100C3" w:rsidRDefault="005100C3" w:rsidP="005100C3">
      <w:pPr>
        <w:numPr>
          <w:ilvl w:val="0"/>
          <w:numId w:val="1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создание резервной копии базы данных;</w:t>
      </w:r>
    </w:p>
    <w:p w14:paraId="797607D6" w14:textId="77777777" w:rsidR="005100C3" w:rsidRPr="005100C3" w:rsidRDefault="005100C3" w:rsidP="005100C3">
      <w:pPr>
        <w:numPr>
          <w:ilvl w:val="0"/>
          <w:numId w:val="11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создание резервной копии программного обеспечения.</w:t>
      </w:r>
    </w:p>
    <w:p w14:paraId="40178664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Для восстановления данных и программного обеспечения из резервной копии должны использоваться средства резервного копирования и архивирования.</w:t>
      </w:r>
    </w:p>
    <w:p w14:paraId="618B88A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79" w:name="keyword54"/>
      <w:bookmarkEnd w:id="7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должна обеспечивать возможность резервирования всех данных, хранящихся на серверах </w:t>
      </w:r>
      <w:bookmarkStart w:id="80" w:name="keyword55"/>
      <w:bookmarkEnd w:id="8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а также возможность их восстановления.</w:t>
      </w:r>
    </w:p>
    <w:p w14:paraId="4106AF8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Резервное копирование данных должно осуществляться эксплуатационным персоналом ЗАО "Оргсинтез" ежедневно, автоматически по расписанию. Для сокращения объема копируемых данных процедура копирования может быть инкрементальной (копирование только изменений с предыдущего копирования), но при этом не реже раза в неделю должно производиться и полное копирование.</w:t>
      </w:r>
    </w:p>
    <w:p w14:paraId="3888E313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Должна быть предусмотрена возможность восстановления данных за день сбоя с помощью их повторного ввода или импорта (для данных из внешних систем, получаемых автоматически).</w:t>
      </w:r>
    </w:p>
    <w:p w14:paraId="767C349A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81" w:name="sect31"/>
      <w:bookmarkEnd w:id="81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4.2. Требования к видам обеспечения</w:t>
      </w:r>
    </w:p>
    <w:p w14:paraId="15FAFCF2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82" w:name="sect32"/>
      <w:bookmarkEnd w:id="82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4.2.1. Общие сведения</w:t>
      </w:r>
    </w:p>
    <w:p w14:paraId="58C69346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Подсистема создается как объектовая комплексная информационная система, которая должна являться организованной в единое целое совокупностью частей, т.е. представлять собой комплекс различных видов обеспечения. Основными из видов обеспечения Системы являются организационное, информационное, программное и техническое обеспечение системы.</w:t>
      </w:r>
    </w:p>
    <w:p w14:paraId="550CC99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Серверное и клиентское программное обеспечение </w:t>
      </w:r>
      <w:bookmarkStart w:id="83" w:name="keyword56"/>
      <w:bookmarkEnd w:id="8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должно базироваться на согласованной с Заказчиком и Исполнителем распространенной промышленной </w:t>
      </w:r>
      <w:bookmarkStart w:id="84" w:name="keyword57"/>
      <w:bookmarkEnd w:id="8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сетевой операционной системе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669E3B3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Требования к организационному, информационному и программному обеспечению приведены в Частных технических заданиях на создание подсистем "Программно-аппаратный комплекс </w:t>
      </w: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АИС "Платежи и взаиморасчеты с кредиторами"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на объектах автоматизации.</w:t>
      </w:r>
    </w:p>
    <w:p w14:paraId="5F52578A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настоящем ТЗ приведены специфические требования к лингвистическому и </w:t>
      </w:r>
      <w:bookmarkStart w:id="85" w:name="keyword58"/>
      <w:bookmarkEnd w:id="8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техническому обеспечению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74F52990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86" w:name="sect33"/>
      <w:bookmarkEnd w:id="86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4.2.2. Требования к лингвистическому обеспечению</w:t>
      </w:r>
    </w:p>
    <w:p w14:paraId="7C4870B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Общие требования к </w:t>
      </w:r>
      <w:bookmarkStart w:id="87" w:name="keyword59"/>
      <w:bookmarkEnd w:id="8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лингвистическому обеспечению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приведены в Частных технических заданиях на создание подсистем "Программно-аппаратный комплекс </w:t>
      </w:r>
      <w:r w:rsidRPr="005100C3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АИС "Платежи и взаиморасчеты с кредиторами"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на объектах автоматизации.</w:t>
      </w:r>
    </w:p>
    <w:p w14:paraId="021A3DE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Языки программирования</w:t>
      </w:r>
    </w:p>
    <w:p w14:paraId="43C5C42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Разработка прикладного программного обеспечения должна вестись с использованием языков высокого уровня.</w:t>
      </w:r>
    </w:p>
    <w:p w14:paraId="1501C71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Языки взаимодействия пользователей и системы</w:t>
      </w:r>
    </w:p>
    <w:p w14:paraId="00405298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Основным языком взаимодействия пользователей и системы является русский язык:</w:t>
      </w:r>
    </w:p>
    <w:p w14:paraId="3EAD4764" w14:textId="77777777" w:rsidR="005100C3" w:rsidRPr="005100C3" w:rsidRDefault="005100C3" w:rsidP="005100C3">
      <w:pPr>
        <w:numPr>
          <w:ilvl w:val="0"/>
          <w:numId w:val="12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взаимодействие пользователя с ПК должно осуществляться на русском языке (исключение могут составлять только системные сообщения, выдаваемые программными продуктами третьих компаний);</w:t>
      </w:r>
    </w:p>
    <w:p w14:paraId="1898ADAF" w14:textId="77777777" w:rsidR="005100C3" w:rsidRPr="005100C3" w:rsidRDefault="005100C3" w:rsidP="005100C3">
      <w:pPr>
        <w:numPr>
          <w:ilvl w:val="0"/>
          <w:numId w:val="12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все документы и отчеты Подсистемы готовятся и выводятся пользователю на русском языке;</w:t>
      </w:r>
    </w:p>
    <w:p w14:paraId="344BD915" w14:textId="77777777" w:rsidR="005100C3" w:rsidRPr="005100C3" w:rsidRDefault="005100C3" w:rsidP="005100C3">
      <w:pPr>
        <w:numPr>
          <w:ilvl w:val="0"/>
          <w:numId w:val="12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графический интерфейс пользователя Подсистемы должен быть создан на русском языке.</w:t>
      </w:r>
    </w:p>
    <w:p w14:paraId="5CD3D18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Языки взаимодействия администраторов и системы</w:t>
      </w:r>
    </w:p>
    <w:p w14:paraId="451AB64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Комплектование Подсистемы программным обеспечением и документацией на английском языке допускается только в том случае, если это программное обеспечение и документация используются только администраторам системы.</w:t>
      </w:r>
    </w:p>
    <w:p w14:paraId="2CD0D55C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88" w:name="sect34"/>
      <w:bookmarkEnd w:id="88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4.2.3. Требования к техническому обеспечению</w:t>
      </w:r>
    </w:p>
    <w:p w14:paraId="6295EA0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Ниже представлен перечень минимальных требований, предъявляемых к компонентам аппаратного и программного обеспечения Подсистемы на объектах автоматизации.</w:t>
      </w:r>
    </w:p>
    <w:p w14:paraId="2C403D47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Техническое обеспечение с указанными характеристиками должно быть достаточно для ввода Подсистемы в </w:t>
      </w:r>
      <w:bookmarkStart w:id="89" w:name="keyword60"/>
      <w:bookmarkEnd w:id="8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опытную эксплуатацию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 объекте автоматизации. В ходе </w:t>
      </w:r>
      <w:bookmarkStart w:id="90" w:name="keyword61"/>
      <w:bookmarkEnd w:id="9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опытной эксплуатации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требования к характеристикам должны быть уточнены, при переводе Подсистемы в промышленную эксплуатацию и ее вводе в действие на новых объектах автоматизации может потребоваться модернизация или замена технических средств на оборудование с другими характеристиками.</w:t>
      </w:r>
    </w:p>
    <w:p w14:paraId="377B96B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Общие требования</w:t>
      </w:r>
    </w:p>
    <w:p w14:paraId="1B5301F1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Все серверное оборудование должно монтироваться в стандартные 42' стойки. Каждая стойка должна оборудоваться системой охлаждения и стабилизаторами электропитания. Оборудование должно быть подключено с использованием ИБП и управляться через консоль </w:t>
      </w:r>
      <w:bookmarkStart w:id="91" w:name="keyword62"/>
      <w:bookmarkEnd w:id="9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KVM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(с консольным ЖК монитором и совмещенной с клавиатурой мышью).</w:t>
      </w:r>
    </w:p>
    <w:p w14:paraId="5A7E4B3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Для обеспечения регулярного резервного копирования необходимо предусмотреть возможность установки оборудования для выполнения резервного копирования информации на локальные ленточные накопители формата </w:t>
      </w:r>
      <w:bookmarkStart w:id="92" w:name="keyword63"/>
      <w:bookmarkEnd w:id="92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DLT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с соответствующей размеру банков данных емкостью набора сменных носителей, либо возможность использования технических средств, позволяющих производить резервное копирование на выделенное сетевое устройство.</w:t>
      </w:r>
    </w:p>
    <w:p w14:paraId="3A19A1C7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93" w:name="sect35"/>
      <w:bookmarkEnd w:id="93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4.2.4. Требования к программному обеспечению</w:t>
      </w:r>
    </w:p>
    <w:p w14:paraId="04602CBC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Программное обеспечение должно поставляться Заказчику на носителях в следующем составе:</w:t>
      </w:r>
    </w:p>
    <w:p w14:paraId="78A0C8D0" w14:textId="77777777" w:rsidR="005100C3" w:rsidRPr="005100C3" w:rsidRDefault="005100C3" w:rsidP="005100C3">
      <w:pPr>
        <w:numPr>
          <w:ilvl w:val="0"/>
          <w:numId w:val="1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комплект файлов, необходимых для установки системы и работы пользователя;</w:t>
      </w:r>
    </w:p>
    <w:p w14:paraId="4B44CD52" w14:textId="77777777" w:rsidR="005100C3" w:rsidRPr="005100C3" w:rsidRDefault="005100C3" w:rsidP="005100C3">
      <w:pPr>
        <w:numPr>
          <w:ilvl w:val="0"/>
          <w:numId w:val="13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комплект файлов, необходимых для сопровождения и модернизации прикладной системы.</w:t>
      </w:r>
    </w:p>
    <w:p w14:paraId="2985A313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94" w:name="sect36"/>
      <w:bookmarkEnd w:id="94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4.2.5. Требования к техническому обеспечению</w:t>
      </w:r>
    </w:p>
    <w:p w14:paraId="06CDD30B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Детальные требования к </w:t>
      </w:r>
      <w:bookmarkStart w:id="95" w:name="keyword64"/>
      <w:bookmarkEnd w:id="9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техническому обеспечению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должны быть сформулированы после проведения предпроектного обследования.</w:t>
      </w:r>
    </w:p>
    <w:p w14:paraId="2125F6E2" w14:textId="77777777" w:rsidR="005100C3" w:rsidRPr="005100C3" w:rsidRDefault="005100C3" w:rsidP="005100C3">
      <w:pPr>
        <w:shd w:val="clear" w:color="auto" w:fill="FFFFFF"/>
        <w:spacing w:after="0" w:line="240" w:lineRule="auto"/>
        <w:outlineLvl w:val="4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96" w:name="sect37"/>
      <w:bookmarkEnd w:id="96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4.2.6. Требования к организационному обеспечению</w:t>
      </w:r>
    </w:p>
    <w:p w14:paraId="487D042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Для обеспечения внедрения и эффективной работы ЗАО "Оргсинтез" с использованием прикладной системы рекомендуется на договорном уровне произвести регламентацию взаимоотношений между ЗАО "Оргсинтез" и ЗАО "</w:t>
      </w:r>
      <w:bookmarkStart w:id="97" w:name="keyword65"/>
      <w:bookmarkEnd w:id="9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Автоматизированные информационные системы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по следующим позициям:</w:t>
      </w:r>
    </w:p>
    <w:p w14:paraId="7F164EDF" w14:textId="77777777" w:rsidR="005100C3" w:rsidRPr="005100C3" w:rsidRDefault="005100C3" w:rsidP="005100C3">
      <w:pPr>
        <w:numPr>
          <w:ilvl w:val="0"/>
          <w:numId w:val="14"/>
        </w:numPr>
        <w:shd w:val="clear" w:color="auto" w:fill="FFFFFF"/>
        <w:spacing w:before="36" w:after="36" w:line="240" w:lineRule="atLeast"/>
        <w:ind w:left="48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Права Исполнителя:</w:t>
      </w:r>
    </w:p>
    <w:p w14:paraId="15DCAC03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Получать доступ к информации, предоставляемой прикладными системами </w:t>
      </w:r>
      <w:bookmarkStart w:id="98" w:name="keyword66"/>
      <w:bookmarkEnd w:id="98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4DBFB140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Посылать предложения для формирования информации, размещаемой в прикладных системах.</w:t>
      </w:r>
    </w:p>
    <w:p w14:paraId="4DFFCD00" w14:textId="77777777" w:rsidR="005100C3" w:rsidRPr="005100C3" w:rsidRDefault="005100C3" w:rsidP="005100C3">
      <w:pPr>
        <w:numPr>
          <w:ilvl w:val="0"/>
          <w:numId w:val="14"/>
        </w:numPr>
        <w:shd w:val="clear" w:color="auto" w:fill="FFFFFF"/>
        <w:spacing w:before="36" w:after="36" w:line="240" w:lineRule="atLeast"/>
        <w:ind w:left="48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Обязанности Исполнителя:</w:t>
      </w:r>
    </w:p>
    <w:p w14:paraId="6968504A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Организовать рабочие места и оборудовать их средствами вычислительной техники, периферийным оборудованием, программным обеспечением и средствами связи, обеспечивающими своевременное и достоверное предоставление информации в соответствии с </w:t>
      </w:r>
      <w:bookmarkStart w:id="99" w:name="keyword67"/>
      <w:bookmarkEnd w:id="9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требованиями Заказчика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61DD182C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Обеспечить ведение журнала учета получаемых предписаний, рекомендации по проведению работ, донесений и другой информации, получаемой от Заказчика.</w:t>
      </w:r>
    </w:p>
    <w:p w14:paraId="79F54266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Организовать профилактические мероприятия и работы учетом информации, получаемой от прикладных систем Заказчика.</w:t>
      </w:r>
    </w:p>
    <w:p w14:paraId="51012AE8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Предоставлять Заказчику информацию о проводимых мероприятиях и выполняемых работах в соответствии с регламентом.</w:t>
      </w:r>
    </w:p>
    <w:p w14:paraId="34D7D6D5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Своевременно информировать Заказчика о ликвидации последствий нештатных ситуаций.</w:t>
      </w:r>
    </w:p>
    <w:p w14:paraId="575966F8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Оперативно устранять недостатки по предписанию Заказчика с отражением факта выполнения работ в журнале учета.</w:t>
      </w:r>
    </w:p>
    <w:p w14:paraId="1BD01DC6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Предоставлять планы мероприятий и работ по запросу Заказчика.</w:t>
      </w:r>
    </w:p>
    <w:p w14:paraId="1A12FB11" w14:textId="77777777" w:rsidR="005100C3" w:rsidRPr="005100C3" w:rsidRDefault="005100C3" w:rsidP="005100C3">
      <w:pPr>
        <w:numPr>
          <w:ilvl w:val="0"/>
          <w:numId w:val="14"/>
        </w:numPr>
        <w:shd w:val="clear" w:color="auto" w:fill="FFFFFF"/>
        <w:spacing w:before="36" w:after="36" w:line="240" w:lineRule="atLeast"/>
        <w:ind w:left="48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Права Заказчика:</w:t>
      </w:r>
    </w:p>
    <w:p w14:paraId="65366F40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Выдавать предписания на выполнение работ в случаях нарушения технологии содержания и невыполнения нормативных требований.</w:t>
      </w:r>
    </w:p>
    <w:p w14:paraId="7456CD4D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Требовать предоставление планов мероприятий и работ на основании данных прикладных систем.</w:t>
      </w:r>
    </w:p>
    <w:p w14:paraId="410F081F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Контролировать несение дежурств и ведение журнала учета.</w:t>
      </w:r>
    </w:p>
    <w:p w14:paraId="78B75E8E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 ежемесячной приемке выполненных работ и услуг, сопоставлять представленные объемы и виды работ с данными, получаемыми от прикладных систем; при существенном расхождении этих данных требовать предоставление обоснований.</w:t>
      </w:r>
    </w:p>
    <w:p w14:paraId="2DB370DD" w14:textId="77777777" w:rsidR="005100C3" w:rsidRPr="005100C3" w:rsidRDefault="005100C3" w:rsidP="005100C3">
      <w:pPr>
        <w:numPr>
          <w:ilvl w:val="0"/>
          <w:numId w:val="14"/>
        </w:numPr>
        <w:shd w:val="clear" w:color="auto" w:fill="FFFFFF"/>
        <w:spacing w:before="36" w:after="36" w:line="240" w:lineRule="atLeast"/>
        <w:ind w:left="48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Обязанности Заказчика:</w:t>
      </w:r>
    </w:p>
    <w:p w14:paraId="57FD8AC0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Формировать и передавать информацию, способствующую эффективной работе Исполнителя с использованием прикладных систем.</w:t>
      </w:r>
    </w:p>
    <w:p w14:paraId="34C0D7FE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Предоставлять данные об осуществлении взаиморасчетов с </w:t>
      </w:r>
      <w:bookmarkStart w:id="100" w:name="keyword68"/>
      <w:bookmarkEnd w:id="10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652B08DB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Предоставить доступ к необходимой информации.</w:t>
      </w:r>
    </w:p>
    <w:p w14:paraId="3EFFB4BE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Обеспечить регулярное обновление информации, размещаемой на сайте.</w:t>
      </w:r>
    </w:p>
    <w:p w14:paraId="72C5A82C" w14:textId="77777777" w:rsidR="005100C3" w:rsidRPr="005100C3" w:rsidRDefault="005100C3" w:rsidP="005100C3">
      <w:pPr>
        <w:numPr>
          <w:ilvl w:val="0"/>
          <w:numId w:val="14"/>
        </w:numPr>
        <w:shd w:val="clear" w:color="auto" w:fill="FFFFFF"/>
        <w:spacing w:before="36" w:after="36" w:line="240" w:lineRule="atLeast"/>
        <w:ind w:left="48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Ответственность сторон:</w:t>
      </w:r>
    </w:p>
    <w:p w14:paraId="23D1A74F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Исполнитель несет имущественную ответственность (штрафные санкции) за несвоевременное выполнение предписанных обязанностей, в случае если информация от Заказчика была получена своевременно.</w:t>
      </w:r>
    </w:p>
    <w:p w14:paraId="3D0C36F9" w14:textId="77777777" w:rsidR="005100C3" w:rsidRPr="005100C3" w:rsidRDefault="005100C3" w:rsidP="005100C3">
      <w:pPr>
        <w:numPr>
          <w:ilvl w:val="1"/>
          <w:numId w:val="14"/>
        </w:numPr>
        <w:spacing w:before="36" w:after="36" w:line="240" w:lineRule="atLeast"/>
        <w:ind w:left="96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Исполнитель обязан предоставлять обосновывающие материалы по факту существенного расхождения объемов отдельных видов работ, объема и видов выполненных работ в целом, представленных при приемке работ, по сравнению данными, получаемыми от прикладных систем </w:t>
      </w:r>
      <w:bookmarkStart w:id="101" w:name="keyword69"/>
      <w:bookmarkEnd w:id="10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p w14:paraId="18A5CDEB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102" w:name="sect38"/>
      <w:bookmarkEnd w:id="102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5. Состав и содержание работ по созданию системы</w:t>
      </w:r>
    </w:p>
    <w:p w14:paraId="2BD9739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Осуществление всего комплекса </w:t>
      </w:r>
      <w:bookmarkStart w:id="103" w:name="keyword70"/>
      <w:bookmarkEnd w:id="10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работ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по созданию должно осуществляться в несколько очередей. Спецификация </w:t>
      </w:r>
      <w:bookmarkStart w:id="104" w:name="keyword71"/>
      <w:bookmarkEnd w:id="10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работ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по созданию первой очереди </w:t>
      </w:r>
      <w:bookmarkStart w:id="105" w:name="keyword72"/>
      <w:bookmarkEnd w:id="10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"Платежи и взаиморасчеты с </w:t>
      </w:r>
      <w:bookmarkStart w:id="106" w:name="keyword73"/>
      <w:bookmarkEnd w:id="106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в объеме требований настоящего ТЗ приведена в </w:t>
      </w:r>
      <w:hyperlink r:id="rId12" w:anchor="table.1" w:history="1">
        <w:r w:rsidRPr="005100C3">
          <w:rPr>
            <w:rFonts w:ascii="Tahoma" w:eastAsia="Times New Roman" w:hAnsi="Tahoma" w:cs="Tahoma"/>
            <w:color w:val="0071A6"/>
            <w:sz w:val="18"/>
            <w:szCs w:val="18"/>
            <w:lang w:eastAsia="ru-RU"/>
          </w:rPr>
          <w:t>таблице 1</w:t>
        </w:r>
      </w:hyperlink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tbl>
      <w:tblPr>
        <w:tblW w:w="0" w:type="auto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3624"/>
        <w:gridCol w:w="1376"/>
        <w:gridCol w:w="2389"/>
      </w:tblGrid>
      <w:tr w:rsidR="005100C3" w:rsidRPr="005100C3" w14:paraId="73E5044A" w14:textId="77777777" w:rsidTr="00E703EB">
        <w:trPr>
          <w:tblCellSpacing w:w="7" w:type="dxa"/>
        </w:trPr>
        <w:tc>
          <w:tcPr>
            <w:tcW w:w="0" w:type="auto"/>
            <w:gridSpan w:val="4"/>
            <w:shd w:val="clear" w:color="auto" w:fill="FFFFFF"/>
            <w:vAlign w:val="center"/>
            <w:hideMark/>
          </w:tcPr>
          <w:p w14:paraId="5033F258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07" w:name="table.1"/>
            <w:bookmarkEnd w:id="107"/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1.</w:t>
            </w:r>
          </w:p>
        </w:tc>
      </w:tr>
      <w:tr w:rsidR="005100C3" w:rsidRPr="005100C3" w14:paraId="4F89CF8A" w14:textId="77777777" w:rsidTr="00E703E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3E2816C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Стадия работ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8BCD80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Выполняемые работы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5762FD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7D8CA8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Итоги выполнения работы</w:t>
            </w:r>
          </w:p>
        </w:tc>
      </w:tr>
      <w:tr w:rsidR="005100C3" w:rsidRPr="005100C3" w14:paraId="0C67BD7C" w14:textId="77777777" w:rsidTr="00E703EB">
        <w:trPr>
          <w:tblCellSpacing w:w="7" w:type="dxa"/>
        </w:trPr>
        <w:tc>
          <w:tcPr>
            <w:tcW w:w="0" w:type="auto"/>
            <w:vMerge w:val="restart"/>
            <w:shd w:val="clear" w:color="auto" w:fill="FFFFFF"/>
            <w:hideMark/>
          </w:tcPr>
          <w:p w14:paraId="74EBB80C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требований</w:t>
            </w:r>
          </w:p>
        </w:tc>
        <w:tc>
          <w:tcPr>
            <w:tcW w:w="0" w:type="auto"/>
            <w:shd w:val="clear" w:color="auto" w:fill="FFFFFF"/>
            <w:hideMark/>
          </w:tcPr>
          <w:p w14:paraId="1200992D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Обследование объектов автоматизации</w:t>
            </w:r>
          </w:p>
        </w:tc>
        <w:tc>
          <w:tcPr>
            <w:tcW w:w="0" w:type="auto"/>
            <w:shd w:val="clear" w:color="auto" w:fill="FFFFFF"/>
            <w:hideMark/>
          </w:tcPr>
          <w:p w14:paraId="3C010DB8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shd w:val="clear" w:color="auto" w:fill="FFFFFF"/>
            <w:hideMark/>
          </w:tcPr>
          <w:p w14:paraId="0F78126E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результатах обследования</w:t>
            </w:r>
          </w:p>
        </w:tc>
      </w:tr>
      <w:tr w:rsidR="005100C3" w:rsidRPr="005100C3" w14:paraId="48B856CF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2DD0861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74972BE7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Частного технического задания на создание Подсистемы</w:t>
            </w:r>
          </w:p>
        </w:tc>
        <w:tc>
          <w:tcPr>
            <w:tcW w:w="0" w:type="auto"/>
            <w:shd w:val="clear" w:color="auto" w:fill="FFFFFF"/>
            <w:hideMark/>
          </w:tcPr>
          <w:p w14:paraId="667C45BD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488C482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 заказчиком ЧТЗ на создание Подсистемы</w:t>
            </w:r>
          </w:p>
        </w:tc>
      </w:tr>
      <w:tr w:rsidR="005100C3" w:rsidRPr="005100C3" w14:paraId="472BC929" w14:textId="77777777" w:rsidTr="00E703EB">
        <w:trPr>
          <w:tblCellSpacing w:w="7" w:type="dxa"/>
        </w:trPr>
        <w:tc>
          <w:tcPr>
            <w:tcW w:w="0" w:type="auto"/>
            <w:vMerge w:val="restart"/>
            <w:shd w:val="clear" w:color="auto" w:fill="FFFFFF"/>
            <w:hideMark/>
          </w:tcPr>
          <w:p w14:paraId="62E712D9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</w:t>
            </w:r>
          </w:p>
        </w:tc>
        <w:tc>
          <w:tcPr>
            <w:tcW w:w="0" w:type="auto"/>
            <w:shd w:val="clear" w:color="auto" w:fill="FFFFFF"/>
            <w:hideMark/>
          </w:tcPr>
          <w:p w14:paraId="55CAEBE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 </w:t>
            </w:r>
            <w:bookmarkStart w:id="108" w:name="keyword74"/>
            <w:bookmarkEnd w:id="108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технического проекта</w:t>
            </w: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 Подсистему</w:t>
            </w:r>
          </w:p>
          <w:p w14:paraId="64C87A98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прототипа Подсистемы</w:t>
            </w:r>
          </w:p>
        </w:tc>
        <w:tc>
          <w:tcPr>
            <w:tcW w:w="0" w:type="auto"/>
            <w:vMerge w:val="restart"/>
            <w:shd w:val="clear" w:color="auto" w:fill="FFFFFF"/>
            <w:hideMark/>
          </w:tcPr>
          <w:p w14:paraId="7A140137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месяца с начала выполнения работ</w:t>
            </w:r>
          </w:p>
        </w:tc>
        <w:tc>
          <w:tcPr>
            <w:tcW w:w="0" w:type="auto"/>
            <w:vMerge w:val="restart"/>
            <w:shd w:val="clear" w:color="auto" w:fill="FFFFFF"/>
            <w:hideMark/>
          </w:tcPr>
          <w:p w14:paraId="6C7F9FAD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09" w:name="keyword75"/>
            <w:bookmarkEnd w:id="109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Технический проект</w:t>
            </w: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 Подсистему</w:t>
            </w:r>
          </w:p>
          <w:p w14:paraId="771DA40F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 программно-аппаратных средств Подсистемы</w:t>
            </w:r>
          </w:p>
        </w:tc>
      </w:tr>
      <w:tr w:rsidR="005100C3" w:rsidRPr="005100C3" w14:paraId="7E237EBA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5D1118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7099FD2C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проектов организационно-распорядительной, программной и эксплуатационной документации на Подсистему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E926383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100936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00C3" w:rsidRPr="005100C3" w14:paraId="7BF42926" w14:textId="77777777" w:rsidTr="00E703EB">
        <w:trPr>
          <w:tblCellSpacing w:w="7" w:type="dxa"/>
        </w:trPr>
        <w:tc>
          <w:tcPr>
            <w:tcW w:w="0" w:type="auto"/>
            <w:shd w:val="clear" w:color="auto" w:fill="FFFFFF"/>
            <w:hideMark/>
          </w:tcPr>
          <w:p w14:paraId="32C19B22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Поставка программно-технических средств для </w:t>
            </w:r>
            <w:bookmarkStart w:id="110" w:name="keyword76"/>
            <w:bookmarkEnd w:id="110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опытной эксплуатации</w:t>
            </w:r>
          </w:p>
        </w:tc>
        <w:tc>
          <w:tcPr>
            <w:tcW w:w="0" w:type="auto"/>
            <w:shd w:val="clear" w:color="auto" w:fill="FFFFFF"/>
            <w:hideMark/>
          </w:tcPr>
          <w:p w14:paraId="4869410A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Поставка программно-технических средств (лицензинное ПО) для </w:t>
            </w:r>
            <w:bookmarkStart w:id="111" w:name="keyword77"/>
            <w:bookmarkEnd w:id="111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опытной эксплуатации</w:t>
            </w: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 объектах автоматизации, входящих в состав опытной зоны</w:t>
            </w:r>
          </w:p>
        </w:tc>
        <w:tc>
          <w:tcPr>
            <w:tcW w:w="0" w:type="auto"/>
            <w:shd w:val="clear" w:color="auto" w:fill="FFFFFF"/>
            <w:hideMark/>
          </w:tcPr>
          <w:p w14:paraId="08F106BC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месяца с начала выполнения работ</w:t>
            </w:r>
          </w:p>
        </w:tc>
        <w:tc>
          <w:tcPr>
            <w:tcW w:w="0" w:type="auto"/>
            <w:shd w:val="clear" w:color="auto" w:fill="FFFFFF"/>
            <w:hideMark/>
          </w:tcPr>
          <w:p w14:paraId="219C1591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Акты</w:t>
            </w:r>
          </w:p>
        </w:tc>
      </w:tr>
      <w:tr w:rsidR="005100C3" w:rsidRPr="005100C3" w14:paraId="61FC8005" w14:textId="77777777" w:rsidTr="00E703EB">
        <w:trPr>
          <w:tblCellSpacing w:w="7" w:type="dxa"/>
        </w:trPr>
        <w:tc>
          <w:tcPr>
            <w:tcW w:w="0" w:type="auto"/>
            <w:shd w:val="clear" w:color="auto" w:fill="FFFFFF"/>
            <w:hideMark/>
          </w:tcPr>
          <w:p w14:paraId="60DB8FF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программных средств</w:t>
            </w:r>
          </w:p>
        </w:tc>
        <w:tc>
          <w:tcPr>
            <w:tcW w:w="0" w:type="auto"/>
            <w:shd w:val="clear" w:color="auto" w:fill="FFFFFF"/>
            <w:hideMark/>
          </w:tcPr>
          <w:p w14:paraId="622EC5A1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Разработка, отладка и тестирование программных средств Подсистемы</w:t>
            </w:r>
          </w:p>
        </w:tc>
        <w:tc>
          <w:tcPr>
            <w:tcW w:w="0" w:type="auto"/>
            <w:shd w:val="clear" w:color="auto" w:fill="FFFFFF"/>
            <w:hideMark/>
          </w:tcPr>
          <w:p w14:paraId="37609598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месяца с начала выполнения работ</w:t>
            </w:r>
          </w:p>
        </w:tc>
        <w:tc>
          <w:tcPr>
            <w:tcW w:w="0" w:type="auto"/>
            <w:shd w:val="clear" w:color="auto" w:fill="FFFFFF"/>
            <w:hideMark/>
          </w:tcPr>
          <w:p w14:paraId="0F57B579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Программные средства на машиночитаемых носителях</w:t>
            </w:r>
          </w:p>
          <w:p w14:paraId="32D9A0D9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 проектов организационно-распорядительной, программной и эксплуатационной документации на Подсистему</w:t>
            </w:r>
          </w:p>
        </w:tc>
      </w:tr>
      <w:tr w:rsidR="005100C3" w:rsidRPr="005100C3" w14:paraId="6B38A9D2" w14:textId="77777777" w:rsidTr="00E703EB">
        <w:trPr>
          <w:tblCellSpacing w:w="7" w:type="dxa"/>
        </w:trPr>
        <w:tc>
          <w:tcPr>
            <w:tcW w:w="0" w:type="auto"/>
            <w:shd w:val="clear" w:color="auto" w:fill="FFFFFF"/>
            <w:hideMark/>
          </w:tcPr>
          <w:p w14:paraId="2EC81BD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Приемка работ</w:t>
            </w:r>
          </w:p>
        </w:tc>
        <w:tc>
          <w:tcPr>
            <w:tcW w:w="0" w:type="auto"/>
            <w:shd w:val="clear" w:color="auto" w:fill="FFFFFF"/>
            <w:hideMark/>
          </w:tcPr>
          <w:p w14:paraId="4DE06FF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 </w:t>
            </w:r>
            <w:bookmarkStart w:id="112" w:name="keyword78"/>
            <w:bookmarkEnd w:id="112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предварительных испытаний</w:t>
            </w: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 стенде Исполнителя</w:t>
            </w:r>
          </w:p>
        </w:tc>
        <w:tc>
          <w:tcPr>
            <w:tcW w:w="0" w:type="auto"/>
            <w:shd w:val="clear" w:color="auto" w:fill="FFFFFF"/>
            <w:hideMark/>
          </w:tcPr>
          <w:p w14:paraId="3633B89C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месяца с начала выполнения работ</w:t>
            </w:r>
          </w:p>
        </w:tc>
        <w:tc>
          <w:tcPr>
            <w:tcW w:w="0" w:type="auto"/>
            <w:shd w:val="clear" w:color="auto" w:fill="FFFFFF"/>
            <w:hideMark/>
          </w:tcPr>
          <w:p w14:paraId="793E11C2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испытаний</w:t>
            </w:r>
          </w:p>
          <w:p w14:paraId="5D3C3E8E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готовности подсистемы к развертыванию в опытной зоне</w:t>
            </w:r>
          </w:p>
        </w:tc>
      </w:tr>
    </w:tbl>
    <w:p w14:paraId="77D7CE21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Проведение развертывания в опытной зоне, внедрение и </w:t>
      </w:r>
      <w:bookmarkStart w:id="113" w:name="keyword79"/>
      <w:bookmarkEnd w:id="11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опытная эксплуатация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выполняются по отдельным ЧТЗ на </w:t>
      </w:r>
      <w:bookmarkStart w:id="114" w:name="keyword80"/>
      <w:bookmarkEnd w:id="11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развертывание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115" w:name="keyword81"/>
      <w:bookmarkEnd w:id="11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АСУ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"Платежи и взаиморасчеты с </w:t>
      </w:r>
      <w:bookmarkStart w:id="116" w:name="keyword82"/>
      <w:bookmarkEnd w:id="116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 на объектах опытной зоны по отдельным договорам.</w:t>
      </w:r>
    </w:p>
    <w:p w14:paraId="2D0BB71C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Типовой состав </w:t>
      </w:r>
      <w:bookmarkStart w:id="117" w:name="keyword83"/>
      <w:bookmarkEnd w:id="11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работ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по развертыванию, внедрению и </w:t>
      </w:r>
      <w:bookmarkStart w:id="118" w:name="keyword84"/>
      <w:bookmarkEnd w:id="118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опытной эксплуатации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который должен быть предусмотрен в ЧТЗ на </w:t>
      </w:r>
      <w:bookmarkStart w:id="119" w:name="keyword85"/>
      <w:bookmarkEnd w:id="11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развертывание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, приведен в </w:t>
      </w:r>
      <w:hyperlink r:id="rId13" w:anchor="table.2" w:history="1">
        <w:r w:rsidRPr="005100C3">
          <w:rPr>
            <w:rFonts w:ascii="Tahoma" w:eastAsia="Times New Roman" w:hAnsi="Tahoma" w:cs="Tahoma"/>
            <w:color w:val="0071A6"/>
            <w:sz w:val="18"/>
            <w:szCs w:val="18"/>
            <w:lang w:eastAsia="ru-RU"/>
          </w:rPr>
          <w:t>таблице 2</w:t>
        </w:r>
      </w:hyperlink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.</w:t>
      </w:r>
    </w:p>
    <w:tbl>
      <w:tblPr>
        <w:tblW w:w="0" w:type="auto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9"/>
        <w:gridCol w:w="4406"/>
      </w:tblGrid>
      <w:tr w:rsidR="005100C3" w:rsidRPr="005100C3" w14:paraId="01BC7926" w14:textId="77777777" w:rsidTr="00E703EB">
        <w:trPr>
          <w:tblCellSpacing w:w="7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57C6F09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20" w:name="table.2"/>
            <w:bookmarkEnd w:id="120"/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2.</w:t>
            </w:r>
          </w:p>
        </w:tc>
      </w:tr>
      <w:tr w:rsidR="005100C3" w:rsidRPr="005100C3" w14:paraId="46239E12" w14:textId="77777777" w:rsidTr="00E703EB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806838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2AF5C6" w14:textId="77777777" w:rsidR="005100C3" w:rsidRPr="005100C3" w:rsidRDefault="005100C3" w:rsidP="00E7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 работ</w:t>
            </w:r>
          </w:p>
        </w:tc>
      </w:tr>
      <w:tr w:rsidR="005100C3" w:rsidRPr="005100C3" w14:paraId="24CA084B" w14:textId="77777777" w:rsidTr="00E703EB">
        <w:trPr>
          <w:tblCellSpacing w:w="7" w:type="dxa"/>
        </w:trPr>
        <w:tc>
          <w:tcPr>
            <w:tcW w:w="0" w:type="auto"/>
            <w:vMerge w:val="restart"/>
            <w:shd w:val="clear" w:color="auto" w:fill="FFFFFF"/>
            <w:hideMark/>
          </w:tcPr>
          <w:p w14:paraId="5F73FD2B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регламентов применения (должностных инструкций по эксплуатации Подсистемы)</w:t>
            </w:r>
          </w:p>
        </w:tc>
        <w:tc>
          <w:tcPr>
            <w:tcW w:w="0" w:type="auto"/>
            <w:shd w:val="clear" w:color="auto" w:fill="FFFFFF"/>
            <w:hideMark/>
          </w:tcPr>
          <w:p w14:paraId="7FC43249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Регламент применения пользователей подсистемы</w:t>
            </w:r>
          </w:p>
        </w:tc>
      </w:tr>
      <w:tr w:rsidR="005100C3" w:rsidRPr="005100C3" w14:paraId="686CA139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5ACDCC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039E3BE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Регламент применения системного администратора</w:t>
            </w:r>
          </w:p>
        </w:tc>
      </w:tr>
      <w:tr w:rsidR="005100C3" w:rsidRPr="005100C3" w14:paraId="49D89139" w14:textId="77777777" w:rsidTr="00E703EB">
        <w:trPr>
          <w:tblCellSpacing w:w="7" w:type="dxa"/>
        </w:trPr>
        <w:tc>
          <w:tcPr>
            <w:tcW w:w="0" w:type="auto"/>
            <w:vMerge w:val="restart"/>
            <w:shd w:val="clear" w:color="auto" w:fill="FFFFFF"/>
            <w:hideMark/>
          </w:tcPr>
          <w:p w14:paraId="2A71EA2A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</w:t>
            </w:r>
          </w:p>
        </w:tc>
        <w:tc>
          <w:tcPr>
            <w:tcW w:w="0" w:type="auto"/>
            <w:shd w:val="clear" w:color="auto" w:fill="FFFFFF"/>
            <w:hideMark/>
          </w:tcPr>
          <w:p w14:paraId="6F311AA8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 пользователей</w:t>
            </w:r>
          </w:p>
        </w:tc>
      </w:tr>
      <w:tr w:rsidR="005100C3" w:rsidRPr="005100C3" w14:paraId="2984A1DB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4480AA8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2ACD856E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 администраторов</w:t>
            </w:r>
          </w:p>
        </w:tc>
      </w:tr>
      <w:tr w:rsidR="005100C3" w:rsidRPr="005100C3" w14:paraId="055EF83A" w14:textId="77777777" w:rsidTr="00E703EB">
        <w:trPr>
          <w:tblCellSpacing w:w="7" w:type="dxa"/>
        </w:trPr>
        <w:tc>
          <w:tcPr>
            <w:tcW w:w="0" w:type="auto"/>
            <w:vMerge w:val="restart"/>
            <w:shd w:val="clear" w:color="auto" w:fill="FFFFFF"/>
            <w:hideMark/>
          </w:tcPr>
          <w:p w14:paraId="604220AE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Развертывание подсистемы</w:t>
            </w:r>
          </w:p>
        </w:tc>
        <w:tc>
          <w:tcPr>
            <w:tcW w:w="0" w:type="auto"/>
            <w:shd w:val="clear" w:color="auto" w:fill="FFFFFF"/>
            <w:hideMark/>
          </w:tcPr>
          <w:p w14:paraId="63EC900C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Монтаж и пусконаладка серверов</w:t>
            </w:r>
          </w:p>
        </w:tc>
      </w:tr>
      <w:tr w:rsidR="005100C3" w:rsidRPr="005100C3" w14:paraId="4A755812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76570B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79A1ACF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серверного ПО</w:t>
            </w:r>
          </w:p>
        </w:tc>
      </w:tr>
      <w:tr w:rsidR="005100C3" w:rsidRPr="005100C3" w14:paraId="50183149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2C08A60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7F89448F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ПО на рабочие станции пользователей</w:t>
            </w:r>
          </w:p>
        </w:tc>
      </w:tr>
      <w:tr w:rsidR="005100C3" w:rsidRPr="005100C3" w14:paraId="43F71136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4B27A9CA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4BA99647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ПО на рабочие станции администраторов</w:t>
            </w:r>
          </w:p>
        </w:tc>
      </w:tr>
      <w:tr w:rsidR="005100C3" w:rsidRPr="005100C3" w14:paraId="52F6F03C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85C224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019BD99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процедур резервного копирования</w:t>
            </w:r>
          </w:p>
        </w:tc>
      </w:tr>
      <w:tr w:rsidR="005100C3" w:rsidRPr="005100C3" w14:paraId="4AEB83F7" w14:textId="77777777" w:rsidTr="00E703EB">
        <w:trPr>
          <w:tblCellSpacing w:w="7" w:type="dxa"/>
        </w:trPr>
        <w:tc>
          <w:tcPr>
            <w:tcW w:w="0" w:type="auto"/>
            <w:vMerge w:val="restart"/>
            <w:shd w:val="clear" w:color="auto" w:fill="FFFFFF"/>
            <w:hideMark/>
          </w:tcPr>
          <w:p w14:paraId="666B1619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подсистемы</w:t>
            </w:r>
          </w:p>
        </w:tc>
        <w:tc>
          <w:tcPr>
            <w:tcW w:w="0" w:type="auto"/>
            <w:shd w:val="clear" w:color="auto" w:fill="FFFFFF"/>
            <w:hideMark/>
          </w:tcPr>
          <w:p w14:paraId="353B9C6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структуры справочников и </w:t>
            </w:r>
            <w:bookmarkStart w:id="121" w:name="keyword86"/>
            <w:bookmarkEnd w:id="121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классификаторов</w:t>
            </w:r>
          </w:p>
        </w:tc>
      </w:tr>
      <w:tr w:rsidR="005100C3" w:rsidRPr="005100C3" w14:paraId="6710E34E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48327A30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53866D03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 и ввод справочников и </w:t>
            </w:r>
            <w:bookmarkStart w:id="122" w:name="keyword87"/>
            <w:bookmarkEnd w:id="122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классификаторов</w:t>
            </w:r>
          </w:p>
        </w:tc>
      </w:tr>
      <w:tr w:rsidR="005100C3" w:rsidRPr="005100C3" w14:paraId="44DEB227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DED11AA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5ACB5091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БД заявок</w:t>
            </w:r>
          </w:p>
        </w:tc>
      </w:tr>
      <w:tr w:rsidR="005100C3" w:rsidRPr="005100C3" w14:paraId="401A9715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E655617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00A4749F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процессов документооборота по обработке заявок</w:t>
            </w:r>
          </w:p>
        </w:tc>
      </w:tr>
      <w:tr w:rsidR="005100C3" w:rsidRPr="005100C3" w14:paraId="7648C175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722D79F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6EB6CFA4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и тестирование взаимодействия между объектами опытной зоны</w:t>
            </w:r>
          </w:p>
        </w:tc>
      </w:tr>
      <w:tr w:rsidR="005100C3" w:rsidRPr="005100C3" w14:paraId="4D95FEFB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032A182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116AE9BF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процедур аналитической обработки статистики работы системы</w:t>
            </w:r>
          </w:p>
        </w:tc>
      </w:tr>
      <w:tr w:rsidR="005100C3" w:rsidRPr="005100C3" w14:paraId="64387E2D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E63BEAD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23969E02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комплексе работ по обеспечению информационной безопасности</w:t>
            </w:r>
          </w:p>
        </w:tc>
      </w:tr>
      <w:tr w:rsidR="005100C3" w:rsidRPr="005100C3" w14:paraId="27601B81" w14:textId="77777777" w:rsidTr="00E703EB">
        <w:trPr>
          <w:tblCellSpacing w:w="7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64D812D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46618CB7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испытаний на объекте, передача в </w:t>
            </w:r>
            <w:bookmarkStart w:id="123" w:name="keyword88"/>
            <w:bookmarkEnd w:id="123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опытную эксплуатацию</w:t>
            </w:r>
          </w:p>
        </w:tc>
      </w:tr>
      <w:tr w:rsidR="005100C3" w:rsidRPr="005100C3" w14:paraId="2B5374C0" w14:textId="77777777" w:rsidTr="00E703EB">
        <w:trPr>
          <w:tblCellSpacing w:w="7" w:type="dxa"/>
        </w:trPr>
        <w:tc>
          <w:tcPr>
            <w:tcW w:w="0" w:type="auto"/>
            <w:shd w:val="clear" w:color="auto" w:fill="FFFFFF"/>
            <w:hideMark/>
          </w:tcPr>
          <w:p w14:paraId="2D0BE13B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24" w:name="keyword89"/>
            <w:bookmarkEnd w:id="124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Опытная эксплуатация</w:t>
            </w:r>
          </w:p>
        </w:tc>
        <w:tc>
          <w:tcPr>
            <w:tcW w:w="0" w:type="auto"/>
            <w:shd w:val="clear" w:color="auto" w:fill="FFFFFF"/>
            <w:hideMark/>
          </w:tcPr>
          <w:p w14:paraId="3BCC6535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поддержка в течении </w:t>
            </w:r>
            <w:bookmarkStart w:id="125" w:name="keyword90"/>
            <w:bookmarkEnd w:id="125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опытной эксплуатации</w:t>
            </w:r>
          </w:p>
        </w:tc>
      </w:tr>
      <w:tr w:rsidR="005100C3" w:rsidRPr="005100C3" w14:paraId="0C52B434" w14:textId="77777777" w:rsidTr="00E703EB">
        <w:trPr>
          <w:tblCellSpacing w:w="7" w:type="dxa"/>
        </w:trPr>
        <w:tc>
          <w:tcPr>
            <w:tcW w:w="0" w:type="auto"/>
            <w:shd w:val="clear" w:color="auto" w:fill="FFFFFF"/>
            <w:hideMark/>
          </w:tcPr>
          <w:p w14:paraId="3BB2C311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53F22A6F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Устранение ошибок в разработанном ПО</w:t>
            </w:r>
          </w:p>
        </w:tc>
      </w:tr>
    </w:tbl>
    <w:p w14:paraId="5BD7D421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126" w:name="sect39"/>
      <w:bookmarkEnd w:id="126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6. Порядок контроля и приемки системы</w:t>
      </w:r>
    </w:p>
    <w:p w14:paraId="01F1DA6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Испытания Подсистемы должны проводиться в соответствии с требованиями ГОСТ 34.603-92 "Информационная технология. Виды испытаний автоматизированных систем". При реализации Подсистемы в рамках настоящего ТЗ устанавливаются </w:t>
      </w:r>
      <w:bookmarkStart w:id="127" w:name="keyword91"/>
      <w:bookmarkEnd w:id="12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предварительные испытания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на стенде Исполнителя по созданию Подсистемы.</w:t>
      </w:r>
    </w:p>
    <w:p w14:paraId="36541774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Испытания Подсистемы должны осуществляться в соответствии с документом "</w:t>
      </w:r>
      <w:bookmarkStart w:id="128" w:name="keyword92"/>
      <w:bookmarkEnd w:id="128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Программа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 методика испытаний", который должен устанавливать необходимый и достаточный объем испытаний, обеспечивающий требуемый уровень достоверности получаемых результатов. </w:t>
      </w:r>
      <w:bookmarkStart w:id="129" w:name="keyword93"/>
      <w:bookmarkEnd w:id="129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Программа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 методика испытаний утверждается Заказчиком.</w:t>
      </w:r>
    </w:p>
    <w:p w14:paraId="531490E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Приемку </w:t>
      </w:r>
      <w:bookmarkStart w:id="130" w:name="keyword94"/>
      <w:bookmarkEnd w:id="13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работ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должна осуществлять приемочная комиссия, в состав которой включаются:</w:t>
      </w:r>
    </w:p>
    <w:p w14:paraId="57082E55" w14:textId="77777777" w:rsidR="005100C3" w:rsidRPr="005100C3" w:rsidRDefault="005100C3" w:rsidP="005100C3">
      <w:pPr>
        <w:numPr>
          <w:ilvl w:val="0"/>
          <w:numId w:val="15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представители Заказчика;</w:t>
      </w:r>
    </w:p>
    <w:p w14:paraId="6FE65E19" w14:textId="77777777" w:rsidR="005100C3" w:rsidRPr="005100C3" w:rsidRDefault="005100C3" w:rsidP="005100C3">
      <w:pPr>
        <w:numPr>
          <w:ilvl w:val="0"/>
          <w:numId w:val="15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представители Исполнителя.</w:t>
      </w:r>
    </w:p>
    <w:p w14:paraId="73B4E28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При проведении испытаний приемочной комиссии предъявляются разработанные Исполнителем материалы (конструкторская, программная и эксплуатационная документация и </w:t>
      </w:r>
      <w:bookmarkStart w:id="131" w:name="keyword95"/>
      <w:bookmarkEnd w:id="131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программное обеспечение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исходных и исполняемых кодах). Комплектность предоставляемой документации определяется требования настоящего ТЗ.</w:t>
      </w:r>
    </w:p>
    <w:p w14:paraId="7D62981F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bookmarkStart w:id="132" w:name="keyword96"/>
      <w:bookmarkEnd w:id="132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Предварительные испытания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заканчиваются подписанием приемочной комиссией протокола испытания с указанием в нем перечня необходимых доработок программного обеспечения, конструкторской, программной и эксплуатационной документации и сроков их выполнения.</w:t>
      </w:r>
    </w:p>
    <w:p w14:paraId="4A72EA0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После устранения замечаний, осуществляются повторные </w:t>
      </w:r>
      <w:bookmarkStart w:id="133" w:name="keyword97"/>
      <w:bookmarkEnd w:id="133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предварительные испытания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Подсистемы. На повторные </w:t>
      </w:r>
      <w:bookmarkStart w:id="134" w:name="keyword98"/>
      <w:bookmarkEnd w:id="13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предварительные испытания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Исполнителем предъявляются доработанные по результатам ранее выполненных испытаний материалы. Испытания завершаются оформлением Акта готовности Подсистемы к развертыванию в опытной зоне.</w:t>
      </w:r>
    </w:p>
    <w:p w14:paraId="3589DA4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Отдельные пункты ТЗ могут изменяться и уточняться по согласованию сторон.</w:t>
      </w:r>
    </w:p>
    <w:p w14:paraId="0486A7D0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недельный срок после начала </w:t>
      </w:r>
      <w:bookmarkStart w:id="135" w:name="keyword99"/>
      <w:bookmarkEnd w:id="135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работ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</w:t>
      </w:r>
      <w:bookmarkStart w:id="136" w:name="keyword100"/>
      <w:bookmarkEnd w:id="136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исполнитель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предоставляет на согласование ОАО "Оргсинтез" план-график </w:t>
      </w:r>
      <w:bookmarkStart w:id="137" w:name="keyword101"/>
      <w:bookmarkEnd w:id="137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работ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по данному этапу.</w:t>
      </w:r>
    </w:p>
    <w:p w14:paraId="3CE092E1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138" w:name="sect40"/>
      <w:bookmarkEnd w:id="138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7. Требования к документированию</w:t>
      </w:r>
    </w:p>
    <w:p w14:paraId="0E6FA40C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139" w:name="sect41"/>
      <w:bookmarkEnd w:id="139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7.1. Общие требования к документированию</w:t>
      </w:r>
    </w:p>
    <w:p w14:paraId="6BF51FD2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Документы должны быть представлены на бумажном виде (оригинал) и на магнитном носителе (копия). Исходные тексты программ - только на магнитном носителе (оригинал). Возможно предоставление комплекта документации и текстов программ на компакт-дисках.</w:t>
      </w:r>
    </w:p>
    <w:p w14:paraId="35D2B5B9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Все документы должны быть оформлены на русском языке. Состав документов на общее программное обеспечение, поставляемое в составе АИС "Платежи и взаиморасчеты с </w:t>
      </w:r>
      <w:bookmarkStart w:id="140" w:name="keyword102"/>
      <w:bookmarkEnd w:id="140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кредиторами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", должен соответствовать комплекту поставки компании - изготовителя.</w:t>
      </w:r>
    </w:p>
    <w:p w14:paraId="6F924C8D" w14:textId="77777777" w:rsidR="005100C3" w:rsidRPr="005100C3" w:rsidRDefault="005100C3" w:rsidP="005100C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lang w:eastAsia="ru-RU"/>
        </w:rPr>
      </w:pPr>
      <w:bookmarkStart w:id="141" w:name="sect42"/>
      <w:bookmarkEnd w:id="141"/>
      <w:r w:rsidRPr="005100C3">
        <w:rPr>
          <w:rFonts w:ascii="Tahoma" w:eastAsia="Times New Roman" w:hAnsi="Tahoma" w:cs="Tahoma"/>
          <w:b/>
          <w:bCs/>
          <w:color w:val="000000"/>
          <w:lang w:eastAsia="ru-RU"/>
        </w:rPr>
        <w:t>7.2. Перечень подлежащих разработке документов</w:t>
      </w:r>
    </w:p>
    <w:p w14:paraId="5A8FAEF6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ходе создания Подсистемы должен быть подготовлен и передан Заказчику комплект документации в составе:</w:t>
      </w:r>
    </w:p>
    <w:p w14:paraId="55380961" w14:textId="77777777" w:rsidR="005100C3" w:rsidRPr="005100C3" w:rsidRDefault="005100C3" w:rsidP="005100C3">
      <w:pPr>
        <w:numPr>
          <w:ilvl w:val="0"/>
          <w:numId w:val="16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проектная документация и материалы техно-рабочего проекта на разработку Подсистемы;</w:t>
      </w:r>
    </w:p>
    <w:p w14:paraId="61CCAB4C" w14:textId="77777777" w:rsidR="005100C3" w:rsidRPr="005100C3" w:rsidRDefault="005100C3" w:rsidP="005100C3">
      <w:pPr>
        <w:numPr>
          <w:ilvl w:val="0"/>
          <w:numId w:val="16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конструкторская, программная и эксплуатационная документация на Подсистему;</w:t>
      </w:r>
    </w:p>
    <w:p w14:paraId="03D47361" w14:textId="77777777" w:rsidR="005100C3" w:rsidRPr="005100C3" w:rsidRDefault="005100C3" w:rsidP="005100C3">
      <w:pPr>
        <w:numPr>
          <w:ilvl w:val="0"/>
          <w:numId w:val="16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сопроводительная документация на поставляемые программно-аппаратные средства в комплектности поставки заводом-изготовителем;</w:t>
      </w:r>
    </w:p>
    <w:p w14:paraId="085B11E1" w14:textId="77777777" w:rsidR="005100C3" w:rsidRPr="005100C3" w:rsidRDefault="005100C3" w:rsidP="005100C3">
      <w:pPr>
        <w:numPr>
          <w:ilvl w:val="0"/>
          <w:numId w:val="16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предложения по организации системно-технической поддержки функционирования Подсистемы.</w:t>
      </w:r>
    </w:p>
    <w:p w14:paraId="28C99CB6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Состав и содержание комплекта документации на Подсистему может быть уточнен на стадии проектирования.</w:t>
      </w:r>
    </w:p>
    <w:p w14:paraId="598DBFE4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Подготовленные документы должны удовлетворять требованиям государственных стандартов и рекомендаций по оформлению, содержанию, форматированию, использованию терминов, определений и надписей, обозначений программ и программных документов.</w:t>
      </w:r>
    </w:p>
    <w:p w14:paraId="2E077C80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142" w:name="sect43"/>
      <w:bookmarkEnd w:id="142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8. Требования к составу и содержанию работ по подготовке объекта автоматизации к вводу системы в действие</w:t>
      </w:r>
    </w:p>
    <w:p w14:paraId="703FF8D6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В процессе cоздания Подсистемы должен быть подготовлен и передан Заказчику комплект документации в составе:</w:t>
      </w:r>
    </w:p>
    <w:p w14:paraId="613A2EBD" w14:textId="77777777" w:rsidR="005100C3" w:rsidRPr="005100C3" w:rsidRDefault="005100C3" w:rsidP="005100C3">
      <w:pPr>
        <w:numPr>
          <w:ilvl w:val="0"/>
          <w:numId w:val="17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проектная документация и материалы техно-рабочего проекта на разработку Подсистемы;</w:t>
      </w:r>
    </w:p>
    <w:p w14:paraId="101FF263" w14:textId="77777777" w:rsidR="005100C3" w:rsidRPr="005100C3" w:rsidRDefault="005100C3" w:rsidP="005100C3">
      <w:pPr>
        <w:numPr>
          <w:ilvl w:val="0"/>
          <w:numId w:val="17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конструкторская, программная и эксплуатационная документация на Подсистему;</w:t>
      </w:r>
    </w:p>
    <w:p w14:paraId="34A27EC1" w14:textId="77777777" w:rsidR="005100C3" w:rsidRPr="005100C3" w:rsidRDefault="005100C3" w:rsidP="005100C3">
      <w:pPr>
        <w:numPr>
          <w:ilvl w:val="0"/>
          <w:numId w:val="17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сопроводительная документация на поставляемые программно-аппаратные средства в комплектности поставки заводом-изготовителем;</w:t>
      </w:r>
    </w:p>
    <w:p w14:paraId="58E59431" w14:textId="77777777" w:rsidR="005100C3" w:rsidRPr="005100C3" w:rsidRDefault="005100C3" w:rsidP="005100C3">
      <w:pPr>
        <w:numPr>
          <w:ilvl w:val="0"/>
          <w:numId w:val="17"/>
        </w:numPr>
        <w:spacing w:before="36" w:after="36" w:line="240" w:lineRule="atLeast"/>
        <w:ind w:left="120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предложения по организации системно-технической поддержки функционирования Подсистемы.</w:t>
      </w:r>
    </w:p>
    <w:p w14:paraId="7A731315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Состав и содержание комплекта документации на Подсистему может быть уточнен на стадии проектирования.</w:t>
      </w:r>
    </w:p>
    <w:p w14:paraId="2BB0136D" w14:textId="77777777" w:rsidR="005100C3" w:rsidRP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Подготовленные документы должны удовлетворять требованиям государственных стандартов и рекомендаций по оформлению, содержанию, форматированию, использованию терминов, определений и надписей, обозначений программ и программных документов.</w:t>
      </w:r>
    </w:p>
    <w:p w14:paraId="1CE60DBF" w14:textId="77777777" w:rsidR="005100C3" w:rsidRP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  <w:bookmarkStart w:id="143" w:name="sect44"/>
      <w:bookmarkEnd w:id="143"/>
      <w:r w:rsidRPr="005100C3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9. Порядок внесения изменений</w:t>
      </w:r>
    </w:p>
    <w:p w14:paraId="40AA275D" w14:textId="77777777" w:rsidR="005100C3" w:rsidRDefault="005100C3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Настоящее ТЗ может дополняться и изменяться в процессе разработки и </w:t>
      </w:r>
      <w:bookmarkStart w:id="144" w:name="keyword103"/>
      <w:bookmarkEnd w:id="144"/>
      <w:r w:rsidRPr="005100C3">
        <w:rPr>
          <w:rFonts w:ascii="Tahoma" w:eastAsia="Times New Roman" w:hAnsi="Tahoma" w:cs="Tahoma"/>
          <w:i/>
          <w:iCs/>
          <w:color w:val="000000"/>
          <w:sz w:val="18"/>
          <w:szCs w:val="18"/>
          <w:lang w:eastAsia="ru-RU"/>
        </w:rPr>
        <w:t>приемочных испытаний</w:t>
      </w:r>
      <w:r w:rsidRPr="005100C3">
        <w:rPr>
          <w:rFonts w:ascii="Tahoma" w:eastAsia="Times New Roman" w:hAnsi="Tahoma" w:cs="Tahoma"/>
          <w:color w:val="000000"/>
          <w:sz w:val="18"/>
          <w:szCs w:val="18"/>
          <w:lang w:eastAsia="ru-RU"/>
        </w:rPr>
        <w:t> в установленном порядке по взаимному соглашению Заказчика и Разработчика.</w:t>
      </w:r>
    </w:p>
    <w:p w14:paraId="5AB4DF7E" w14:textId="77777777" w:rsidR="00E703EB" w:rsidRDefault="00E703EB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</w:p>
    <w:p w14:paraId="67EED444" w14:textId="77777777" w:rsidR="00E703EB" w:rsidRPr="005100C3" w:rsidRDefault="00E703EB" w:rsidP="005100C3">
      <w:pPr>
        <w:shd w:val="clear" w:color="auto" w:fill="FFFFFF"/>
        <w:spacing w:before="100" w:beforeAutospacing="1" w:after="100" w:afterAutospacing="1" w:line="240" w:lineRule="atLeast"/>
        <w:rPr>
          <w:rFonts w:ascii="Tahoma" w:eastAsia="Times New Roman" w:hAnsi="Tahoma" w:cs="Tahoma"/>
          <w:color w:val="000000"/>
          <w:sz w:val="18"/>
          <w:szCs w:val="18"/>
          <w:lang w:eastAsia="ru-RU"/>
        </w:rPr>
      </w:pPr>
    </w:p>
    <w:tbl>
      <w:tblPr>
        <w:tblW w:w="0" w:type="auto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1"/>
        <w:gridCol w:w="14"/>
        <w:gridCol w:w="3312"/>
        <w:gridCol w:w="860"/>
        <w:gridCol w:w="860"/>
        <w:gridCol w:w="973"/>
        <w:gridCol w:w="565"/>
      </w:tblGrid>
      <w:tr w:rsidR="005100C3" w:rsidRPr="005100C3" w14:paraId="78A2A98B" w14:textId="77777777" w:rsidTr="00E703EB">
        <w:trPr>
          <w:gridAfter w:val="3"/>
          <w:tblCellSpacing w:w="7" w:type="dxa"/>
        </w:trPr>
        <w:tc>
          <w:tcPr>
            <w:tcW w:w="0" w:type="auto"/>
            <w:gridSpan w:val="4"/>
            <w:shd w:val="clear" w:color="auto" w:fill="FFFFFF"/>
            <w:vAlign w:val="center"/>
            <w:hideMark/>
          </w:tcPr>
          <w:p w14:paraId="50521955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45" w:name="table.3"/>
            <w:bookmarkEnd w:id="145"/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3. Перечень условных обозначений, сокращений и терминов</w:t>
            </w:r>
          </w:p>
        </w:tc>
      </w:tr>
      <w:tr w:rsidR="005100C3" w:rsidRPr="005100C3" w14:paraId="10882030" w14:textId="77777777" w:rsidTr="00E703EB">
        <w:trPr>
          <w:gridAfter w:val="3"/>
          <w:tblCellSpacing w:w="7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4F2745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A23996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100C3" w:rsidRPr="005100C3" w14:paraId="0B1A601C" w14:textId="77777777" w:rsidTr="00E703EB">
        <w:trPr>
          <w:gridAfter w:val="3"/>
          <w:tblCellSpacing w:w="7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1478C1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АИС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0D6CA44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46" w:name="keyword104"/>
            <w:bookmarkEnd w:id="146"/>
            <w:r w:rsidRPr="00510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Автоматизированная информационная система</w:t>
            </w:r>
          </w:p>
        </w:tc>
      </w:tr>
      <w:tr w:rsidR="00E703EB" w:rsidRPr="005100C3" w14:paraId="652731EC" w14:textId="77777777" w:rsidTr="00E703EB">
        <w:trPr>
          <w:gridAfter w:val="3"/>
          <w:tblCellSpacing w:w="7" w:type="dxa"/>
        </w:trPr>
        <w:tc>
          <w:tcPr>
            <w:tcW w:w="0" w:type="auto"/>
            <w:shd w:val="clear" w:color="auto" w:fill="FFFFFF"/>
          </w:tcPr>
          <w:p w14:paraId="0DE5B7A4" w14:textId="77777777" w:rsidR="00E703EB" w:rsidRDefault="00E703EB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0C2BB29" w14:textId="77777777" w:rsidR="00E703EB" w:rsidRPr="005100C3" w:rsidRDefault="00E703EB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shd w:val="clear" w:color="auto" w:fill="FFFFFF"/>
          </w:tcPr>
          <w:p w14:paraId="0992F0A9" w14:textId="77777777" w:rsidR="00E703EB" w:rsidRPr="005100C3" w:rsidRDefault="00E703EB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5100C3" w:rsidRPr="005100C3" w14:paraId="46EFD893" w14:textId="77777777" w:rsidTr="00E703EB">
        <w:trPr>
          <w:gridAfter w:val="3"/>
          <w:tblCellSpacing w:w="7" w:type="dxa"/>
        </w:trPr>
        <w:tc>
          <w:tcPr>
            <w:tcW w:w="0" w:type="auto"/>
            <w:shd w:val="clear" w:color="auto" w:fill="FFFFFF"/>
            <w:hideMark/>
          </w:tcPr>
          <w:p w14:paraId="2BB32338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shd w:val="clear" w:color="auto" w:fill="FFFFFF"/>
            <w:hideMark/>
          </w:tcPr>
          <w:p w14:paraId="125AF82F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100C3" w:rsidRPr="005100C3" w14:paraId="0F2A45A2" w14:textId="77777777" w:rsidTr="00E703EB">
        <w:trPr>
          <w:tblCellSpacing w:w="7" w:type="dxa"/>
        </w:trPr>
        <w:tc>
          <w:tcPr>
            <w:tcW w:w="0" w:type="auto"/>
            <w:gridSpan w:val="7"/>
            <w:shd w:val="clear" w:color="auto" w:fill="FFFFFF"/>
            <w:vAlign w:val="center"/>
            <w:hideMark/>
          </w:tcPr>
          <w:p w14:paraId="7A544D66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47" w:name="table.4"/>
            <w:bookmarkEnd w:id="147"/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4. СОСТАВИЛИ</w:t>
            </w:r>
          </w:p>
        </w:tc>
      </w:tr>
      <w:tr w:rsidR="00E703EB" w:rsidRPr="005100C3" w14:paraId="23B8E7A5" w14:textId="77777777" w:rsidTr="00E703EB">
        <w:trPr>
          <w:tblCellSpacing w:w="7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BE09D4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организации, предприятия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8BE9C7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Должность исполнителя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943003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Фамилия, имя, отчество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02D02F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F986E5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</w:tr>
      <w:tr w:rsidR="005100C3" w:rsidRPr="005100C3" w14:paraId="3A4007DA" w14:textId="77777777" w:rsidTr="00E703EB">
        <w:trPr>
          <w:tblCellSpacing w:w="7" w:type="dxa"/>
        </w:trPr>
        <w:tc>
          <w:tcPr>
            <w:tcW w:w="0" w:type="auto"/>
            <w:gridSpan w:val="2"/>
            <w:shd w:val="clear" w:color="auto" w:fill="FFFFFF"/>
            <w:hideMark/>
          </w:tcPr>
          <w:p w14:paraId="079B6083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6ED2449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shd w:val="clear" w:color="auto" w:fill="FFFFFF"/>
            <w:hideMark/>
          </w:tcPr>
          <w:p w14:paraId="139DA41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21AC63AA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6D7846C6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79FBA7" w14:textId="77777777" w:rsidR="005100C3" w:rsidRPr="005100C3" w:rsidRDefault="005100C3" w:rsidP="005100C3">
      <w:pPr>
        <w:shd w:val="clear" w:color="auto" w:fill="FFFFFF"/>
        <w:spacing w:after="0" w:line="240" w:lineRule="auto"/>
        <w:rPr>
          <w:rFonts w:ascii="Tahoma" w:eastAsia="Times New Roman" w:hAnsi="Tahoma" w:cs="Tahoma"/>
          <w:vanish/>
          <w:color w:val="000000"/>
          <w:sz w:val="18"/>
          <w:szCs w:val="18"/>
          <w:lang w:eastAsia="ru-RU"/>
        </w:rPr>
      </w:pPr>
      <w:bookmarkStart w:id="148" w:name="table.5"/>
      <w:bookmarkEnd w:id="148"/>
    </w:p>
    <w:tbl>
      <w:tblPr>
        <w:tblW w:w="0" w:type="auto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2"/>
        <w:gridCol w:w="2220"/>
        <w:gridCol w:w="2095"/>
        <w:gridCol w:w="973"/>
        <w:gridCol w:w="565"/>
      </w:tblGrid>
      <w:tr w:rsidR="005100C3" w:rsidRPr="005100C3" w14:paraId="306C5CB3" w14:textId="77777777" w:rsidTr="005100C3">
        <w:trPr>
          <w:tblCellSpacing w:w="7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B81E1D" w14:textId="77777777" w:rsidR="00E703EB" w:rsidRDefault="00E703EB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96846AD" w14:textId="77777777" w:rsidR="005100C3" w:rsidRPr="005100C3" w:rsidRDefault="005100C3" w:rsidP="00E703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5. СОГЛАСОВАНО</w:t>
            </w:r>
          </w:p>
        </w:tc>
      </w:tr>
      <w:tr w:rsidR="005100C3" w:rsidRPr="005100C3" w14:paraId="765242E4" w14:textId="77777777" w:rsidTr="00E703EB">
        <w:trPr>
          <w:tblCellSpacing w:w="7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2D10A0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организации, предприятия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E39C8D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Должность исполнителя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F97934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Фамилия, имя, отчество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ABB1A1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CA635A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1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</w:tr>
      <w:tr w:rsidR="005100C3" w:rsidRPr="005100C3" w14:paraId="478934A3" w14:textId="77777777" w:rsidTr="005100C3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DD24CE" w14:textId="77777777" w:rsidR="005100C3" w:rsidRPr="005100C3" w:rsidRDefault="005100C3" w:rsidP="0051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D9D5F7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F24A7B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204425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BE33C33" w14:textId="77777777" w:rsidR="005100C3" w:rsidRPr="005100C3" w:rsidRDefault="005100C3" w:rsidP="0051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B52F52" w14:textId="77777777" w:rsidR="00745EF8" w:rsidRDefault="00745EF8"/>
    <w:sectPr w:rsidR="00745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73D2"/>
    <w:multiLevelType w:val="multilevel"/>
    <w:tmpl w:val="017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54AF"/>
    <w:multiLevelType w:val="multilevel"/>
    <w:tmpl w:val="184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20619"/>
    <w:multiLevelType w:val="multilevel"/>
    <w:tmpl w:val="2F3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71AA"/>
    <w:multiLevelType w:val="multilevel"/>
    <w:tmpl w:val="B678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7B1A"/>
    <w:multiLevelType w:val="multilevel"/>
    <w:tmpl w:val="BC6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43FA0"/>
    <w:multiLevelType w:val="multilevel"/>
    <w:tmpl w:val="5F4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6DEA"/>
    <w:multiLevelType w:val="multilevel"/>
    <w:tmpl w:val="D24E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005E5"/>
    <w:multiLevelType w:val="multilevel"/>
    <w:tmpl w:val="97E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C3397"/>
    <w:multiLevelType w:val="multilevel"/>
    <w:tmpl w:val="B9C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56A92"/>
    <w:multiLevelType w:val="multilevel"/>
    <w:tmpl w:val="67D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57048"/>
    <w:multiLevelType w:val="multilevel"/>
    <w:tmpl w:val="70C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D728C"/>
    <w:multiLevelType w:val="multilevel"/>
    <w:tmpl w:val="834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83E40"/>
    <w:multiLevelType w:val="multilevel"/>
    <w:tmpl w:val="BBC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6192A"/>
    <w:multiLevelType w:val="multilevel"/>
    <w:tmpl w:val="4FC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E1ECB"/>
    <w:multiLevelType w:val="multilevel"/>
    <w:tmpl w:val="264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04FAF"/>
    <w:multiLevelType w:val="multilevel"/>
    <w:tmpl w:val="494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43860"/>
    <w:multiLevelType w:val="multilevel"/>
    <w:tmpl w:val="08C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9"/>
  </w:num>
  <w:num w:numId="5">
    <w:abstractNumId w:val="13"/>
  </w:num>
  <w:num w:numId="6">
    <w:abstractNumId w:val="8"/>
  </w:num>
  <w:num w:numId="7">
    <w:abstractNumId w:val="5"/>
  </w:num>
  <w:num w:numId="8">
    <w:abstractNumId w:val="15"/>
  </w:num>
  <w:num w:numId="9">
    <w:abstractNumId w:val="14"/>
  </w:num>
  <w:num w:numId="10">
    <w:abstractNumId w:val="11"/>
  </w:num>
  <w:num w:numId="11">
    <w:abstractNumId w:val="16"/>
  </w:num>
  <w:num w:numId="12">
    <w:abstractNumId w:val="1"/>
  </w:num>
  <w:num w:numId="13">
    <w:abstractNumId w:val="4"/>
  </w:num>
  <w:num w:numId="14">
    <w:abstractNumId w:val="6"/>
  </w:num>
  <w:num w:numId="15">
    <w:abstractNumId w:val="7"/>
  </w:num>
  <w:num w:numId="16">
    <w:abstractNumId w:val="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56"/>
    <w:rsid w:val="005100C3"/>
    <w:rsid w:val="00745EF8"/>
    <w:rsid w:val="008A3491"/>
    <w:rsid w:val="008C1B56"/>
    <w:rsid w:val="00E7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4063"/>
  <w15:chartTrackingRefBased/>
  <w15:docId w15:val="{73883BAA-80CD-42CF-BE4D-2B5282EF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10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100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5100C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00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0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0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510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5100C3"/>
  </w:style>
  <w:style w:type="character" w:styleId="a4">
    <w:name w:val="Hyperlink"/>
    <w:basedOn w:val="a0"/>
    <w:uiPriority w:val="99"/>
    <w:semiHidden/>
    <w:unhideWhenUsed/>
    <w:rsid w:val="005100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ntuit.ru/studies/courses/2195/55/lecture/15050?page=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intuit.ru/studies/courses/2195/55/lecture/15050?page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ntuit.ru/studies/courses/2195/55/lecture/1628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4973</Words>
  <Characters>28347</Characters>
  <Application>Microsoft Office Word</Application>
  <DocSecurity>0</DocSecurity>
  <Lines>236</Lines>
  <Paragraphs>66</Paragraphs>
  <ScaleCrop>false</ScaleCrop>
  <Company/>
  <LinksUpToDate>false</LinksUpToDate>
  <CharactersWithSpaces>33254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2025-10-07T11:02:00Z</dcterms:created>
  <dcterms:modified xsi:type="dcterms:W3CDTF">2025-10-08T09:22:00Z</dcterms:modified>
</cp:coreProperties>
</file>