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D53" w:rsidRDefault="00A67D53" w:rsidP="00A67D5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7D53">
        <w:rPr>
          <w:rFonts w:ascii="Times New Roman" w:hAnsi="Times New Roman" w:cs="Times New Roman"/>
          <w:b/>
          <w:bCs/>
          <w:sz w:val="28"/>
          <w:szCs w:val="28"/>
        </w:rPr>
        <w:t>РАСЧЕТ ТРУДОЕМКОСТИ РАЗРАБОТКИ ПРОГРАММНОГО ОБЕСПЕЧЕНИЯ</w:t>
      </w:r>
    </w:p>
    <w:p w:rsidR="00EF2510" w:rsidRDefault="00EF2510" w:rsidP="00A67D5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67D53" w:rsidRPr="008A090B" w:rsidRDefault="00A67D53" w:rsidP="00A67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Дополнительную информацию можете изучить по ссылкам: </w:t>
      </w:r>
      <w:hyperlink r:id="rId5" w:history="1">
        <w:r w:rsidRPr="008A090B">
          <w:rPr>
            <w:rStyle w:val="a5"/>
            <w:rFonts w:ascii="Times New Roman" w:hAnsi="Times New Roman" w:cs="Times New Roman"/>
            <w:b/>
            <w:sz w:val="28"/>
            <w:szCs w:val="28"/>
          </w:rPr>
          <w:t>http://economyandbusiness.ru/primenenie-modeli-cocomo-ii-dlya-otsenki-razrabotki-programmnogo-obespecheniya-v-windows-proektah?ysclid=m7on6gj1ay313935976</w:t>
        </w:r>
      </w:hyperlink>
    </w:p>
    <w:p w:rsidR="00A67D53" w:rsidRDefault="00A67D53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A090B" w:rsidRPr="008A090B" w:rsidRDefault="008A090B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Теоретический материал</w:t>
      </w:r>
    </w:p>
    <w:p w:rsidR="007B64D1" w:rsidRPr="00EF2510" w:rsidRDefault="007B64D1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64D1">
        <w:rPr>
          <w:rFonts w:ascii="Times New Roman" w:hAnsi="Times New Roman" w:cs="Times New Roman"/>
          <w:bCs/>
          <w:sz w:val="28"/>
          <w:szCs w:val="28"/>
        </w:rPr>
        <w:t>Ключевая проблема, с которой сталкиваются как обосновывающие необходимость внедрения ИС, так и принимающие решение – невозможность объективно предсказать и рассчитать совокупный эффект от самой системы и от ее взаимодействия с другими программными решениями, входящими в архитектуру предприятия.</w:t>
      </w:r>
      <w:r w:rsidR="00EF2510" w:rsidRPr="00EF25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2510">
        <w:rPr>
          <w:rFonts w:ascii="Times New Roman" w:hAnsi="Times New Roman" w:cs="Times New Roman"/>
          <w:bCs/>
          <w:sz w:val="28"/>
          <w:szCs w:val="28"/>
        </w:rPr>
        <w:t>Этого можно избежать, если заранее согласовать и разработать соответствующие документы. В том числе:</w:t>
      </w:r>
    </w:p>
    <w:p w:rsidR="007B64D1" w:rsidRDefault="007B64D1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64D1">
        <w:rPr>
          <w:rFonts w:ascii="Times New Roman" w:hAnsi="Times New Roman" w:cs="Times New Roman"/>
          <w:b/>
          <w:bCs/>
          <w:sz w:val="28"/>
          <w:szCs w:val="28"/>
        </w:rPr>
        <w:t>Технико-экономическ</w:t>
      </w:r>
      <w:r>
        <w:rPr>
          <w:rFonts w:ascii="Times New Roman" w:hAnsi="Times New Roman" w:cs="Times New Roman"/>
          <w:b/>
          <w:bCs/>
          <w:sz w:val="28"/>
          <w:szCs w:val="28"/>
        </w:rPr>
        <w:t>ое</w:t>
      </w:r>
      <w:r w:rsidRPr="007B6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="00EF2510">
        <w:rPr>
          <w:rFonts w:ascii="Times New Roman" w:hAnsi="Times New Roman" w:cs="Times New Roman"/>
          <w:bCs/>
          <w:sz w:val="28"/>
          <w:szCs w:val="28"/>
        </w:rPr>
        <w:t>, которое включает</w:t>
      </w:r>
      <w:r w:rsidRPr="007B64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2510">
        <w:rPr>
          <w:rFonts w:ascii="Times New Roman" w:hAnsi="Times New Roman" w:cs="Times New Roman"/>
          <w:bCs/>
          <w:sz w:val="28"/>
          <w:szCs w:val="28"/>
        </w:rPr>
        <w:t>а</w:t>
      </w:r>
      <w:r w:rsidRPr="007B64D1">
        <w:rPr>
          <w:rFonts w:ascii="Times New Roman" w:hAnsi="Times New Roman" w:cs="Times New Roman"/>
          <w:bCs/>
          <w:sz w:val="28"/>
          <w:szCs w:val="28"/>
        </w:rPr>
        <w:t xml:space="preserve">нализ потенциальных областей применения, определение экономики сбора информации, проведение предварительных исследований затрат и выгод, определение сложности данных и процессов, настройка приоритетов </w:t>
      </w:r>
      <w:r>
        <w:rPr>
          <w:rFonts w:ascii="Times New Roman" w:hAnsi="Times New Roman" w:cs="Times New Roman"/>
          <w:bCs/>
          <w:sz w:val="28"/>
          <w:szCs w:val="28"/>
        </w:rPr>
        <w:t>разработки</w:t>
      </w:r>
      <w:r w:rsidRPr="007B64D1">
        <w:rPr>
          <w:rFonts w:ascii="Times New Roman" w:hAnsi="Times New Roman" w:cs="Times New Roman"/>
          <w:bCs/>
          <w:sz w:val="28"/>
          <w:szCs w:val="28"/>
        </w:rPr>
        <w:t>.</w:t>
      </w:r>
    </w:p>
    <w:p w:rsidR="007B64D1" w:rsidRPr="007B64D1" w:rsidRDefault="007B64D1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Простыми словами, </w:t>
      </w:r>
      <w:r w:rsidR="00EF2510" w:rsidRPr="00EF2510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EF2510">
        <w:rPr>
          <w:rFonts w:ascii="Times New Roman" w:hAnsi="Times New Roman" w:cs="Times New Roman"/>
          <w:b/>
          <w:bCs/>
          <w:sz w:val="28"/>
          <w:szCs w:val="28"/>
        </w:rPr>
        <w:t>ехнико-экономическое обоснование</w:t>
      </w:r>
      <w:r w:rsidRPr="007B64D1">
        <w:rPr>
          <w:rFonts w:ascii="Times New Roman" w:hAnsi="Times New Roman" w:cs="Times New Roman"/>
          <w:bCs/>
          <w:sz w:val="28"/>
          <w:szCs w:val="28"/>
        </w:rPr>
        <w:t xml:space="preserve"> (ТЭО) можно определить как документ, в котором представлена информация, из которой выводится целесообразность создания продукта или услуги.</w:t>
      </w:r>
    </w:p>
    <w:p w:rsidR="007B64D1" w:rsidRPr="007B64D1" w:rsidRDefault="007B64D1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2510" w:rsidRDefault="007B64D1" w:rsidP="00EF2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Одна из проблем, с которыми можно столкнуться при создании этого документа – </w:t>
      </w:r>
      <w:r w:rsidRPr="000B1123">
        <w:rPr>
          <w:rFonts w:ascii="Times New Roman" w:hAnsi="Times New Roman" w:cs="Times New Roman"/>
          <w:b/>
          <w:bCs/>
          <w:sz w:val="28"/>
          <w:szCs w:val="28"/>
        </w:rPr>
        <w:t>как оценить временные затраты при разработке?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1123">
        <w:rPr>
          <w:rFonts w:ascii="Times New Roman" w:hAnsi="Times New Roman" w:cs="Times New Roman"/>
          <w:bCs/>
          <w:sz w:val="28"/>
          <w:szCs w:val="28"/>
        </w:rPr>
        <w:t>Проработать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1123">
        <w:rPr>
          <w:rFonts w:ascii="Times New Roman" w:hAnsi="Times New Roman" w:cs="Times New Roman"/>
          <w:bCs/>
          <w:sz w:val="28"/>
          <w:szCs w:val="28"/>
        </w:rPr>
        <w:t>этот</w:t>
      </w:r>
      <w:r>
        <w:rPr>
          <w:rFonts w:ascii="Times New Roman" w:hAnsi="Times New Roman" w:cs="Times New Roman"/>
          <w:bCs/>
          <w:sz w:val="28"/>
          <w:szCs w:val="28"/>
        </w:rPr>
        <w:t xml:space="preserve"> этап </w:t>
      </w:r>
      <w:r w:rsidR="000B1123">
        <w:rPr>
          <w:rFonts w:ascii="Times New Roman" w:hAnsi="Times New Roman" w:cs="Times New Roman"/>
          <w:bCs/>
          <w:sz w:val="28"/>
          <w:szCs w:val="28"/>
        </w:rPr>
        <w:t>необходимо</w:t>
      </w:r>
      <w:r>
        <w:rPr>
          <w:rFonts w:ascii="Times New Roman" w:hAnsi="Times New Roman" w:cs="Times New Roman"/>
          <w:bCs/>
          <w:sz w:val="28"/>
          <w:szCs w:val="28"/>
        </w:rPr>
        <w:t>, чтобы спланировать все дальнейшие этапы жизненного цикла</w:t>
      </w:r>
      <w:r w:rsidR="00EF2510">
        <w:rPr>
          <w:rFonts w:ascii="Times New Roman" w:hAnsi="Times New Roman" w:cs="Times New Roman"/>
          <w:bCs/>
          <w:sz w:val="28"/>
          <w:szCs w:val="28"/>
        </w:rPr>
        <w:t xml:space="preserve"> 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понять стоимость разработки в денежном эквиваленте.</w:t>
      </w:r>
      <w:r w:rsidR="00EF25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2510" w:rsidRPr="000B1123">
        <w:rPr>
          <w:rFonts w:ascii="Times New Roman" w:hAnsi="Times New Roman" w:cs="Times New Roman"/>
          <w:bCs/>
          <w:sz w:val="28"/>
          <w:szCs w:val="28"/>
        </w:rPr>
        <w:t>Существует достаточно много моделей оценки создания ПО, активно применяемых на практике, но, к сожалению, большинство из них уже достаточно устаревшие и доказавшие свою несостоятельность.</w:t>
      </w:r>
      <w:r w:rsidR="00EF2510" w:rsidRPr="000B112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7B64D1" w:rsidRDefault="007B64D1" w:rsidP="00EF251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F2510" w:rsidRPr="007B64D1" w:rsidRDefault="00EF2510" w:rsidP="00EF251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Среди моделей, которые применяются до сих пор можно выделить:</w:t>
      </w:r>
    </w:p>
    <w:p w:rsidR="006B7B63" w:rsidRDefault="007B64D1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4D1">
        <w:rPr>
          <w:rFonts w:ascii="Times New Roman" w:hAnsi="Times New Roman" w:cs="Times New Roman"/>
          <w:b/>
          <w:bCs/>
          <w:sz w:val="28"/>
          <w:szCs w:val="28"/>
        </w:rPr>
        <w:t>COCOMO II</w:t>
      </w:r>
      <w:r w:rsidRPr="007B64D1">
        <w:rPr>
          <w:rFonts w:ascii="Times New Roman" w:hAnsi="Times New Roman" w:cs="Times New Roman"/>
          <w:sz w:val="28"/>
          <w:szCs w:val="28"/>
        </w:rPr>
        <w:t xml:space="preserve"> (конструктивная модель стоимости) </w:t>
      </w:r>
      <w:r w:rsidR="000B1123">
        <w:rPr>
          <w:rFonts w:ascii="Times New Roman" w:hAnsi="Times New Roman" w:cs="Times New Roman"/>
          <w:sz w:val="28"/>
          <w:szCs w:val="28"/>
        </w:rPr>
        <w:t>–</w:t>
      </w:r>
      <w:r w:rsidRPr="007B64D1">
        <w:rPr>
          <w:rFonts w:ascii="Times New Roman" w:hAnsi="Times New Roman" w:cs="Times New Roman"/>
          <w:sz w:val="28"/>
          <w:szCs w:val="28"/>
        </w:rPr>
        <w:t xml:space="preserve"> это модель оценки стоимости разработки программного обеспечения, разработанная </w:t>
      </w:r>
      <w:proofErr w:type="spellStart"/>
      <w:r w:rsidRPr="007B64D1">
        <w:rPr>
          <w:rFonts w:ascii="Times New Roman" w:hAnsi="Times New Roman" w:cs="Times New Roman"/>
          <w:sz w:val="28"/>
          <w:szCs w:val="28"/>
        </w:rPr>
        <w:t>Барри</w:t>
      </w:r>
      <w:proofErr w:type="spellEnd"/>
      <w:r w:rsidRPr="007B64D1">
        <w:rPr>
          <w:rFonts w:ascii="Times New Roman" w:hAnsi="Times New Roman" w:cs="Times New Roman"/>
          <w:sz w:val="28"/>
          <w:szCs w:val="28"/>
        </w:rPr>
        <w:t xml:space="preserve"> Боэмом.</w:t>
      </w:r>
      <w:r w:rsidR="000B1123">
        <w:rPr>
          <w:rFonts w:ascii="Times New Roman" w:hAnsi="Times New Roman" w:cs="Times New Roman"/>
          <w:sz w:val="28"/>
          <w:szCs w:val="28"/>
        </w:rPr>
        <w:t xml:space="preserve"> Она позволяет дать предварительную оценку временных затрат на первоначальном этапе.</w:t>
      </w:r>
    </w:p>
    <w:p w:rsidR="000B1123" w:rsidRPr="00EF2510" w:rsidRDefault="00EF2510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510">
        <w:rPr>
          <w:rFonts w:ascii="Times New Roman" w:hAnsi="Times New Roman" w:cs="Times New Roman"/>
          <w:b/>
          <w:sz w:val="28"/>
          <w:szCs w:val="28"/>
        </w:rPr>
        <w:t xml:space="preserve">Метод </w:t>
      </w:r>
      <w:r w:rsidRPr="00EF2510">
        <w:rPr>
          <w:rFonts w:ascii="Times New Roman" w:hAnsi="Times New Roman" w:cs="Times New Roman"/>
          <w:b/>
          <w:sz w:val="28"/>
          <w:szCs w:val="28"/>
          <w:lang w:val="en-US"/>
        </w:rPr>
        <w:t>PERT</w:t>
      </w:r>
      <w:r w:rsidRPr="00EF2510">
        <w:rPr>
          <w:rFonts w:ascii="Times New Roman" w:hAnsi="Times New Roman" w:cs="Times New Roman"/>
          <w:sz w:val="28"/>
          <w:szCs w:val="28"/>
        </w:rPr>
        <w:t xml:space="preserve">. </w:t>
      </w:r>
      <w:r w:rsidRPr="00EF2510">
        <w:rPr>
          <w:rFonts w:ascii="Times New Roman" w:hAnsi="Times New Roman" w:cs="Times New Roman"/>
          <w:bCs/>
          <w:sz w:val="28"/>
          <w:szCs w:val="28"/>
        </w:rPr>
        <w:t>В основе метода</w:t>
      </w:r>
      <w:r w:rsidRPr="00EF2510">
        <w:rPr>
          <w:rFonts w:ascii="Times New Roman" w:hAnsi="Times New Roman" w:cs="Times New Roman"/>
          <w:sz w:val="28"/>
          <w:szCs w:val="28"/>
        </w:rPr>
        <w:t> лежит оценка трудоёмкости работ определённой задачи, полученная от нескольких экспертов (как минимум три). Все полученные оценки экспертов классифицируются по следующим группам: оптимистичная, ожидаемая и пессимистичная. В каждой группе вычисляется среднее значение, отражающее групповую оценку планируемых работ, выраженную в абстрактной или конкретной величине.</w:t>
      </w:r>
    </w:p>
    <w:p w:rsidR="000B1123" w:rsidRPr="000B1123" w:rsidRDefault="008A090B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Алгоритм расчета трудоемкости разработки</w:t>
      </w:r>
      <w:r w:rsidR="00EF25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251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– </w:t>
      </w:r>
      <w:r w:rsidR="00EF2510" w:rsidRPr="007B64D1">
        <w:rPr>
          <w:rFonts w:ascii="Times New Roman" w:hAnsi="Times New Roman" w:cs="Times New Roman"/>
          <w:b/>
          <w:bCs/>
          <w:sz w:val="28"/>
          <w:szCs w:val="28"/>
        </w:rPr>
        <w:t>COCOMO II</w:t>
      </w:r>
    </w:p>
    <w:p w:rsidR="000B1123" w:rsidRDefault="000B1123" w:rsidP="007B64D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B112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Трудоемкость разработки программного продукта в чел*</w:t>
      </w:r>
      <w:proofErr w:type="spellStart"/>
      <w:r w:rsidRPr="000B112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мес</w:t>
      </w:r>
      <w:proofErr w:type="spellEnd"/>
      <w:r w:rsidRPr="000B112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будем оценивать при помощи алгоритмической оценки стоимости разработки программного обеспечения COCOMA II. Модель использует простую формулу регрессии с параметрами, определенными из данных, собранных по ряду проектов.</w:t>
      </w:r>
    </w:p>
    <w:p w:rsidR="000B1123" w:rsidRP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1123">
        <w:rPr>
          <w:rFonts w:ascii="Times New Roman" w:hAnsi="Times New Roman" w:cs="Times New Roman"/>
          <w:bCs/>
          <w:sz w:val="28"/>
          <w:szCs w:val="28"/>
        </w:rPr>
        <w:t>Формула для оценивания трудоемкости в чел*</w:t>
      </w:r>
      <w:proofErr w:type="spellStart"/>
      <w:r w:rsidRPr="000B1123">
        <w:rPr>
          <w:rFonts w:ascii="Times New Roman" w:hAnsi="Times New Roman" w:cs="Times New Roman"/>
          <w:bCs/>
          <w:sz w:val="28"/>
          <w:szCs w:val="28"/>
        </w:rPr>
        <w:t>мес</w:t>
      </w:r>
      <w:proofErr w:type="spellEnd"/>
      <w:r w:rsidRPr="000B1123">
        <w:rPr>
          <w:rFonts w:ascii="Times New Roman" w:hAnsi="Times New Roman" w:cs="Times New Roman"/>
          <w:bCs/>
          <w:sz w:val="28"/>
          <w:szCs w:val="28"/>
        </w:rPr>
        <w:t xml:space="preserve"> имеет вид:</w:t>
      </w:r>
    </w:p>
    <w:p w:rsidR="00EF2510" w:rsidRPr="00F374B6" w:rsidRDefault="00EF2510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B1123" w:rsidRP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PM = EAF * A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SIZE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sup>
        </m:sSup>
      </m:oMath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(1)</w:t>
      </w:r>
    </w:p>
    <w:p w:rsidR="000B1123" w:rsidRP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0B112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0B1123">
        <w:rPr>
          <w:rFonts w:ascii="Times New Roman" w:hAnsi="Times New Roman" w:cs="Times New Roman"/>
          <w:bCs/>
          <w:sz w:val="28"/>
          <w:szCs w:val="28"/>
        </w:rPr>
        <w:t>+0.01*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SFj</m:t>
            </m:r>
          </m:e>
        </m:nary>
      </m:oMath>
      <w:r w:rsidRPr="000B1123">
        <w:rPr>
          <w:rFonts w:ascii="Times New Roman" w:hAnsi="Times New Roman" w:cs="Times New Roman"/>
          <w:bCs/>
          <w:sz w:val="28"/>
          <w:szCs w:val="28"/>
        </w:rPr>
        <w:t xml:space="preserve">     (2), где: </w:t>
      </w:r>
    </w:p>
    <w:p w:rsidR="00EF2510" w:rsidRPr="008A134C" w:rsidRDefault="00EF2510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B1123" w:rsidRP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1123"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0B1123">
        <w:rPr>
          <w:rFonts w:ascii="Times New Roman" w:hAnsi="Times New Roman" w:cs="Times New Roman"/>
          <w:bCs/>
          <w:sz w:val="28"/>
          <w:szCs w:val="28"/>
        </w:rPr>
        <w:t xml:space="preserve">=0.91 </w:t>
      </w:r>
      <w:r w:rsidR="00F374B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0B1123">
        <w:rPr>
          <w:rFonts w:ascii="Times New Roman" w:hAnsi="Times New Roman" w:cs="Times New Roman"/>
          <w:bCs/>
          <w:sz w:val="28"/>
          <w:szCs w:val="28"/>
        </w:rPr>
        <w:t>=2.94 - предварительная оценка;</w:t>
      </w:r>
    </w:p>
    <w:p w:rsid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1123">
        <w:rPr>
          <w:rFonts w:ascii="Times New Roman" w:hAnsi="Times New Roman" w:cs="Times New Roman"/>
          <w:bCs/>
          <w:sz w:val="28"/>
          <w:szCs w:val="28"/>
        </w:rPr>
        <w:t xml:space="preserve">2)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SFj</m:t>
        </m:r>
      </m:oMath>
      <w:r w:rsidRPr="000B112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F2510">
        <w:rPr>
          <w:rFonts w:ascii="Times New Roman" w:hAnsi="Times New Roman" w:cs="Times New Roman"/>
          <w:b/>
          <w:bCs/>
          <w:sz w:val="28"/>
          <w:szCs w:val="28"/>
        </w:rPr>
        <w:t>фактор масштаба</w:t>
      </w:r>
      <w:r w:rsidRPr="000B1123">
        <w:rPr>
          <w:rFonts w:ascii="Times New Roman" w:hAnsi="Times New Roman" w:cs="Times New Roman"/>
          <w:bCs/>
          <w:sz w:val="28"/>
          <w:szCs w:val="28"/>
        </w:rPr>
        <w:t>. Выбранные коэффициенты приведены в таблице 1</w:t>
      </w:r>
      <w:r>
        <w:rPr>
          <w:rFonts w:ascii="Times New Roman" w:hAnsi="Times New Roman" w:cs="Times New Roman"/>
          <w:bCs/>
          <w:sz w:val="28"/>
          <w:szCs w:val="28"/>
        </w:rPr>
        <w:t>-2</w:t>
      </w:r>
      <w:r w:rsidRPr="000B1123">
        <w:rPr>
          <w:rFonts w:ascii="Times New Roman" w:hAnsi="Times New Roman" w:cs="Times New Roman"/>
          <w:bCs/>
          <w:sz w:val="28"/>
          <w:szCs w:val="28"/>
        </w:rPr>
        <w:t>.</w:t>
      </w:r>
    </w:p>
    <w:p w:rsidR="000B1123" w:rsidRP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1123">
        <w:rPr>
          <w:rFonts w:ascii="Times New Roman" w:hAnsi="Times New Roman" w:cs="Times New Roman"/>
          <w:bCs/>
          <w:sz w:val="28"/>
          <w:szCs w:val="28"/>
        </w:rPr>
        <w:t xml:space="preserve">3)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EMj</m:t>
        </m:r>
      </m:oMath>
      <w:r w:rsidRPr="000B112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F2510">
        <w:rPr>
          <w:rFonts w:ascii="Times New Roman" w:hAnsi="Times New Roman" w:cs="Times New Roman"/>
          <w:b/>
          <w:bCs/>
          <w:sz w:val="28"/>
          <w:szCs w:val="28"/>
        </w:rPr>
        <w:t>множители трудоемкости</w:t>
      </w:r>
      <w:r w:rsidRPr="000B112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0B1123">
        <w:rPr>
          <w:rFonts w:ascii="Times New Roman" w:hAnsi="Times New Roman" w:cs="Times New Roman"/>
          <w:bCs/>
          <w:sz w:val="28"/>
          <w:szCs w:val="28"/>
        </w:rPr>
        <w:t>=7 для предварительной оценки. Для рассматриваемого проекта выбранные коэффициенты приведены в таблице 2.</w:t>
      </w:r>
    </w:p>
    <w:p w:rsidR="000B1123" w:rsidRDefault="000B1123" w:rsidP="000B11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1123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0B1123">
        <w:rPr>
          <w:rFonts w:ascii="Times New Roman" w:hAnsi="Times New Roman" w:cs="Times New Roman"/>
          <w:bCs/>
          <w:sz w:val="28"/>
          <w:szCs w:val="28"/>
          <w:lang w:val="en-US"/>
        </w:rPr>
        <w:t>EAF</w:t>
      </w:r>
      <w:r w:rsidRPr="000B1123">
        <w:rPr>
          <w:rFonts w:ascii="Times New Roman" w:hAnsi="Times New Roman" w:cs="Times New Roman"/>
          <w:bCs/>
          <w:sz w:val="28"/>
          <w:szCs w:val="28"/>
        </w:rPr>
        <w:t xml:space="preserve"> - произведение выбранных множителей трудоемкости.</w:t>
      </w:r>
    </w:p>
    <w:p w:rsid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7250" cy="314833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275" w:rsidRPr="00542275" w:rsidRDefault="00542275" w:rsidP="000B112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42275">
        <w:rPr>
          <w:rFonts w:ascii="Times New Roman" w:hAnsi="Times New Roman" w:cs="Times New Roman"/>
          <w:b/>
          <w:i/>
          <w:sz w:val="28"/>
          <w:szCs w:val="28"/>
        </w:rPr>
        <w:t xml:space="preserve">Дополнительную информацию по критерию </w:t>
      </w:r>
      <w:r w:rsidRPr="00542275">
        <w:rPr>
          <w:rFonts w:ascii="Times New Roman" w:hAnsi="Times New Roman" w:cs="Times New Roman"/>
          <w:b/>
          <w:i/>
          <w:sz w:val="28"/>
          <w:szCs w:val="28"/>
          <w:lang w:val="en-US"/>
        </w:rPr>
        <w:t>PMAT</w:t>
      </w:r>
      <w:r w:rsidRPr="00542275">
        <w:rPr>
          <w:rFonts w:ascii="Times New Roman" w:hAnsi="Times New Roman" w:cs="Times New Roman"/>
          <w:b/>
          <w:i/>
          <w:sz w:val="28"/>
          <w:szCs w:val="28"/>
        </w:rPr>
        <w:t xml:space="preserve"> см. в Приложении 1</w:t>
      </w:r>
    </w:p>
    <w:p w:rsid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7250" cy="2122805"/>
            <wp:effectExtent l="1905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lastRenderedPageBreak/>
        <w:t>Рассмотрим множители трудоемкости. Для предварительной и детальной стадии оценки, множители трудоемкости имеют отличия. В данном случает для предварительной оценки выделяют семь множителей трудоемкости.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PERS квалификация персонала.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PREX опыт персонала.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RCPX сложность и надежность продукта.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RUSE разработка для повторного использования.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PDIF сложность платформы разработки.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FCIL оборудование (инструменты простейшие/интегрированные средства поддержки жизненного цикла).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– SCED требуемое выполнение графика работ.</w:t>
      </w:r>
    </w:p>
    <w:p w:rsidR="000B1123" w:rsidRP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123">
        <w:rPr>
          <w:rFonts w:ascii="Times New Roman" w:hAnsi="Times New Roman" w:cs="Times New Roman"/>
          <w:sz w:val="28"/>
          <w:szCs w:val="28"/>
        </w:rPr>
        <w:t>Значения множителей приведены в табл. 3 Главной особенностью метода является наличие информации о размере кода(SIZE). Размер продукта может быть оценен экспертами с помощью метода PERT или с помощью анализа продукта методом функциональных точек. Во втором случае размер может быть рассчитан с помощью таблицы 4.</w:t>
      </w:r>
    </w:p>
    <w:p w:rsidR="000B1123" w:rsidRDefault="000B1123" w:rsidP="007D0B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68143" cy="2719170"/>
            <wp:effectExtent l="19050" t="0" r="3907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40" cy="2727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123" w:rsidRDefault="000B1123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790" cy="1903095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0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90B" w:rsidRDefault="008A090B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090B" w:rsidRDefault="008A090B" w:rsidP="000B112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090B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8A090B" w:rsidRDefault="00437230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программные продукт приложение-помощник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Карманный-доктор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Программисты считают, что </w:t>
      </w:r>
      <w:r w:rsidRPr="00B60DD6">
        <w:rPr>
          <w:rFonts w:ascii="Times New Roman" w:hAnsi="Times New Roman" w:cs="Times New Roman"/>
          <w:b/>
          <w:color w:val="FF0000"/>
          <w:sz w:val="28"/>
          <w:szCs w:val="28"/>
        </w:rPr>
        <w:t>в худшем случае</w:t>
      </w:r>
      <w:r>
        <w:rPr>
          <w:rFonts w:ascii="Times New Roman" w:hAnsi="Times New Roman" w:cs="Times New Roman"/>
          <w:sz w:val="28"/>
          <w:szCs w:val="28"/>
        </w:rPr>
        <w:t xml:space="preserve"> реализуют его за 5000 строк кода (5 </w:t>
      </w:r>
      <w:r>
        <w:rPr>
          <w:rFonts w:ascii="Times New Roman" w:hAnsi="Times New Roman" w:cs="Times New Roman"/>
          <w:sz w:val="28"/>
          <w:szCs w:val="28"/>
          <w:lang w:val="en-US"/>
        </w:rPr>
        <w:t>KSLOC</w:t>
      </w:r>
      <w:r>
        <w:rPr>
          <w:rFonts w:ascii="Times New Roman" w:hAnsi="Times New Roman" w:cs="Times New Roman"/>
          <w:sz w:val="28"/>
          <w:szCs w:val="28"/>
        </w:rPr>
        <w:t xml:space="preserve">), а </w:t>
      </w:r>
      <w:r w:rsidRPr="00B60DD6">
        <w:rPr>
          <w:rFonts w:ascii="Times New Roman" w:hAnsi="Times New Roman" w:cs="Times New Roman"/>
          <w:b/>
          <w:color w:val="FF0000"/>
          <w:sz w:val="28"/>
          <w:szCs w:val="28"/>
        </w:rPr>
        <w:t>в лучшем</w:t>
      </w:r>
      <w:r>
        <w:rPr>
          <w:rFonts w:ascii="Times New Roman" w:hAnsi="Times New Roman" w:cs="Times New Roman"/>
          <w:sz w:val="28"/>
          <w:szCs w:val="28"/>
        </w:rPr>
        <w:t xml:space="preserve"> за 3500. Рассчитайте, сколько потребуется времени на разработку, если:</w:t>
      </w:r>
    </w:p>
    <w:p w:rsidR="00437230" w:rsidRPr="00B60DD6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0DD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продукт и платформа полностью знакомы</w:t>
      </w:r>
    </w:p>
    <w:p w:rsidR="00437230" w:rsidRPr="00B60DD6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0DD6">
        <w:rPr>
          <w:rFonts w:ascii="Times New Roman" w:hAnsi="Times New Roman" w:cs="Times New Roman"/>
          <w:bCs/>
          <w:sz w:val="28"/>
          <w:szCs w:val="28"/>
          <w:lang w:val="en-US"/>
        </w:rPr>
        <w:t>незначительная жесткость процесса</w:t>
      </w:r>
    </w:p>
    <w:p w:rsidR="00437230" w:rsidRPr="00B60DD6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DD6">
        <w:rPr>
          <w:rFonts w:ascii="Times New Roman" w:hAnsi="Times New Roman" w:cs="Times New Roman"/>
          <w:sz w:val="28"/>
          <w:szCs w:val="28"/>
        </w:rPr>
        <w:t>риски проанализированы на 75%</w:t>
      </w:r>
    </w:p>
    <w:p w:rsidR="00437230" w:rsidRPr="00B60DD6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B60DD6">
        <w:rPr>
          <w:rFonts w:ascii="Times New Roman" w:hAnsi="Times New Roman" w:cs="Times New Roman"/>
          <w:sz w:val="28"/>
          <w:szCs w:val="28"/>
        </w:rPr>
        <w:t xml:space="preserve">в команде царит </w:t>
      </w:r>
      <w:r w:rsidRPr="00B60DD6"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полное доверие, взаимозаменяемость и взаимопомощь</w:t>
      </w:r>
    </w:p>
    <w:p w:rsidR="00437230" w:rsidRPr="007D0BCD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BCD">
        <w:rPr>
          <w:rFonts w:ascii="Times New Roman" w:hAnsi="Times New Roman" w:cs="Times New Roman"/>
          <w:sz w:val="28"/>
          <w:szCs w:val="28"/>
        </w:rPr>
        <w:t>Управляемая зрелость процессов</w:t>
      </w:r>
    </w:p>
    <w:p w:rsidR="00437230" w:rsidRPr="007D0BCD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BCD">
        <w:rPr>
          <w:rFonts w:ascii="Times New Roman" w:hAnsi="Times New Roman" w:cs="Times New Roman"/>
          <w:sz w:val="28"/>
          <w:szCs w:val="28"/>
        </w:rPr>
        <w:t>оборудование и требования к выполнению графика работ нормальные</w:t>
      </w:r>
    </w:p>
    <w:p w:rsidR="00437230" w:rsidRPr="007D0BCD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BCD">
        <w:rPr>
          <w:rFonts w:ascii="Times New Roman" w:hAnsi="Times New Roman" w:cs="Times New Roman"/>
          <w:sz w:val="28"/>
          <w:szCs w:val="28"/>
        </w:rPr>
        <w:t>квалификация и опыт персонала высокий</w:t>
      </w:r>
    </w:p>
    <w:p w:rsidR="00437230" w:rsidRPr="007D0BCD" w:rsidRDefault="00437230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BCD">
        <w:rPr>
          <w:rFonts w:ascii="Times New Roman" w:hAnsi="Times New Roman" w:cs="Times New Roman"/>
          <w:sz w:val="28"/>
          <w:szCs w:val="28"/>
        </w:rPr>
        <w:t>сложность платформы и разработка для повторного использования низкая</w:t>
      </w:r>
    </w:p>
    <w:p w:rsidR="00437230" w:rsidRPr="007D0BCD" w:rsidRDefault="007D0BCD" w:rsidP="007D0BC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BCD">
        <w:rPr>
          <w:rFonts w:ascii="Times New Roman" w:hAnsi="Times New Roman" w:cs="Times New Roman"/>
          <w:sz w:val="28"/>
          <w:szCs w:val="28"/>
        </w:rPr>
        <w:t>сложность продукта нормальная</w:t>
      </w:r>
    </w:p>
    <w:p w:rsidR="007D0BCD" w:rsidRDefault="007D0BCD" w:rsidP="000B112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60DD6" w:rsidRPr="00B60DD6" w:rsidRDefault="00B60DD6" w:rsidP="00B60DD6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60DD6">
        <w:rPr>
          <w:rFonts w:ascii="Times New Roman" w:hAnsi="Times New Roman" w:cs="Times New Roman"/>
          <w:b/>
          <w:sz w:val="44"/>
          <w:szCs w:val="44"/>
        </w:rPr>
        <w:t>Задание</w:t>
      </w:r>
    </w:p>
    <w:p w:rsidR="007D0BCD" w:rsidRPr="006E787F" w:rsidRDefault="007D0BCD" w:rsidP="000B1123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E787F">
        <w:rPr>
          <w:rFonts w:ascii="Times New Roman" w:hAnsi="Times New Roman" w:cs="Times New Roman"/>
          <w:sz w:val="32"/>
          <w:szCs w:val="32"/>
        </w:rPr>
        <w:t>Рассчитайте, сколько в худшем и в лучшем случае потребуется времени (в чел*</w:t>
      </w:r>
      <w:proofErr w:type="spellStart"/>
      <w:r w:rsidRPr="006E787F">
        <w:rPr>
          <w:rFonts w:ascii="Times New Roman" w:hAnsi="Times New Roman" w:cs="Times New Roman"/>
          <w:sz w:val="32"/>
          <w:szCs w:val="32"/>
        </w:rPr>
        <w:t>мес</w:t>
      </w:r>
      <w:proofErr w:type="spellEnd"/>
      <w:r w:rsidRPr="006E787F">
        <w:rPr>
          <w:rFonts w:ascii="Times New Roman" w:hAnsi="Times New Roman" w:cs="Times New Roman"/>
          <w:sz w:val="32"/>
          <w:szCs w:val="32"/>
        </w:rPr>
        <w:t xml:space="preserve">) на разработку. </w:t>
      </w:r>
    </w:p>
    <w:p w:rsidR="007D0BCD" w:rsidRPr="006E787F" w:rsidRDefault="007D0BCD" w:rsidP="000B1123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E787F">
        <w:rPr>
          <w:rFonts w:ascii="Times New Roman" w:hAnsi="Times New Roman" w:cs="Times New Roman"/>
          <w:sz w:val="32"/>
          <w:szCs w:val="32"/>
        </w:rPr>
        <w:t xml:space="preserve">Представьте расчеты и две таблицы с коэффициентами: </w:t>
      </w:r>
      <w:r w:rsidRPr="006E787F">
        <w:rPr>
          <w:rFonts w:ascii="Times New Roman" w:hAnsi="Times New Roman" w:cs="Times New Roman"/>
          <w:bCs/>
          <w:sz w:val="32"/>
          <w:szCs w:val="32"/>
        </w:rPr>
        <w:t xml:space="preserve">Значение и описание уровней значимости факторов масштаба и </w:t>
      </w:r>
      <w:r w:rsidRPr="006E787F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>Значение множителей трудоемкости</w:t>
      </w:r>
    </w:p>
    <w:p w:rsidR="008A090B" w:rsidRPr="006943E6" w:rsidRDefault="008A090B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395" w:rsidRPr="006943E6" w:rsidRDefault="00543395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DD6" w:rsidRPr="00543395" w:rsidRDefault="00B60DD6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090B" w:rsidRPr="008A090B" w:rsidRDefault="008A090B" w:rsidP="008A09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090B"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</w:p>
    <w:p w:rsidR="008A090B" w:rsidRPr="008A090B" w:rsidRDefault="00EC14D5" w:rsidP="008A09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hyperlink r:id="rId10" w:history="1">
        <w:r w:rsidR="008A090B" w:rsidRPr="008A090B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https://blog.zverit.com/business/2023/03/19/cmmi-in-development/?ysclid=m7onpj25py258551519</w:t>
        </w:r>
      </w:hyperlink>
    </w:p>
    <w:p w:rsidR="008A090B" w:rsidRPr="008A090B" w:rsidRDefault="008A090B" w:rsidP="008A0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Модель зрелости процессов (CMM) включает пять уровней</w:t>
      </w:r>
      <w:r w:rsidRPr="008A090B">
        <w:rPr>
          <w:rFonts w:ascii="Times New Roman" w:hAnsi="Times New Roman" w:cs="Times New Roman"/>
          <w:sz w:val="28"/>
          <w:szCs w:val="28"/>
        </w:rPr>
        <w:t>:</w:t>
      </w:r>
    </w:p>
    <w:p w:rsidR="008A090B" w:rsidRPr="008A090B" w:rsidRDefault="008A090B" w:rsidP="008A090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Начальный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(1 уровень)</w:t>
      </w:r>
      <w:r w:rsidRPr="008A090B">
        <w:rPr>
          <w:rFonts w:ascii="Times New Roman" w:hAnsi="Times New Roman" w:cs="Times New Roman"/>
          <w:sz w:val="28"/>
          <w:szCs w:val="28"/>
        </w:rPr>
        <w:t xml:space="preserve">. На предприятии не существует стабильных условий для создания качественного программного обеспечения. Результат любого проекта зависит от личных качеств менеджера и опыта программистов. </w:t>
      </w:r>
    </w:p>
    <w:p w:rsidR="008A090B" w:rsidRPr="008A090B" w:rsidRDefault="008A090B" w:rsidP="008A090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Определённый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(2 уровень)</w:t>
      </w:r>
      <w:r w:rsidRPr="008A090B">
        <w:rPr>
          <w:rFonts w:ascii="Times New Roman" w:hAnsi="Times New Roman" w:cs="Times New Roman"/>
          <w:sz w:val="28"/>
          <w:szCs w:val="28"/>
        </w:rPr>
        <w:t xml:space="preserve">. Стандартный процесс создания и сопровождения программного обеспечения </w:t>
      </w:r>
      <w:proofErr w:type="spellStart"/>
      <w:r w:rsidRPr="008A090B">
        <w:rPr>
          <w:rFonts w:ascii="Times New Roman" w:hAnsi="Times New Roman" w:cs="Times New Roman"/>
          <w:sz w:val="28"/>
          <w:szCs w:val="28"/>
        </w:rPr>
        <w:t>задокументирован</w:t>
      </w:r>
      <w:proofErr w:type="spellEnd"/>
      <w:r w:rsidRPr="008A090B">
        <w:rPr>
          <w:rFonts w:ascii="Times New Roman" w:hAnsi="Times New Roman" w:cs="Times New Roman"/>
          <w:sz w:val="28"/>
          <w:szCs w:val="28"/>
        </w:rPr>
        <w:t xml:space="preserve"> (включая и разработку ПО, и управление проектами). Обязательным условием для достижения данного уровня является наличие на предприятии программы постоянного повышения квалификации и обучения сотрудников. </w:t>
      </w:r>
    </w:p>
    <w:p w:rsidR="008A090B" w:rsidRPr="008A090B" w:rsidRDefault="008A090B" w:rsidP="008A090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Управляемый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(3 уровень)</w:t>
      </w:r>
      <w:r w:rsidRPr="008A090B">
        <w:rPr>
          <w:rFonts w:ascii="Times New Roman" w:hAnsi="Times New Roman" w:cs="Times New Roman"/>
          <w:sz w:val="28"/>
          <w:szCs w:val="28"/>
        </w:rPr>
        <w:t xml:space="preserve">. В организации устанавливаются количественные показатели качества — как на программные продукты, так и на продукты в целом. Более совершенное управление проектами достигается за счёт уменьшения отклонений различных показателей проекта. </w:t>
      </w:r>
    </w:p>
    <w:p w:rsidR="008A090B" w:rsidRPr="008A090B" w:rsidRDefault="008A090B" w:rsidP="008A090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Оптимизирующий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 уровень)</w:t>
      </w:r>
      <w:r w:rsidRPr="008A090B">
        <w:rPr>
          <w:rFonts w:ascii="Times New Roman" w:hAnsi="Times New Roman" w:cs="Times New Roman"/>
          <w:sz w:val="28"/>
          <w:szCs w:val="28"/>
        </w:rPr>
        <w:t xml:space="preserve">. Мероприятия по улучшению применяются не только к существующим процессам, но и для оценки эффективности ввода новых технологий. Основной задачей всей организации на этом уровне является постоянное улучшение существующих процессов. </w:t>
      </w:r>
    </w:p>
    <w:p w:rsidR="008A090B" w:rsidRPr="008A090B" w:rsidRDefault="008A090B" w:rsidP="008A090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90B">
        <w:rPr>
          <w:rFonts w:ascii="Times New Roman" w:hAnsi="Times New Roman" w:cs="Times New Roman"/>
          <w:b/>
          <w:bCs/>
          <w:sz w:val="28"/>
          <w:szCs w:val="28"/>
        </w:rPr>
        <w:t>Уровень постоянного улучшения (оптимизации) процессов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(5 уровень)</w:t>
      </w:r>
      <w:r w:rsidRPr="008A090B">
        <w:rPr>
          <w:rFonts w:ascii="Times New Roman" w:hAnsi="Times New Roman" w:cs="Times New Roman"/>
          <w:sz w:val="28"/>
          <w:szCs w:val="28"/>
        </w:rPr>
        <w:t>. На данном этапе есть точные характеристики оценки эффективности бизнес-процессов, что позволяет постоянно и эффективно улучшать бизнес-процессы путём развития существующих методов и техник и внедрения новых.</w:t>
      </w:r>
    </w:p>
    <w:p w:rsidR="008A090B" w:rsidRPr="000B1123" w:rsidRDefault="008A090B" w:rsidP="000B11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090B" w:rsidRPr="000B1123" w:rsidSect="006B7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46710"/>
    <w:multiLevelType w:val="multilevel"/>
    <w:tmpl w:val="42C8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4E2B21"/>
    <w:multiLevelType w:val="hybridMultilevel"/>
    <w:tmpl w:val="92F40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characterSpacingControl w:val="doNotCompress"/>
  <w:compat>
    <w:useFELayout/>
  </w:compat>
  <w:rsids>
    <w:rsidRoot w:val="007B64D1"/>
    <w:rsid w:val="000B1123"/>
    <w:rsid w:val="00227050"/>
    <w:rsid w:val="002A24BB"/>
    <w:rsid w:val="00437230"/>
    <w:rsid w:val="00542275"/>
    <w:rsid w:val="00543395"/>
    <w:rsid w:val="006943E6"/>
    <w:rsid w:val="006B7B63"/>
    <w:rsid w:val="006E787F"/>
    <w:rsid w:val="007B64D1"/>
    <w:rsid w:val="007D0BCD"/>
    <w:rsid w:val="00811988"/>
    <w:rsid w:val="008A090B"/>
    <w:rsid w:val="008A134C"/>
    <w:rsid w:val="00A67D53"/>
    <w:rsid w:val="00B60DD6"/>
    <w:rsid w:val="00CA1DA4"/>
    <w:rsid w:val="00CC2913"/>
    <w:rsid w:val="00E513AB"/>
    <w:rsid w:val="00EC14D5"/>
    <w:rsid w:val="00EF2510"/>
    <w:rsid w:val="00F37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1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1123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8A090B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7D0B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economyandbusiness.ru/primenenie-modeli-cocomo-ii-dlya-otsenki-razrabotki-programmnogo-obespecheniya-v-windows-proektah?ysclid=m7on6gj1ay313935976" TargetMode="External"/><Relationship Id="rId10" Type="http://schemas.openxmlformats.org/officeDocument/2006/relationships/hyperlink" Target="https://blog.zverit.com/business/2023/03/19/cmmi-in-development/?ysclid=m7onpj25py25855151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2025-02-28T10:28:00Z</dcterms:created>
  <dcterms:modified xsi:type="dcterms:W3CDTF">2026-04-05T13:03:00Z</dcterms:modified>
</cp:coreProperties>
</file>