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04" w:rsidRDefault="006157A8">
      <w:pPr>
        <w:pStyle w:val="Standard"/>
      </w:pPr>
      <w:bookmarkStart w:id="0" w:name="_GoBack"/>
      <w:bookmarkEnd w:id="0"/>
      <w:r>
        <w:t>CS 455 – Specification Document Meeting #2</w:t>
      </w:r>
    </w:p>
    <w:p w:rsidR="00463404" w:rsidRDefault="006157A8">
      <w:pPr>
        <w:pStyle w:val="Standard"/>
      </w:pPr>
      <w:r>
        <w:t>Chad Farley</w:t>
      </w:r>
    </w:p>
    <w:p w:rsidR="00463404" w:rsidRDefault="006157A8">
      <w:pPr>
        <w:pStyle w:val="Standard"/>
      </w:pPr>
      <w:r>
        <w:t>Back-End Project Lead</w:t>
      </w:r>
    </w:p>
    <w:p w:rsidR="00463404" w:rsidRDefault="006157A8">
      <w:pPr>
        <w:pStyle w:val="Standard"/>
      </w:pPr>
      <w:r>
        <w:t>ASSIST/UNA Project</w:t>
      </w:r>
    </w:p>
    <w:p w:rsidR="00463404" w:rsidRDefault="00463404">
      <w:pPr>
        <w:pStyle w:val="Standard"/>
      </w:pPr>
    </w:p>
    <w:p w:rsidR="00463404" w:rsidRDefault="006157A8">
      <w:pPr>
        <w:pStyle w:val="Standard"/>
      </w:pPr>
      <w:r>
        <w:t xml:space="preserve">Line 148 – the backend “assembler” should be changed to “the simulator” or similar </w:t>
      </w:r>
      <w:r>
        <w:t>statement</w:t>
      </w:r>
    </w:p>
    <w:p w:rsidR="00463404" w:rsidRDefault="006157A8">
      <w:pPr>
        <w:pStyle w:val="Standard"/>
      </w:pPr>
      <w:r>
        <w:t>Line 144 – register display should be referenced in the appendix</w:t>
      </w:r>
    </w:p>
    <w:p w:rsidR="00463404" w:rsidRDefault="006157A8">
      <w:pPr>
        <w:pStyle w:val="Standard"/>
      </w:pPr>
      <w:r>
        <w:t>Line 146 – the assembler should not be referenced, is should reference the machine being simulated</w:t>
      </w:r>
    </w:p>
    <w:p w:rsidR="00463404" w:rsidRDefault="006157A8">
      <w:pPr>
        <w:pStyle w:val="Standard"/>
      </w:pPr>
      <w:r>
        <w:t xml:space="preserve">Line 150 – memory display should be referenced in the appendix, rephrase to match </w:t>
      </w:r>
      <w:r>
        <w:t xml:space="preserve">terms used in the </w:t>
      </w:r>
      <w:r>
        <w:tab/>
        <w:t>diagram in the appendix</w:t>
      </w:r>
    </w:p>
    <w:p w:rsidR="00463404" w:rsidRDefault="006157A8">
      <w:pPr>
        <w:pStyle w:val="Standard"/>
      </w:pPr>
      <w:r>
        <w:t xml:space="preserve">Line 156 – symbol table display should be referenced in the appendix, rephrase terms to match terms </w:t>
      </w:r>
      <w:r>
        <w:tab/>
        <w:t>used in the diagram in the appendix</w:t>
      </w:r>
    </w:p>
    <w:p w:rsidR="00463404" w:rsidRDefault="006157A8">
      <w:pPr>
        <w:pStyle w:val="Standard"/>
      </w:pPr>
      <w:r>
        <w:t>Line ~156 – “assembled program's output” should say “executed program's outp</w:t>
      </w:r>
      <w:r>
        <w:t>ut</w:t>
      </w:r>
    </w:p>
    <w:p w:rsidR="00463404" w:rsidRDefault="006157A8">
      <w:pPr>
        <w:pStyle w:val="Standard"/>
      </w:pPr>
      <w:r>
        <w:t>Line 161 – change assembler to simulator and reference in appendix</w:t>
      </w:r>
    </w:p>
    <w:p w:rsidR="00463404" w:rsidRDefault="006157A8">
      <w:pPr>
        <w:pStyle w:val="Standard"/>
      </w:pPr>
      <w:r>
        <w:t xml:space="preserve">Line 164 – reference view .PRT dialog window refine the wording to better phase out “backend </w:t>
      </w:r>
      <w:r>
        <w:tab/>
        <w:t>assembler”</w:t>
      </w:r>
    </w:p>
    <w:p w:rsidR="00463404" w:rsidRDefault="006157A8">
      <w:pPr>
        <w:pStyle w:val="Standard"/>
      </w:pPr>
      <w:r>
        <w:t>Line 166 – reference in the appendix</w:t>
      </w:r>
    </w:p>
    <w:p w:rsidR="00463404" w:rsidRDefault="006157A8">
      <w:pPr>
        <w:pStyle w:val="Standard"/>
      </w:pPr>
      <w:r>
        <w:t>*Line 175 – reference in the appendix or pro</w:t>
      </w:r>
      <w:r>
        <w:t>vide better description *(redacted)</w:t>
      </w:r>
    </w:p>
    <w:p w:rsidR="00463404" w:rsidRDefault="006157A8">
      <w:pPr>
        <w:pStyle w:val="Standard"/>
      </w:pPr>
      <w:r>
        <w:t>Line 229 – phase out the term “backend assembler”</w:t>
      </w:r>
    </w:p>
    <w:p w:rsidR="00463404" w:rsidRDefault="006157A8">
      <w:pPr>
        <w:pStyle w:val="Standard"/>
      </w:pPr>
      <w:r>
        <w:t>Line 233 – phase out the term “backend assembler”</w:t>
      </w:r>
    </w:p>
    <w:p w:rsidR="00463404" w:rsidRDefault="006157A8">
      <w:pPr>
        <w:pStyle w:val="Standard"/>
      </w:pPr>
      <w:r>
        <w:t>Line 222 – modify heading to imply Source Code Assembly/Simulation</w:t>
      </w:r>
    </w:p>
    <w:p w:rsidR="00463404" w:rsidRDefault="006157A8">
      <w:pPr>
        <w:pStyle w:val="Standard"/>
      </w:pPr>
      <w:r>
        <w:t>Line 235 – .PRT is partially by the assembler and par</w:t>
      </w:r>
      <w:r>
        <w:t>tially by the simulator</w:t>
      </w:r>
    </w:p>
    <w:p w:rsidR="00463404" w:rsidRDefault="006157A8">
      <w:pPr>
        <w:pStyle w:val="Standard"/>
      </w:pPr>
      <w:r>
        <w:t>Line 249 – phase out the term “backend assembler” and mention that it partially generates .PRT file</w:t>
      </w:r>
    </w:p>
    <w:p w:rsidR="00463404" w:rsidRDefault="006157A8">
      <w:pPr>
        <w:pStyle w:val="Standard"/>
      </w:pPr>
      <w:r>
        <w:t>Line 254 – phase out the term “backend assembler”</w:t>
      </w:r>
    </w:p>
    <w:p w:rsidR="00463404" w:rsidRDefault="006157A8">
      <w:pPr>
        <w:pStyle w:val="Standard"/>
      </w:pPr>
      <w:r>
        <w:t>Line 255 – phase out the term “backend assembler”</w:t>
      </w:r>
    </w:p>
    <w:p w:rsidR="00463404" w:rsidRDefault="006157A8">
      <w:pPr>
        <w:pStyle w:val="Standard"/>
      </w:pPr>
      <w:r>
        <w:t xml:space="preserve">Line 248 – debugging does not </w:t>
      </w:r>
      <w:r>
        <w:t>generate a .PRT file</w:t>
      </w:r>
    </w:p>
    <w:p w:rsidR="00463404" w:rsidRDefault="006157A8">
      <w:pPr>
        <w:pStyle w:val="Standard"/>
      </w:pPr>
      <w:r>
        <w:t>Addendum – specify that the .PRT file takes the name of the assembly file</w:t>
      </w:r>
    </w:p>
    <w:p w:rsidR="00463404" w:rsidRDefault="00463404">
      <w:pPr>
        <w:pStyle w:val="Standard"/>
      </w:pPr>
    </w:p>
    <w:p w:rsidR="00463404" w:rsidRDefault="00463404">
      <w:pPr>
        <w:pStyle w:val="Standard"/>
      </w:pPr>
    </w:p>
    <w:sectPr w:rsidR="0046340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7A8" w:rsidRDefault="006157A8">
      <w:r>
        <w:separator/>
      </w:r>
    </w:p>
  </w:endnote>
  <w:endnote w:type="continuationSeparator" w:id="0">
    <w:p w:rsidR="006157A8" w:rsidRDefault="0061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7A8" w:rsidRDefault="006157A8">
      <w:r>
        <w:rPr>
          <w:color w:val="000000"/>
        </w:rPr>
        <w:separator/>
      </w:r>
    </w:p>
  </w:footnote>
  <w:footnote w:type="continuationSeparator" w:id="0">
    <w:p w:rsidR="006157A8" w:rsidRDefault="00615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3404"/>
    <w:rsid w:val="00036CA5"/>
    <w:rsid w:val="00463404"/>
    <w:rsid w:val="0061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James Michael Beaver</cp:lastModifiedBy>
  <cp:revision>1</cp:revision>
  <dcterms:created xsi:type="dcterms:W3CDTF">2014-02-25T17:57:00Z</dcterms:created>
  <dcterms:modified xsi:type="dcterms:W3CDTF">2014-02-27T01:09:00Z</dcterms:modified>
</cp:coreProperties>
</file>