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The testing plan for the ASSIST/UNA includes test cases for complete assembly programs, instructions, errors, GUI functionality, modules, classes, and methods. Test cases for the complete assembly programs will include programs which are correct and programs which produce errors. The PRT file produced in ASSIST/I for the correct programs will be compared to the PRT output from the ASSIST/UNA to check for correct output. The memory dump from the incorrect programs in ASSIST/I will be compared to the memory and register contents of ASSIST/UNA.Test cases will also be created for each instruction which is to be implemented. These test cases will check various inputs and situations that could occur with each instruction. A test case will also be created for each error that can occur on the ASSIST/I to ensure that the ASSIST/UNA is able to find each error and output the correct error message. The testing plan also includes test cases for the GUI which include testing each interaction which could occur on the GUI as well as test cases for the register, memory, and symbol table displays. Each method, class, and module used in ASSIST/UNA will also be individually tested. The test cases and test materials will be uploaded to the team’s Github so each team member will have access to them. These materials will include a spreadsheet which will consist of the name of each test case file, the date it was tested, and whether the test was successful or not. The purpose of this spreadsheet is for team members to check where errors have been found by the testing process.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Plan.docx</dc:title>
</cp:coreProperties>
</file>