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4137"/>
        <w:gridCol w:w="4188"/>
      </w:tblGrid>
      <w:tr w:rsidR="00DD58C7" w:rsidRPr="00DD58C7" w14:paraId="792DD40C" w14:textId="77777777" w:rsidTr="00071FD2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1DA8A5B4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Senior 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</w:t>
              </w:r>
              <w:proofErr w:type="spellStart"/>
              <w:r w:rsidR="00E42E6F">
                <w:rPr>
                  <w:rStyle w:val="Hyperlink"/>
                  <w:b/>
                  <w:bCs/>
                  <w:color w:val="2A2D31"/>
                </w:rPr>
                <w:t>mikebelie</w:t>
              </w:r>
            </w:hyperlink>
            <w:proofErr w:type="spellEnd"/>
          </w:p>
          <w:p w14:paraId="516DB7B7" w14:textId="6008DB51" w:rsidR="000366A1" w:rsidRPr="00DD58C7" w:rsidRDefault="00E114E3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Winchester, CA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921764" w:rsidRPr="00DD58C7">
              <w:rPr>
                <w:b/>
                <w:bCs/>
                <w:color w:val="2A2D31"/>
              </w:rPr>
              <w:t>•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8F7200"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071FD2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071FD2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071FD2">
        <w:tc>
          <w:tcPr>
            <w:tcW w:w="2775" w:type="dxa"/>
            <w:tcBorders>
              <w:bottom w:val="single" w:sz="4" w:space="0" w:color="BFBFBF" w:themeColor="background1" w:themeShade="BF"/>
            </w:tcBorders>
          </w:tcPr>
          <w:p w14:paraId="2B878026" w14:textId="77777777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Languages</w:t>
            </w:r>
          </w:p>
        </w:tc>
        <w:tc>
          <w:tcPr>
            <w:tcW w:w="8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84BED27" w14:textId="49A8A544" w:rsidR="000366A1" w:rsidRPr="00DD58C7" w:rsidRDefault="00E114E3" w:rsidP="004D0E14">
            <w:pPr>
              <w:spacing w:after="12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C++, C++/CLI, Java, Dart, JavaScript, TypeScript</w:t>
            </w:r>
          </w:p>
        </w:tc>
      </w:tr>
      <w:tr w:rsidR="00DD58C7" w:rsidRPr="00DD58C7" w14:paraId="6EC37369" w14:textId="77777777" w:rsidTr="00071FD2">
        <w:tc>
          <w:tcPr>
            <w:tcW w:w="27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46513" w14:textId="77777777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Technologies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A6597B" w14:textId="195932EB" w:rsidR="000366A1" w:rsidRPr="00DD58C7" w:rsidRDefault="00E114E3" w:rsidP="004D0E14">
            <w:pPr>
              <w:spacing w:after="12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.NET, ASP.NET Core, Flutter, WPF/MVVM, </w:t>
            </w:r>
            <w:r w:rsidR="00DD58C7" w:rsidRPr="00DD58C7">
              <w:rPr>
                <w:color w:val="2A2D31"/>
              </w:rPr>
              <w:t xml:space="preserve">Docker, RDBMS, Graph DBMS, </w:t>
            </w:r>
            <w:r w:rsidRPr="00DD58C7">
              <w:rPr>
                <w:color w:val="2A2D31"/>
              </w:rPr>
              <w:t>MSSQL, SQLite, Entity Framework, Vue, Angular, AWS, Azure, REST, WCF, Web Components (</w:t>
            </w:r>
            <w:proofErr w:type="spellStart"/>
            <w:r w:rsidRPr="00DD58C7">
              <w:rPr>
                <w:color w:val="2A2D31"/>
              </w:rPr>
              <w:t>LitElement</w:t>
            </w:r>
            <w:proofErr w:type="spellEnd"/>
            <w:r w:rsidRPr="00DD58C7">
              <w:rPr>
                <w:color w:val="2A2D31"/>
              </w:rPr>
              <w:t xml:space="preserve">), </w:t>
            </w:r>
            <w:proofErr w:type="spellStart"/>
            <w:r w:rsidRPr="00DD58C7">
              <w:rPr>
                <w:color w:val="2A2D31"/>
              </w:rPr>
              <w:t>Protobuf</w:t>
            </w:r>
            <w:proofErr w:type="spellEnd"/>
            <w:r w:rsidRPr="00DD58C7">
              <w:rPr>
                <w:color w:val="2A2D31"/>
              </w:rPr>
              <w:t xml:space="preserve">, JSON, HTML, CSS, SCSS, jQuery, </w:t>
            </w:r>
            <w:r w:rsidR="00DD58C7" w:rsidRPr="00DD58C7">
              <w:rPr>
                <w:color w:val="2A2D31"/>
              </w:rPr>
              <w:t>MSCRM/Dynamics 365</w:t>
            </w:r>
            <w:r w:rsidR="00DD58C7">
              <w:rPr>
                <w:color w:val="2A2D31"/>
              </w:rPr>
              <w:t xml:space="preserve">, </w:t>
            </w:r>
            <w:proofErr w:type="spellStart"/>
            <w:r w:rsidRPr="00DD58C7">
              <w:rPr>
                <w:color w:val="2A2D31"/>
              </w:rPr>
              <w:t>CodedUI</w:t>
            </w:r>
            <w:proofErr w:type="spellEnd"/>
            <w:r w:rsidRPr="00DD58C7">
              <w:rPr>
                <w:color w:val="2A2D31"/>
              </w:rPr>
              <w:t xml:space="preserve">/UIA, </w:t>
            </w:r>
            <w:proofErr w:type="spellStart"/>
            <w:r w:rsidRPr="00DD58C7">
              <w:rPr>
                <w:color w:val="2A2D31"/>
              </w:rPr>
              <w:t>PowerOn</w:t>
            </w:r>
            <w:proofErr w:type="spellEnd"/>
            <w:r w:rsidRPr="00DD58C7">
              <w:rPr>
                <w:color w:val="2A2D31"/>
              </w:rPr>
              <w:t>/</w:t>
            </w:r>
            <w:proofErr w:type="spellStart"/>
            <w:r w:rsidRPr="00DD58C7">
              <w:rPr>
                <w:color w:val="2A2D31"/>
              </w:rPr>
              <w:t>SymXchange</w:t>
            </w:r>
            <w:proofErr w:type="spellEnd"/>
          </w:p>
        </w:tc>
      </w:tr>
      <w:tr w:rsidR="00DD58C7" w:rsidRPr="00DD58C7" w14:paraId="32F9ED44" w14:textId="77777777" w:rsidTr="00071FD2">
        <w:tc>
          <w:tcPr>
            <w:tcW w:w="2775" w:type="dxa"/>
            <w:tcBorders>
              <w:top w:val="single" w:sz="4" w:space="0" w:color="BFBFBF" w:themeColor="background1" w:themeShade="BF"/>
            </w:tcBorders>
          </w:tcPr>
          <w:p w14:paraId="5B2F7808" w14:textId="062E78ED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Other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</w:tcBorders>
          </w:tcPr>
          <w:p w14:paraId="471CB288" w14:textId="7C5E8AD1" w:rsidR="000366A1" w:rsidRPr="00DD58C7" w:rsidRDefault="00E114E3" w:rsidP="004D0E14">
            <w:pPr>
              <w:spacing w:after="12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Data </w:t>
            </w:r>
            <w:r w:rsidR="0009738E">
              <w:rPr>
                <w:color w:val="2A2D31"/>
              </w:rPr>
              <w:t>S</w:t>
            </w:r>
            <w:r w:rsidRPr="00DD58C7">
              <w:rPr>
                <w:color w:val="2A2D31"/>
              </w:rPr>
              <w:t>tructures, OOD/OOP, SOLID,</w:t>
            </w:r>
            <w:r w:rsidR="00DD58C7" w:rsidRPr="00DD58C7">
              <w:rPr>
                <w:color w:val="2A2D31"/>
              </w:rPr>
              <w:t xml:space="preserve"> </w:t>
            </w:r>
            <w:r w:rsidR="0009738E">
              <w:rPr>
                <w:color w:val="2A2D31"/>
              </w:rPr>
              <w:t>I</w:t>
            </w:r>
            <w:r w:rsidRPr="00DD58C7">
              <w:rPr>
                <w:color w:val="2A2D31"/>
              </w:rPr>
              <w:t xml:space="preserve">ndustrial </w:t>
            </w:r>
            <w:r w:rsidR="0009738E">
              <w:rPr>
                <w:color w:val="2A2D31"/>
              </w:rPr>
              <w:t>A</w:t>
            </w:r>
            <w:r w:rsidRPr="00DD58C7">
              <w:rPr>
                <w:color w:val="2A2D31"/>
              </w:rPr>
              <w:t xml:space="preserve">utomation (OPC/UA), </w:t>
            </w:r>
            <w:r w:rsidR="0009738E">
              <w:rPr>
                <w:color w:val="2A2D31"/>
              </w:rPr>
              <w:t>M</w:t>
            </w:r>
            <w:r w:rsidRPr="00DD58C7">
              <w:rPr>
                <w:color w:val="2A2D31"/>
              </w:rPr>
              <w:t xml:space="preserve">otion </w:t>
            </w:r>
            <w:r w:rsidR="0009738E">
              <w:rPr>
                <w:color w:val="2A2D31"/>
              </w:rPr>
              <w:t>C</w:t>
            </w:r>
            <w:r w:rsidRPr="00DD58C7">
              <w:rPr>
                <w:color w:val="2A2D31"/>
              </w:rPr>
              <w:t xml:space="preserve">ontrol (ACS, Copley, Maxon), </w:t>
            </w:r>
            <w:r w:rsidR="0009738E">
              <w:rPr>
                <w:color w:val="2A2D31"/>
              </w:rPr>
              <w:t>M</w:t>
            </w:r>
            <w:r w:rsidRPr="00DD58C7">
              <w:rPr>
                <w:color w:val="2A2D31"/>
              </w:rPr>
              <w:t xml:space="preserve">achine </w:t>
            </w:r>
            <w:r w:rsidR="0009738E">
              <w:rPr>
                <w:color w:val="2A2D31"/>
              </w:rPr>
              <w:t>V</w:t>
            </w:r>
            <w:r w:rsidRPr="00DD58C7">
              <w:rPr>
                <w:color w:val="2A2D31"/>
              </w:rPr>
              <w:t>ision (</w:t>
            </w:r>
            <w:proofErr w:type="spellStart"/>
            <w:r w:rsidRPr="00DD58C7">
              <w:rPr>
                <w:color w:val="2A2D31"/>
              </w:rPr>
              <w:t>VisionPro</w:t>
            </w:r>
            <w:proofErr w:type="spellEnd"/>
            <w:r w:rsidRPr="00DD58C7">
              <w:rPr>
                <w:color w:val="2A2D31"/>
              </w:rPr>
              <w:t xml:space="preserve">, OpenCV), UI </w:t>
            </w:r>
            <w:r w:rsidR="007E004B">
              <w:rPr>
                <w:color w:val="2A2D31"/>
              </w:rPr>
              <w:t>A</w:t>
            </w:r>
            <w:r w:rsidRPr="00DD58C7">
              <w:rPr>
                <w:color w:val="2A2D31"/>
              </w:rPr>
              <w:t xml:space="preserve">utomation, </w:t>
            </w:r>
            <w:r w:rsidR="00DD58C7" w:rsidRPr="00DD58C7">
              <w:rPr>
                <w:color w:val="2A2D31"/>
              </w:rPr>
              <w:t>U</w:t>
            </w:r>
            <w:r w:rsidRPr="00DD58C7">
              <w:rPr>
                <w:color w:val="2A2D31"/>
              </w:rPr>
              <w:t xml:space="preserve">nit </w:t>
            </w:r>
            <w:r w:rsidR="00DD58C7" w:rsidRPr="00DD58C7">
              <w:rPr>
                <w:color w:val="2A2D31"/>
              </w:rPr>
              <w:t>T</w:t>
            </w:r>
            <w:r w:rsidRPr="00DD58C7">
              <w:rPr>
                <w:color w:val="2A2D31"/>
              </w:rPr>
              <w:t>esting, CI/CD, IIS, UML, Git, Jenkins</w:t>
            </w:r>
            <w:r w:rsidR="008B2B3F" w:rsidRPr="00DD58C7">
              <w:rPr>
                <w:color w:val="2A2D31"/>
              </w:rPr>
              <w:t>, Agile</w:t>
            </w:r>
            <w:r w:rsidR="00DD58C7">
              <w:rPr>
                <w:color w:val="2A2D31"/>
              </w:rPr>
              <w:t xml:space="preserve">, </w:t>
            </w:r>
            <w:r w:rsidR="00DD58C7" w:rsidRPr="00DD58C7">
              <w:rPr>
                <w:color w:val="2A2D31"/>
              </w:rPr>
              <w:t>Dependency Injection, Static-Code Analysis</w:t>
            </w:r>
            <w:r w:rsidR="0009738E">
              <w:rPr>
                <w:color w:val="2A2D31"/>
              </w:rPr>
              <w:t xml:space="preserve">, Crash Analysis, </w:t>
            </w:r>
            <w:r w:rsidR="00993DA2">
              <w:rPr>
                <w:color w:val="2A2D31"/>
              </w:rPr>
              <w:t>Application Profiling</w:t>
            </w:r>
          </w:p>
        </w:tc>
      </w:tr>
      <w:tr w:rsidR="00DD58C7" w:rsidRPr="00DD58C7" w14:paraId="36B850A4" w14:textId="77777777" w:rsidTr="00071FD2">
        <w:tc>
          <w:tcPr>
            <w:tcW w:w="11100" w:type="dxa"/>
            <w:gridSpan w:val="3"/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071FD2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071FD2">
        <w:tc>
          <w:tcPr>
            <w:tcW w:w="11100" w:type="dxa"/>
            <w:gridSpan w:val="3"/>
          </w:tcPr>
          <w:p w14:paraId="3C3BB359" w14:textId="4A5AC458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.NET, WPF, C#, Angular,</w:t>
            </w:r>
            <w:r w:rsidRPr="00DD58C7">
              <w:rPr>
                <w:color w:val="2A2D31"/>
              </w:rP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and implemented marketable application to replace in-house Excel resource tracking tool, ensuring data integrity, facilitating collaboration among multiple users, eliminating manual errors, and automating processes.</w:t>
            </w:r>
          </w:p>
          <w:p w14:paraId="3F17032D" w14:textId="10661376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BE470D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</w:p>
          <w:p w14:paraId="1EFEBF9C" w14:textId="08FE707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 in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54DED812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25CC3194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Developed imaging segmentation routine 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77777777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routines.</w:t>
            </w:r>
          </w:p>
          <w:p w14:paraId="618ADEC0" w14:textId="77777777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components, enhancing overall functionality.</w:t>
            </w:r>
          </w:p>
          <w:p w14:paraId="15630718" w14:textId="6DE40D16" w:rsidR="00BE470D" w:rsidRPr="00DD58C7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Exceeded position expectation and promoted from Senior Software Engineer to Principal Software Engineer.</w:t>
            </w:r>
          </w:p>
        </w:tc>
      </w:tr>
      <w:tr w:rsidR="00DD58C7" w:rsidRPr="00DD58C7" w14:paraId="46D01993" w14:textId="77777777" w:rsidTr="00071FD2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071FD2">
        <w:tc>
          <w:tcPr>
            <w:tcW w:w="11100" w:type="dxa"/>
            <w:gridSpan w:val="3"/>
          </w:tcPr>
          <w:p w14:paraId="38720860" w14:textId="0C130ED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user interface and single sign-on capabilities for </w:t>
            </w:r>
            <w:proofErr w:type="spellStart"/>
            <w:r w:rsidRPr="00DD58C7">
              <w:rPr>
                <w:color w:val="2A2D31"/>
              </w:rPr>
              <w:t>Episys</w:t>
            </w:r>
            <w:proofErr w:type="spellEnd"/>
            <w:r w:rsidRPr="00DD58C7">
              <w:rPr>
                <w:color w:val="2A2D31"/>
              </w:rPr>
              <w:t xml:space="preserve">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post-mortem bug</w:t>
            </w:r>
            <w:r w:rsidRPr="00DD58C7">
              <w:rPr>
                <w:color w:val="2A2D31"/>
              </w:rPr>
              <w:t xml:space="preserve"> analysis and debugging.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0377140D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lastRenderedPageBreak/>
              <w:t xml:space="preserve">Volunteered for </w:t>
            </w:r>
            <w:proofErr w:type="gramStart"/>
            <w:r w:rsidRPr="00DD58C7">
              <w:rPr>
                <w:color w:val="2A2D31"/>
              </w:rPr>
              <w:t>18</w:t>
            </w:r>
            <w:proofErr w:type="gramEnd"/>
            <w:r w:rsidRPr="00DD58C7">
              <w:rPr>
                <w:color w:val="2A2D31"/>
              </w:rPr>
              <w:t xml:space="preserve">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7395682C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Increased test automation efficiency by creating custom 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45CA632F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Exceeded position expectation and promoted from Senior Software Engineer to Software Engineer Advisory.</w:t>
            </w:r>
          </w:p>
          <w:p w14:paraId="47A3DFC9" w14:textId="6B7346D5" w:rsidR="00BC2BE3" w:rsidRPr="00DD58C7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5C877394" w14:textId="74CD0080" w:rsidR="000366A1" w:rsidRPr="00DD58C7" w:rsidRDefault="000366A1" w:rsidP="00BC2BE3">
            <w:pPr>
              <w:pStyle w:val="ListParagraph"/>
              <w:spacing w:after="100" w:afterAutospacing="1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077DFF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  <w:tcBorders>
              <w:left w:val="nil"/>
            </w:tcBorders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071FD2">
        <w:tc>
          <w:tcPr>
            <w:tcW w:w="11100" w:type="dxa"/>
            <w:gridSpan w:val="3"/>
          </w:tcPr>
          <w:p w14:paraId="43999D3E" w14:textId="570FD5B6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web service integration </w:t>
            </w:r>
            <w:r w:rsidR="00DB4322" w:rsidRPr="00DD58C7">
              <w:rPr>
                <w:color w:val="2A2D31"/>
              </w:rPr>
              <w:t>between</w:t>
            </w:r>
            <w:r w:rsidRPr="00DD58C7">
              <w:rPr>
                <w:color w:val="2A2D31"/>
              </w:rPr>
              <w:t xml:space="preserve"> client's ERP </w:t>
            </w:r>
            <w:r w:rsidR="00DB4322" w:rsidRPr="00DD58C7">
              <w:rPr>
                <w:color w:val="2A2D31"/>
              </w:rPr>
              <w:t xml:space="preserve">and CRM </w:t>
            </w:r>
            <w:r w:rsidRPr="00DD58C7">
              <w:rPr>
                <w:color w:val="2A2D31"/>
              </w:rPr>
              <w:t>system</w:t>
            </w:r>
            <w:r w:rsidR="009B2A59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automated </w:t>
            </w:r>
            <w:r w:rsidR="009B2A59" w:rsidRPr="00DD58C7">
              <w:rPr>
                <w:color w:val="2A2D31"/>
              </w:rPr>
              <w:t xml:space="preserve">customer </w:t>
            </w:r>
            <w:r w:rsidRPr="00DD58C7">
              <w:rPr>
                <w:color w:val="2A2D31"/>
              </w:rPr>
              <w:t xml:space="preserve">and product information validation. 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MSCRM deal flow and pipeline tracking module</w:t>
            </w:r>
            <w:r w:rsidR="00DB4322" w:rsidRPr="00DD58C7">
              <w:rPr>
                <w:color w:val="2A2D31"/>
              </w:rPr>
              <w:t xml:space="preserve"> which </w:t>
            </w:r>
            <w:r w:rsidRPr="00DD58C7">
              <w:rPr>
                <w:color w:val="2A2D31"/>
              </w:rPr>
              <w:t xml:space="preserve">enabled workflow definition and user interaction through intuitive GUI ribbon. </w:t>
            </w:r>
          </w:p>
          <w:p w14:paraId="7732227F" w14:textId="77777777" w:rsidR="000366A1" w:rsidRPr="00DD58C7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solution.</w:t>
            </w:r>
          </w:p>
          <w:p w14:paraId="59624D35" w14:textId="77777777" w:rsidR="000366A1" w:rsidRPr="00DD58C7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and implemented GUI-based deal flow tracking module, elevating enterprise workflow management.</w:t>
            </w:r>
          </w:p>
          <w:p w14:paraId="2B38D9D3" w14:textId="6F939454" w:rsidR="00033153" w:rsidRPr="00DD58C7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Identified and remedied system inefficiencies, contributing to enhanced operational workflows and user experiences.</w:t>
            </w:r>
          </w:p>
        </w:tc>
      </w:tr>
      <w:tr w:rsidR="00DD58C7" w:rsidRPr="00DD58C7" w14:paraId="7512EA17" w14:textId="77777777" w:rsidTr="00071FD2">
        <w:tc>
          <w:tcPr>
            <w:tcW w:w="11100" w:type="dxa"/>
            <w:gridSpan w:val="3"/>
          </w:tcPr>
          <w:p w14:paraId="11C6074E" w14:textId="3DD4DB8A" w:rsidR="0073513F" w:rsidRPr="00DD58C7" w:rsidRDefault="00E114E3" w:rsidP="0073513F">
            <w:pPr>
              <w:pStyle w:val="Heading2"/>
              <w:spacing w:before="480" w:after="240" w:line="240" w:lineRule="auto"/>
              <w:rPr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Additional Experience</w:t>
            </w:r>
          </w:p>
        </w:tc>
      </w:tr>
      <w:tr w:rsidR="00071FD2" w:rsidRPr="00DD58C7" w14:paraId="7C799A76" w14:textId="6EE18973" w:rsidTr="00077DFF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1F282A7C" w:rsidR="00071FD2" w:rsidRPr="00DD58C7" w:rsidRDefault="00071FD2" w:rsidP="00071FD2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071FD2" w:rsidRPr="00DD58C7" w14:paraId="690C0E8D" w14:textId="77777777" w:rsidTr="00077DFF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071FD2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8F761" w14:textId="77777777" w:rsidR="00755757" w:rsidRDefault="00755757">
      <w:pPr>
        <w:spacing w:after="0" w:line="240" w:lineRule="auto"/>
      </w:pPr>
      <w:r>
        <w:separator/>
      </w:r>
    </w:p>
  </w:endnote>
  <w:endnote w:type="continuationSeparator" w:id="0">
    <w:p w14:paraId="19169CE8" w14:textId="77777777" w:rsidR="00755757" w:rsidRDefault="0075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F17EA" w14:textId="77777777" w:rsidR="00755757" w:rsidRDefault="00755757">
      <w:pPr>
        <w:spacing w:after="0" w:line="240" w:lineRule="auto"/>
      </w:pPr>
      <w:r>
        <w:separator/>
      </w:r>
    </w:p>
  </w:footnote>
  <w:footnote w:type="continuationSeparator" w:id="0">
    <w:p w14:paraId="1603F6B2" w14:textId="77777777" w:rsidR="00755757" w:rsidRDefault="0075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FD2"/>
    <w:rsid w:val="00077DFF"/>
    <w:rsid w:val="0009738E"/>
    <w:rsid w:val="000F4E49"/>
    <w:rsid w:val="001C4131"/>
    <w:rsid w:val="001F6ACD"/>
    <w:rsid w:val="00222B48"/>
    <w:rsid w:val="00247C0B"/>
    <w:rsid w:val="002628B2"/>
    <w:rsid w:val="00264E63"/>
    <w:rsid w:val="002751DB"/>
    <w:rsid w:val="00295556"/>
    <w:rsid w:val="002A030A"/>
    <w:rsid w:val="002F0928"/>
    <w:rsid w:val="00312AB4"/>
    <w:rsid w:val="00421B7C"/>
    <w:rsid w:val="004D0E14"/>
    <w:rsid w:val="00505278"/>
    <w:rsid w:val="006E31C4"/>
    <w:rsid w:val="0073513F"/>
    <w:rsid w:val="00755757"/>
    <w:rsid w:val="007633DF"/>
    <w:rsid w:val="007A72D5"/>
    <w:rsid w:val="007B60B5"/>
    <w:rsid w:val="007E004B"/>
    <w:rsid w:val="008575E7"/>
    <w:rsid w:val="00874EB1"/>
    <w:rsid w:val="008B2B3F"/>
    <w:rsid w:val="008B5133"/>
    <w:rsid w:val="008F7200"/>
    <w:rsid w:val="00921764"/>
    <w:rsid w:val="00921AFA"/>
    <w:rsid w:val="00993DA2"/>
    <w:rsid w:val="009B2A59"/>
    <w:rsid w:val="00A074D0"/>
    <w:rsid w:val="00A32702"/>
    <w:rsid w:val="00A81243"/>
    <w:rsid w:val="00A83B36"/>
    <w:rsid w:val="00A84798"/>
    <w:rsid w:val="00BC2BE3"/>
    <w:rsid w:val="00BE470D"/>
    <w:rsid w:val="00D22315"/>
    <w:rsid w:val="00D41295"/>
    <w:rsid w:val="00DB4322"/>
    <w:rsid w:val="00DD58C7"/>
    <w:rsid w:val="00DE113B"/>
    <w:rsid w:val="00E114E3"/>
    <w:rsid w:val="00E1325D"/>
    <w:rsid w:val="00E230CD"/>
    <w:rsid w:val="00E42E6F"/>
    <w:rsid w:val="00E64D05"/>
    <w:rsid w:val="00EA06EA"/>
    <w:rsid w:val="00F62060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4373</Characters>
  <Application>Microsoft Office Word</Application>
  <DocSecurity>0</DocSecurity>
  <Lines>78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6</cp:revision>
  <cp:lastPrinted>2024-06-12T09:35:00Z</cp:lastPrinted>
  <dcterms:created xsi:type="dcterms:W3CDTF">2024-06-12T09:35:00Z</dcterms:created>
  <dcterms:modified xsi:type="dcterms:W3CDTF">2024-06-12T09:36:00Z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