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23459" w14:textId="77777777" w:rsidR="00FC1225" w:rsidRDefault="00FC1225" w:rsidP="00FC1225">
      <w:pPr>
        <w:jc w:val="center"/>
        <w:rPr>
          <w:color w:val="1F497D"/>
        </w:rPr>
      </w:pPr>
    </w:p>
    <w:p w14:paraId="0EBF38A1" w14:textId="77777777" w:rsidR="00FC1225" w:rsidRDefault="00FC1225" w:rsidP="00FC1225">
      <w:pPr>
        <w:jc w:val="center"/>
        <w:rPr>
          <w:color w:val="1F497D"/>
        </w:rPr>
      </w:pPr>
    </w:p>
    <w:p w14:paraId="58EC1EB3" w14:textId="1E117267" w:rsidR="00B87060" w:rsidRDefault="00D5390C" w:rsidP="00B87060">
      <w:pPr>
        <w:rPr>
          <w:color w:val="1F497D"/>
        </w:rPr>
      </w:pPr>
      <w:r>
        <w:rPr>
          <w:color w:val="1F497D"/>
        </w:rPr>
        <w:t xml:space="preserve">Congratulations! </w:t>
      </w:r>
      <w:r w:rsidR="003D4800">
        <w:rPr>
          <w:color w:val="1F497D"/>
        </w:rPr>
        <w:t xml:space="preserve">Your project </w:t>
      </w:r>
      <w:r w:rsidR="00612AD2">
        <w:rPr>
          <w:color w:val="1F497D"/>
        </w:rPr>
        <w:t>has been</w:t>
      </w:r>
      <w:r w:rsidR="003D4800">
        <w:rPr>
          <w:color w:val="1F497D"/>
        </w:rPr>
        <w:t xml:space="preserve"> successfully on boarded on Enterprise Data Lake (EDL)</w:t>
      </w:r>
      <w:r w:rsidR="00FC1225">
        <w:rPr>
          <w:color w:val="1F497D"/>
        </w:rPr>
        <w:t xml:space="preserve"> platform.</w:t>
      </w:r>
      <w:r w:rsidR="00A015BE">
        <w:rPr>
          <w:color w:val="1F497D"/>
        </w:rPr>
        <w:t xml:space="preserve"> </w:t>
      </w:r>
      <w:r w:rsidR="003D4800">
        <w:rPr>
          <w:color w:val="1F497D"/>
        </w:rPr>
        <w:t>The application has been setup on EDL</w:t>
      </w:r>
      <w:r w:rsidR="00612AD2" w:rsidRPr="00612AD2">
        <w:rPr>
          <w:color w:val="1F497D"/>
        </w:rPr>
        <w:t xml:space="preserve"> </w:t>
      </w:r>
      <w:r w:rsidR="00532BE2">
        <w:rPr>
          <w:color w:val="1F497D"/>
        </w:rPr>
        <w:t xml:space="preserve">SBOX Environment. </w:t>
      </w:r>
    </w:p>
    <w:p w14:paraId="7562AB4A" w14:textId="77777777" w:rsidR="003D4800" w:rsidRDefault="003D4800" w:rsidP="00B87060">
      <w:pPr>
        <w:rPr>
          <w:color w:val="1F497D"/>
        </w:rPr>
      </w:pPr>
    </w:p>
    <w:p w14:paraId="65523628" w14:textId="076CEB2D" w:rsidR="00102E23" w:rsidRPr="00102E23" w:rsidRDefault="00102E23" w:rsidP="00B87060">
      <w:pPr>
        <w:rPr>
          <w:color w:val="1F497D"/>
        </w:rPr>
      </w:pPr>
      <w:r>
        <w:rPr>
          <w:b/>
          <w:color w:val="1F497D"/>
        </w:rPr>
        <w:t xml:space="preserve">Application Name: </w:t>
      </w:r>
      <w:r w:rsidR="00532BE2">
        <w:rPr>
          <w:b/>
          <w:color w:val="1F497D"/>
        </w:rPr>
        <w:t>SBOX Testing</w:t>
      </w:r>
    </w:p>
    <w:p w14:paraId="1DF49B89" w14:textId="044F0336" w:rsidR="003D4800" w:rsidRDefault="003D4800" w:rsidP="00B87060">
      <w:pPr>
        <w:rPr>
          <w:color w:val="1F497D"/>
        </w:rPr>
      </w:pPr>
      <w:r w:rsidRPr="003D4800">
        <w:rPr>
          <w:b/>
          <w:color w:val="1F497D"/>
        </w:rPr>
        <w:t>Application Code:</w:t>
      </w:r>
      <w:r w:rsidR="00BF0436">
        <w:rPr>
          <w:color w:val="1F497D"/>
        </w:rPr>
        <w:t xml:space="preserve"> </w:t>
      </w:r>
      <w:r w:rsidR="00532BE2">
        <w:rPr>
          <w:color w:val="1F497D"/>
        </w:rPr>
        <w:t xml:space="preserve"> TEST</w:t>
      </w:r>
    </w:p>
    <w:p w14:paraId="4BFFAC0A" w14:textId="77777777" w:rsidR="003D4800" w:rsidRPr="00E80B43" w:rsidRDefault="003D4800" w:rsidP="00B87060">
      <w:pPr>
        <w:rPr>
          <w:rFonts w:asciiTheme="majorHAnsi" w:eastAsiaTheme="majorEastAsia" w:hAnsiTheme="majorHAnsi" w:cstheme="majorBidi"/>
          <w:b/>
          <w:color w:val="365F91" w:themeColor="accent1" w:themeShade="BF"/>
          <w:sz w:val="26"/>
          <w:szCs w:val="26"/>
        </w:rPr>
      </w:pPr>
    </w:p>
    <w:p w14:paraId="2A77CA3C" w14:textId="77777777" w:rsidR="00E80B43" w:rsidRPr="002765AD" w:rsidRDefault="00E80B43" w:rsidP="00E80B43">
      <w:pPr>
        <w:pStyle w:val="ListParagraph"/>
        <w:numPr>
          <w:ilvl w:val="0"/>
          <w:numId w:val="1"/>
        </w:numPr>
        <w:rPr>
          <w:rFonts w:asciiTheme="majorHAnsi" w:eastAsiaTheme="majorEastAsia" w:hAnsiTheme="majorHAnsi" w:cstheme="majorBidi"/>
          <w:b/>
          <w:color w:val="365F91" w:themeColor="accent1" w:themeShade="BF"/>
          <w:sz w:val="28"/>
          <w:szCs w:val="28"/>
        </w:rPr>
      </w:pPr>
      <w:r w:rsidRPr="002765AD">
        <w:rPr>
          <w:rFonts w:asciiTheme="majorHAnsi" w:eastAsiaTheme="majorEastAsia" w:hAnsiTheme="majorHAnsi" w:cstheme="majorBidi"/>
          <w:b/>
          <w:color w:val="365F91" w:themeColor="accent1" w:themeShade="BF"/>
          <w:sz w:val="28"/>
          <w:szCs w:val="28"/>
        </w:rPr>
        <w:t>Access</w:t>
      </w:r>
    </w:p>
    <w:p w14:paraId="50962807" w14:textId="77777777" w:rsidR="003D4800" w:rsidRPr="009338B8" w:rsidRDefault="00677506" w:rsidP="00677506">
      <w:pPr>
        <w:pStyle w:val="Heading2"/>
        <w:rPr>
          <w:sz w:val="24"/>
          <w:szCs w:val="24"/>
        </w:rPr>
      </w:pPr>
      <w:r w:rsidRPr="009338B8">
        <w:rPr>
          <w:sz w:val="24"/>
          <w:szCs w:val="24"/>
        </w:rPr>
        <w:t>S</w:t>
      </w:r>
      <w:r w:rsidR="003D4800" w:rsidRPr="009338B8">
        <w:rPr>
          <w:sz w:val="24"/>
          <w:szCs w:val="24"/>
        </w:rPr>
        <w:t xml:space="preserve">teps to gain access to the </w:t>
      </w:r>
      <w:r w:rsidR="00BA2EFF">
        <w:rPr>
          <w:sz w:val="24"/>
          <w:szCs w:val="24"/>
        </w:rPr>
        <w:t xml:space="preserve">EDL </w:t>
      </w:r>
      <w:r w:rsidR="003D4800" w:rsidRPr="009338B8">
        <w:rPr>
          <w:sz w:val="24"/>
          <w:szCs w:val="24"/>
        </w:rPr>
        <w:t xml:space="preserve">platform and your </w:t>
      </w:r>
      <w:r w:rsidRPr="009338B8">
        <w:rPr>
          <w:sz w:val="24"/>
          <w:szCs w:val="24"/>
        </w:rPr>
        <w:t>project workspace:</w:t>
      </w:r>
    </w:p>
    <w:p w14:paraId="2B8A7248" w14:textId="77777777" w:rsidR="003D4800" w:rsidRDefault="003D4800" w:rsidP="00B87060">
      <w:pPr>
        <w:rPr>
          <w:color w:val="1F497D"/>
        </w:rPr>
      </w:pPr>
    </w:p>
    <w:tbl>
      <w:tblPr>
        <w:tblStyle w:val="GridTable4-Accent11"/>
        <w:tblW w:w="10008" w:type="dxa"/>
        <w:tblLook w:val="04A0" w:firstRow="1" w:lastRow="0" w:firstColumn="1" w:lastColumn="0" w:noHBand="0" w:noVBand="1"/>
      </w:tblPr>
      <w:tblGrid>
        <w:gridCol w:w="738"/>
        <w:gridCol w:w="194"/>
        <w:gridCol w:w="1696"/>
        <w:gridCol w:w="3346"/>
        <w:gridCol w:w="2070"/>
        <w:gridCol w:w="1964"/>
      </w:tblGrid>
      <w:tr w:rsidR="00A9616E" w14:paraId="51E2407B" w14:textId="77777777" w:rsidTr="00296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11E3C073" w14:textId="77777777" w:rsidR="00A9616E" w:rsidRPr="00833A98" w:rsidRDefault="00A9616E" w:rsidP="0029653F">
            <w:pPr>
              <w:jc w:val="center"/>
              <w:rPr>
                <w:bCs w:val="0"/>
              </w:rPr>
            </w:pPr>
            <w:r w:rsidRPr="00833A98">
              <w:rPr>
                <w:bCs w:val="0"/>
              </w:rPr>
              <w:t>Steps</w:t>
            </w:r>
          </w:p>
        </w:tc>
        <w:tc>
          <w:tcPr>
            <w:tcW w:w="1890" w:type="dxa"/>
            <w:gridSpan w:val="2"/>
          </w:tcPr>
          <w:p w14:paraId="695AAC8E" w14:textId="77777777" w:rsidR="00A9616E" w:rsidRPr="00833A98" w:rsidRDefault="00A9616E" w:rsidP="0029653F">
            <w:pPr>
              <w:jc w:val="center"/>
              <w:cnfStyle w:val="100000000000" w:firstRow="1" w:lastRow="0" w:firstColumn="0" w:lastColumn="0" w:oddVBand="0" w:evenVBand="0" w:oddHBand="0" w:evenHBand="0" w:firstRowFirstColumn="0" w:firstRowLastColumn="0" w:lastRowFirstColumn="0" w:lastRowLastColumn="0"/>
              <w:rPr>
                <w:bCs w:val="0"/>
              </w:rPr>
            </w:pPr>
            <w:r w:rsidRPr="00833A98">
              <w:rPr>
                <w:bCs w:val="0"/>
              </w:rPr>
              <w:t>Access Area</w:t>
            </w:r>
          </w:p>
        </w:tc>
        <w:tc>
          <w:tcPr>
            <w:tcW w:w="3346" w:type="dxa"/>
          </w:tcPr>
          <w:p w14:paraId="569AA6F1" w14:textId="77777777" w:rsidR="00A9616E" w:rsidRPr="00833A98" w:rsidRDefault="00A9616E" w:rsidP="0029653F">
            <w:pPr>
              <w:jc w:val="center"/>
              <w:cnfStyle w:val="100000000000" w:firstRow="1" w:lastRow="0" w:firstColumn="0" w:lastColumn="0" w:oddVBand="0" w:evenVBand="0" w:oddHBand="0" w:evenHBand="0" w:firstRowFirstColumn="0" w:firstRowLastColumn="0" w:lastRowFirstColumn="0" w:lastRowLastColumn="0"/>
              <w:rPr>
                <w:bCs w:val="0"/>
              </w:rPr>
            </w:pPr>
          </w:p>
        </w:tc>
        <w:tc>
          <w:tcPr>
            <w:tcW w:w="2070" w:type="dxa"/>
          </w:tcPr>
          <w:p w14:paraId="06033FD9" w14:textId="77777777" w:rsidR="00A9616E" w:rsidRPr="00833A98" w:rsidRDefault="00A9616E" w:rsidP="0029653F">
            <w:pPr>
              <w:jc w:val="center"/>
              <w:cnfStyle w:val="100000000000" w:firstRow="1" w:lastRow="0" w:firstColumn="0" w:lastColumn="0" w:oddVBand="0" w:evenVBand="0" w:oddHBand="0" w:evenHBand="0" w:firstRowFirstColumn="0" w:firstRowLastColumn="0" w:lastRowFirstColumn="0" w:lastRowLastColumn="0"/>
              <w:rPr>
                <w:bCs w:val="0"/>
              </w:rPr>
            </w:pPr>
            <w:r w:rsidRPr="00833A98">
              <w:rPr>
                <w:bCs w:val="0"/>
              </w:rPr>
              <w:t>Detail</w:t>
            </w:r>
          </w:p>
        </w:tc>
        <w:tc>
          <w:tcPr>
            <w:tcW w:w="1964" w:type="dxa"/>
          </w:tcPr>
          <w:p w14:paraId="45B52892" w14:textId="77777777" w:rsidR="00A9616E" w:rsidRPr="00833A98" w:rsidRDefault="00A9616E" w:rsidP="0029653F">
            <w:pPr>
              <w:jc w:val="center"/>
              <w:cnfStyle w:val="100000000000" w:firstRow="1" w:lastRow="0" w:firstColumn="0" w:lastColumn="0" w:oddVBand="0" w:evenVBand="0" w:oddHBand="0" w:evenHBand="0" w:firstRowFirstColumn="0" w:firstRowLastColumn="0" w:lastRowFirstColumn="0" w:lastRowLastColumn="0"/>
              <w:rPr>
                <w:bCs w:val="0"/>
              </w:rPr>
            </w:pPr>
            <w:r w:rsidRPr="00833A98">
              <w:rPr>
                <w:bCs w:val="0"/>
              </w:rPr>
              <w:t>How To</w:t>
            </w:r>
          </w:p>
        </w:tc>
      </w:tr>
      <w:tr w:rsidR="00A9616E" w14:paraId="4C5D2831" w14:textId="77777777" w:rsidTr="0029653F">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932" w:type="dxa"/>
            <w:gridSpan w:val="2"/>
          </w:tcPr>
          <w:p w14:paraId="6FD0878C" w14:textId="77777777" w:rsidR="00A9616E" w:rsidRPr="00B9746F" w:rsidRDefault="00A9616E" w:rsidP="0029653F">
            <w:pPr>
              <w:rPr>
                <w:b w:val="0"/>
                <w:bCs w:val="0"/>
                <w:color w:val="1F497D"/>
                <w:sz w:val="18"/>
                <w:szCs w:val="18"/>
              </w:rPr>
            </w:pPr>
          </w:p>
        </w:tc>
        <w:tc>
          <w:tcPr>
            <w:tcW w:w="1696" w:type="dxa"/>
          </w:tcPr>
          <w:p w14:paraId="2DECF009" w14:textId="77777777" w:rsidR="00A9616E" w:rsidRPr="00B9746F" w:rsidRDefault="00A9616E" w:rsidP="0029653F">
            <w:pPr>
              <w:cnfStyle w:val="000000100000" w:firstRow="0" w:lastRow="0" w:firstColumn="0" w:lastColumn="0" w:oddVBand="0" w:evenVBand="0" w:oddHBand="1" w:evenHBand="0" w:firstRowFirstColumn="0" w:firstRowLastColumn="0" w:lastRowFirstColumn="0" w:lastRowLastColumn="0"/>
              <w:rPr>
                <w:b/>
                <w:bCs/>
                <w:color w:val="1F497D"/>
                <w:sz w:val="18"/>
                <w:szCs w:val="18"/>
              </w:rPr>
            </w:pPr>
          </w:p>
        </w:tc>
        <w:tc>
          <w:tcPr>
            <w:tcW w:w="5416" w:type="dxa"/>
            <w:gridSpan w:val="2"/>
          </w:tcPr>
          <w:p w14:paraId="75C14B94" w14:textId="77777777" w:rsidR="00A9616E" w:rsidRPr="00B9746F"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964" w:type="dxa"/>
          </w:tcPr>
          <w:p w14:paraId="137D6375" w14:textId="77777777" w:rsidR="00A9616E" w:rsidRPr="00B9746F"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r>
      <w:tr w:rsidR="00A9616E" w14:paraId="228654D1" w14:textId="77777777" w:rsidTr="0029653F">
        <w:tc>
          <w:tcPr>
            <w:cnfStyle w:val="001000000000" w:firstRow="0" w:lastRow="0" w:firstColumn="1" w:lastColumn="0" w:oddVBand="0" w:evenVBand="0" w:oddHBand="0" w:evenHBand="0" w:firstRowFirstColumn="0" w:firstRowLastColumn="0" w:lastRowFirstColumn="0" w:lastRowLastColumn="0"/>
            <w:tcW w:w="932" w:type="dxa"/>
            <w:gridSpan w:val="2"/>
          </w:tcPr>
          <w:p w14:paraId="2CDBAB7B" w14:textId="77777777" w:rsidR="00A9616E" w:rsidRPr="00B9746F" w:rsidRDefault="00A9616E" w:rsidP="0029653F">
            <w:pPr>
              <w:rPr>
                <w:b w:val="0"/>
                <w:bCs w:val="0"/>
                <w:color w:val="1F497D"/>
                <w:sz w:val="18"/>
                <w:szCs w:val="18"/>
              </w:rPr>
            </w:pPr>
            <w:bookmarkStart w:id="0" w:name="_Hlk454273948"/>
            <w:r w:rsidRPr="00B9746F">
              <w:rPr>
                <w:b w:val="0"/>
                <w:bCs w:val="0"/>
                <w:color w:val="1F497D"/>
                <w:sz w:val="18"/>
                <w:szCs w:val="18"/>
              </w:rPr>
              <w:t>Step-</w:t>
            </w:r>
            <w:bookmarkEnd w:id="0"/>
            <w:r>
              <w:rPr>
                <w:b w:val="0"/>
                <w:bCs w:val="0"/>
                <w:color w:val="1F497D"/>
                <w:sz w:val="18"/>
                <w:szCs w:val="18"/>
              </w:rPr>
              <w:t>1</w:t>
            </w:r>
          </w:p>
        </w:tc>
        <w:tc>
          <w:tcPr>
            <w:tcW w:w="1696" w:type="dxa"/>
          </w:tcPr>
          <w:p w14:paraId="024E52B2" w14:textId="7FC3AED4" w:rsidR="00A9616E" w:rsidRPr="00B9746F"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bookmarkStart w:id="1" w:name="_Hlk454273956"/>
            <w:r w:rsidRPr="00B9746F">
              <w:rPr>
                <w:color w:val="1F497D"/>
                <w:sz w:val="18"/>
                <w:szCs w:val="18"/>
              </w:rPr>
              <w:t xml:space="preserve">Apply access to </w:t>
            </w:r>
            <w:proofErr w:type="spellStart"/>
            <w:r w:rsidR="00532BE2">
              <w:rPr>
                <w:color w:val="1F497D"/>
                <w:sz w:val="18"/>
                <w:szCs w:val="18"/>
              </w:rPr>
              <w:t>Sbox</w:t>
            </w:r>
            <w:proofErr w:type="spellEnd"/>
            <w:r w:rsidRPr="00B9746F">
              <w:rPr>
                <w:color w:val="1F497D"/>
                <w:sz w:val="18"/>
                <w:szCs w:val="18"/>
              </w:rPr>
              <w:t xml:space="preserve"> Zones</w:t>
            </w:r>
            <w:bookmarkEnd w:id="1"/>
          </w:p>
        </w:tc>
        <w:tc>
          <w:tcPr>
            <w:tcW w:w="5416" w:type="dxa"/>
            <w:gridSpan w:val="2"/>
          </w:tcPr>
          <w:p w14:paraId="11C7354F" w14:textId="41786614" w:rsidR="00A9616E" w:rsidRPr="00B9746F"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bookmarkStart w:id="2" w:name="_Hlk454274004"/>
            <w:bookmarkStart w:id="3" w:name="_Hlk454281360"/>
            <w:r>
              <w:rPr>
                <w:color w:val="1F497D"/>
                <w:sz w:val="18"/>
                <w:szCs w:val="18"/>
              </w:rPr>
              <w:t>Pre-requisite</w:t>
            </w:r>
            <w:r w:rsidRPr="00B9746F">
              <w:rPr>
                <w:color w:val="1F497D"/>
                <w:sz w:val="18"/>
                <w:szCs w:val="18"/>
              </w:rPr>
              <w:t xml:space="preserve"> to gain access </w:t>
            </w:r>
            <w:r>
              <w:rPr>
                <w:color w:val="1F497D"/>
                <w:sz w:val="18"/>
                <w:szCs w:val="18"/>
              </w:rPr>
              <w:t xml:space="preserve">to </w:t>
            </w:r>
            <w:r w:rsidRPr="00B9746F">
              <w:rPr>
                <w:color w:val="1F497D"/>
                <w:sz w:val="18"/>
                <w:szCs w:val="18"/>
              </w:rPr>
              <w:t xml:space="preserve">EDL </w:t>
            </w:r>
            <w:proofErr w:type="spellStart"/>
            <w:r w:rsidR="00532BE2">
              <w:rPr>
                <w:color w:val="1F497D"/>
                <w:sz w:val="18"/>
                <w:szCs w:val="18"/>
              </w:rPr>
              <w:t>Sbox</w:t>
            </w:r>
            <w:proofErr w:type="spellEnd"/>
            <w:r w:rsidRPr="00B9746F">
              <w:rPr>
                <w:color w:val="1F497D"/>
                <w:sz w:val="18"/>
                <w:szCs w:val="18"/>
              </w:rPr>
              <w:t xml:space="preserve"> Linux </w:t>
            </w:r>
            <w:bookmarkEnd w:id="2"/>
            <w:r>
              <w:rPr>
                <w:color w:val="1F497D"/>
                <w:sz w:val="18"/>
                <w:szCs w:val="18"/>
              </w:rPr>
              <w:t xml:space="preserve">cluster. This process registers your NT ID with the EDL </w:t>
            </w:r>
            <w:r w:rsidR="00532BE2">
              <w:rPr>
                <w:color w:val="1F497D"/>
                <w:sz w:val="18"/>
                <w:szCs w:val="18"/>
              </w:rPr>
              <w:t>SBOX</w:t>
            </w:r>
            <w:r>
              <w:rPr>
                <w:color w:val="1F497D"/>
                <w:sz w:val="18"/>
                <w:szCs w:val="18"/>
              </w:rPr>
              <w:t xml:space="preserve"> cluster.</w:t>
            </w:r>
            <w:bookmarkEnd w:id="3"/>
            <w:r>
              <w:rPr>
                <w:color w:val="1F497D"/>
                <w:sz w:val="18"/>
                <w:szCs w:val="18"/>
              </w:rPr>
              <w:t xml:space="preserve"> This doesn’t provide access to any business data.</w:t>
            </w:r>
          </w:p>
        </w:tc>
        <w:tc>
          <w:tcPr>
            <w:tcW w:w="1964" w:type="dxa"/>
          </w:tcPr>
          <w:p w14:paraId="2254C57C" w14:textId="61B6B58C" w:rsidR="00A9616E" w:rsidRDefault="003D2BD1" w:rsidP="0029653F">
            <w:pPr>
              <w:cnfStyle w:val="000000000000" w:firstRow="0" w:lastRow="0" w:firstColumn="0" w:lastColumn="0" w:oddVBand="0" w:evenVBand="0" w:oddHBand="0" w:evenHBand="0" w:firstRowFirstColumn="0" w:firstRowLastColumn="0" w:lastRowFirstColumn="0" w:lastRowLastColumn="0"/>
              <w:rPr>
                <w:rStyle w:val="Hyperlink"/>
                <w:sz w:val="18"/>
                <w:szCs w:val="18"/>
              </w:rPr>
            </w:pPr>
            <w:hyperlink r:id="rId8" w:history="1">
              <w:r w:rsidR="00A9616E" w:rsidRPr="006D568B">
                <w:rPr>
                  <w:rStyle w:val="Hyperlink"/>
                  <w:sz w:val="18"/>
                  <w:szCs w:val="18"/>
                </w:rPr>
                <w:t>Request to</w:t>
              </w:r>
              <w:r w:rsidR="00A9616E">
                <w:rPr>
                  <w:rStyle w:val="Hyperlink"/>
                  <w:sz w:val="18"/>
                  <w:szCs w:val="18"/>
                </w:rPr>
                <w:t xml:space="preserve"> get added to EDL </w:t>
              </w:r>
              <w:r w:rsidR="00532BE2">
                <w:rPr>
                  <w:rStyle w:val="Hyperlink"/>
                  <w:sz w:val="18"/>
                  <w:szCs w:val="18"/>
                </w:rPr>
                <w:t>SBOX</w:t>
              </w:r>
              <w:r w:rsidR="00A9616E">
                <w:rPr>
                  <w:rStyle w:val="Hyperlink"/>
                  <w:sz w:val="18"/>
                  <w:szCs w:val="18"/>
                </w:rPr>
                <w:t xml:space="preserve"> </w:t>
              </w:r>
              <w:r w:rsidR="00A9616E" w:rsidRPr="006D568B">
                <w:rPr>
                  <w:rStyle w:val="Hyperlink"/>
                  <w:sz w:val="18"/>
                  <w:szCs w:val="18"/>
                </w:rPr>
                <w:t>Linux system</w:t>
              </w:r>
            </w:hyperlink>
          </w:p>
          <w:p w14:paraId="2928EFDA" w14:textId="77777777" w:rsidR="00A9616E" w:rsidRPr="00D44D5F" w:rsidRDefault="00A9616E" w:rsidP="0029653F">
            <w:pPr>
              <w:cnfStyle w:val="000000000000" w:firstRow="0" w:lastRow="0" w:firstColumn="0" w:lastColumn="0" w:oddVBand="0" w:evenVBand="0" w:oddHBand="0" w:evenHBand="0" w:firstRowFirstColumn="0" w:firstRowLastColumn="0" w:lastRowFirstColumn="0" w:lastRowLastColumn="0"/>
              <w:rPr>
                <w:rStyle w:val="Hyperlink"/>
              </w:rPr>
            </w:pPr>
          </w:p>
        </w:tc>
      </w:tr>
      <w:tr w:rsidR="00A9616E" w14:paraId="28671A20" w14:textId="77777777" w:rsidTr="0029653F">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932" w:type="dxa"/>
            <w:gridSpan w:val="2"/>
            <w:vMerge w:val="restart"/>
          </w:tcPr>
          <w:p w14:paraId="16708881" w14:textId="77777777" w:rsidR="00A9616E" w:rsidRDefault="00A9616E" w:rsidP="0029653F">
            <w:pPr>
              <w:rPr>
                <w:b w:val="0"/>
                <w:bCs w:val="0"/>
                <w:color w:val="1F497D"/>
                <w:sz w:val="18"/>
                <w:szCs w:val="18"/>
              </w:rPr>
            </w:pPr>
          </w:p>
          <w:p w14:paraId="763187A4" w14:textId="77777777" w:rsidR="00A9616E" w:rsidRDefault="00A9616E" w:rsidP="0029653F">
            <w:pPr>
              <w:rPr>
                <w:b w:val="0"/>
                <w:bCs w:val="0"/>
                <w:color w:val="1F497D"/>
                <w:sz w:val="18"/>
                <w:szCs w:val="18"/>
              </w:rPr>
            </w:pPr>
          </w:p>
          <w:p w14:paraId="652D830E" w14:textId="77777777" w:rsidR="00A9616E" w:rsidRPr="00B9746F" w:rsidRDefault="00A9616E" w:rsidP="0029653F">
            <w:pPr>
              <w:rPr>
                <w:b w:val="0"/>
                <w:bCs w:val="0"/>
                <w:color w:val="1F497D"/>
                <w:sz w:val="18"/>
                <w:szCs w:val="18"/>
              </w:rPr>
            </w:pPr>
            <w:r>
              <w:rPr>
                <w:b w:val="0"/>
                <w:bCs w:val="0"/>
                <w:color w:val="1F497D"/>
                <w:sz w:val="18"/>
                <w:szCs w:val="18"/>
              </w:rPr>
              <w:t>Step-2</w:t>
            </w:r>
          </w:p>
        </w:tc>
        <w:tc>
          <w:tcPr>
            <w:tcW w:w="1696" w:type="dxa"/>
            <w:vMerge w:val="restart"/>
          </w:tcPr>
          <w:p w14:paraId="1E09A042"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p w14:paraId="7255B43A"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p w14:paraId="5CF0145F" w14:textId="77777777" w:rsidR="00A9616E" w:rsidRPr="00B9746F"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r w:rsidRPr="00B9746F">
              <w:rPr>
                <w:color w:val="1F497D"/>
                <w:sz w:val="18"/>
                <w:szCs w:val="18"/>
              </w:rPr>
              <w:t xml:space="preserve">Apply access to the </w:t>
            </w:r>
            <w:r>
              <w:rPr>
                <w:color w:val="1F497D"/>
                <w:sz w:val="18"/>
                <w:szCs w:val="18"/>
              </w:rPr>
              <w:t xml:space="preserve">project specific </w:t>
            </w:r>
            <w:r w:rsidRPr="00B9746F">
              <w:rPr>
                <w:color w:val="1F497D"/>
                <w:sz w:val="18"/>
                <w:szCs w:val="18"/>
              </w:rPr>
              <w:t>AD groups</w:t>
            </w:r>
          </w:p>
        </w:tc>
        <w:tc>
          <w:tcPr>
            <w:tcW w:w="5416" w:type="dxa"/>
            <w:gridSpan w:val="2"/>
            <w:tcBorders>
              <w:bottom w:val="single" w:sz="4" w:space="0" w:color="auto"/>
            </w:tcBorders>
          </w:tcPr>
          <w:p w14:paraId="014A71BC" w14:textId="77777777" w:rsidR="00A9616E" w:rsidRPr="0032458F"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r w:rsidRPr="0032458F">
              <w:rPr>
                <w:bCs/>
                <w:color w:val="1F497D"/>
                <w:sz w:val="18"/>
                <w:szCs w:val="18"/>
              </w:rPr>
              <w:t>This process provides access to the project spe</w:t>
            </w:r>
            <w:r w:rsidRPr="0032458F">
              <w:rPr>
                <w:color w:val="1F497D"/>
                <w:sz w:val="18"/>
                <w:szCs w:val="18"/>
              </w:rPr>
              <w:t xml:space="preserve">cific work area on the cluster. Please apply to </w:t>
            </w:r>
            <w:r>
              <w:rPr>
                <w:color w:val="1F497D"/>
                <w:sz w:val="18"/>
                <w:szCs w:val="18"/>
              </w:rPr>
              <w:t xml:space="preserve">only </w:t>
            </w:r>
            <w:r w:rsidRPr="0032458F">
              <w:rPr>
                <w:color w:val="1F497D"/>
                <w:sz w:val="18"/>
                <w:szCs w:val="18"/>
              </w:rPr>
              <w:t>the applicable AD Group – Do not apply to all of them.</w:t>
            </w:r>
          </w:p>
        </w:tc>
        <w:tc>
          <w:tcPr>
            <w:tcW w:w="1964" w:type="dxa"/>
            <w:vMerge w:val="restart"/>
          </w:tcPr>
          <w:p w14:paraId="1FF9D805"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p w14:paraId="4EE0FD6D" w14:textId="77777777" w:rsidR="00A9616E" w:rsidRPr="00B9746F" w:rsidRDefault="003D2BD1"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hyperlink r:id="rId9" w:history="1">
              <w:r w:rsidR="00A9616E" w:rsidRPr="008E61B3">
                <w:rPr>
                  <w:rStyle w:val="Hyperlink"/>
                  <w:sz w:val="18"/>
                  <w:szCs w:val="18"/>
                </w:rPr>
                <w:t>Request to get membership of project Active Directory (AD) group</w:t>
              </w:r>
            </w:hyperlink>
          </w:p>
        </w:tc>
      </w:tr>
      <w:tr w:rsidR="00A9616E" w14:paraId="677F8DF1" w14:textId="77777777" w:rsidTr="0029653F">
        <w:trPr>
          <w:trHeight w:val="575"/>
        </w:trPr>
        <w:tc>
          <w:tcPr>
            <w:cnfStyle w:val="001000000000" w:firstRow="0" w:lastRow="0" w:firstColumn="1" w:lastColumn="0" w:oddVBand="0" w:evenVBand="0" w:oddHBand="0" w:evenHBand="0" w:firstRowFirstColumn="0" w:firstRowLastColumn="0" w:lastRowFirstColumn="0" w:lastRowLastColumn="0"/>
            <w:tcW w:w="932" w:type="dxa"/>
            <w:gridSpan w:val="2"/>
            <w:vMerge/>
          </w:tcPr>
          <w:p w14:paraId="1661FF6A" w14:textId="77777777" w:rsidR="00A9616E" w:rsidRDefault="00A9616E" w:rsidP="0029653F">
            <w:pPr>
              <w:rPr>
                <w:b w:val="0"/>
                <w:bCs w:val="0"/>
                <w:color w:val="1F497D"/>
                <w:sz w:val="18"/>
                <w:szCs w:val="18"/>
              </w:rPr>
            </w:pPr>
            <w:bookmarkStart w:id="4" w:name="_Hlk454281994"/>
            <w:bookmarkStart w:id="5" w:name="_Hlk454282075"/>
          </w:p>
        </w:tc>
        <w:tc>
          <w:tcPr>
            <w:tcW w:w="1696" w:type="dxa"/>
            <w:vMerge/>
          </w:tcPr>
          <w:p w14:paraId="48904B6A"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p>
        </w:tc>
        <w:tc>
          <w:tcPr>
            <w:tcW w:w="3346" w:type="dxa"/>
            <w:tcBorders>
              <w:top w:val="single" w:sz="4" w:space="0" w:color="auto"/>
              <w:bottom w:val="single" w:sz="4" w:space="0" w:color="auto"/>
            </w:tcBorders>
          </w:tcPr>
          <w:p w14:paraId="62AA0D67"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b/>
                <w:bCs/>
                <w:color w:val="1F497D"/>
                <w:sz w:val="18"/>
                <w:szCs w:val="18"/>
              </w:rPr>
            </w:pPr>
          </w:p>
          <w:p w14:paraId="30D117D6" w14:textId="3BCA3EF0" w:rsidR="00A9616E" w:rsidRDefault="00A9616E" w:rsidP="0029653F">
            <w:pPr>
              <w:cnfStyle w:val="000000000000" w:firstRow="0" w:lastRow="0" w:firstColumn="0" w:lastColumn="0" w:oddVBand="0" w:evenVBand="0" w:oddHBand="0" w:evenHBand="0" w:firstRowFirstColumn="0" w:firstRowLastColumn="0" w:lastRowFirstColumn="0" w:lastRowLastColumn="0"/>
              <w:rPr>
                <w:b/>
                <w:bCs/>
                <w:color w:val="1F497D"/>
                <w:sz w:val="18"/>
                <w:szCs w:val="18"/>
              </w:rPr>
            </w:pPr>
            <w:r>
              <w:rPr>
                <w:b/>
                <w:bCs/>
                <w:color w:val="1F497D"/>
                <w:sz w:val="18"/>
                <w:szCs w:val="18"/>
              </w:rPr>
              <w:t>ITS-APP-EDL</w:t>
            </w:r>
            <w:r w:rsidR="004D1918">
              <w:rPr>
                <w:b/>
                <w:bCs/>
                <w:color w:val="1F497D"/>
                <w:sz w:val="18"/>
                <w:szCs w:val="18"/>
              </w:rPr>
              <w:t>-DEV-TEST1-</w:t>
            </w:r>
            <w:r w:rsidRPr="00A015BE">
              <w:rPr>
                <w:b/>
                <w:bCs/>
                <w:color w:val="1F497D"/>
                <w:sz w:val="18"/>
                <w:szCs w:val="18"/>
              </w:rPr>
              <w:t>DVLP-USR</w:t>
            </w:r>
          </w:p>
          <w:p w14:paraId="608C4A67"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b/>
                <w:bCs/>
                <w:color w:val="1F497D"/>
                <w:sz w:val="18"/>
                <w:szCs w:val="18"/>
              </w:rPr>
            </w:pPr>
          </w:p>
          <w:p w14:paraId="010F2D36" w14:textId="7AF11605"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 xml:space="preserve">(This AD group will be present only the </w:t>
            </w:r>
            <w:r w:rsidR="00532BE2">
              <w:rPr>
                <w:color w:val="1F497D"/>
                <w:sz w:val="18"/>
                <w:szCs w:val="18"/>
              </w:rPr>
              <w:t>SBOX</w:t>
            </w:r>
            <w:r>
              <w:rPr>
                <w:color w:val="1F497D"/>
                <w:sz w:val="18"/>
                <w:szCs w:val="18"/>
              </w:rPr>
              <w:t xml:space="preserve"> environment)</w:t>
            </w:r>
          </w:p>
          <w:p w14:paraId="3E461149" w14:textId="787DCC18" w:rsidR="00A9616E" w:rsidRPr="000C277D" w:rsidRDefault="00A9616E" w:rsidP="0029653F">
            <w:pPr>
              <w:cnfStyle w:val="000000000000" w:firstRow="0" w:lastRow="0" w:firstColumn="0" w:lastColumn="0" w:oddVBand="0" w:evenVBand="0" w:oddHBand="0" w:evenHBand="0" w:firstRowFirstColumn="0" w:firstRowLastColumn="0" w:lastRowFirstColumn="0" w:lastRowLastColumn="0"/>
              <w:rPr>
                <w:bCs/>
                <w:color w:val="1F497D"/>
                <w:sz w:val="16"/>
                <w:szCs w:val="16"/>
              </w:rPr>
            </w:pPr>
            <w:r>
              <w:rPr>
                <w:b/>
                <w:bCs/>
                <w:color w:val="1F497D"/>
                <w:sz w:val="16"/>
                <w:szCs w:val="16"/>
              </w:rPr>
              <w:t>*81</w:t>
            </w:r>
            <w:r w:rsidRPr="000C277D">
              <w:rPr>
                <w:b/>
                <w:bCs/>
                <w:color w:val="1F497D"/>
                <w:sz w:val="16"/>
                <w:szCs w:val="16"/>
              </w:rPr>
              <w:t xml:space="preserve"> </w:t>
            </w:r>
            <w:r w:rsidRPr="000C277D">
              <w:rPr>
                <w:bCs/>
                <w:color w:val="1F497D"/>
                <w:sz w:val="16"/>
                <w:szCs w:val="16"/>
              </w:rPr>
              <w:t>refers to the allocated project number.</w:t>
            </w:r>
          </w:p>
        </w:tc>
        <w:tc>
          <w:tcPr>
            <w:tcW w:w="2070" w:type="dxa"/>
            <w:tcBorders>
              <w:top w:val="single" w:sz="4" w:space="0" w:color="auto"/>
              <w:bottom w:val="single" w:sz="4" w:space="0" w:color="auto"/>
            </w:tcBorders>
          </w:tcPr>
          <w:p w14:paraId="2111FEDB" w14:textId="68035856"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r w:rsidRPr="00B9746F">
              <w:rPr>
                <w:color w:val="1F497D"/>
                <w:sz w:val="18"/>
                <w:szCs w:val="18"/>
              </w:rPr>
              <w:t xml:space="preserve">All the </w:t>
            </w:r>
            <w:proofErr w:type="spellStart"/>
            <w:r w:rsidR="00532BE2">
              <w:rPr>
                <w:color w:val="1F497D"/>
                <w:sz w:val="18"/>
                <w:szCs w:val="18"/>
              </w:rPr>
              <w:t>Sbox</w:t>
            </w:r>
            <w:r w:rsidRPr="00B9746F">
              <w:rPr>
                <w:color w:val="1F497D"/>
                <w:sz w:val="18"/>
                <w:szCs w:val="18"/>
              </w:rPr>
              <w:t>elopers</w:t>
            </w:r>
            <w:proofErr w:type="spellEnd"/>
            <w:r w:rsidRPr="00B9746F">
              <w:rPr>
                <w:color w:val="1F497D"/>
                <w:sz w:val="18"/>
                <w:szCs w:val="18"/>
              </w:rPr>
              <w:t xml:space="preserve"> (only </w:t>
            </w:r>
            <w:bookmarkStart w:id="6" w:name="_Hlk454282346"/>
            <w:r w:rsidRPr="00B9746F">
              <w:rPr>
                <w:color w:val="1F497D"/>
                <w:sz w:val="18"/>
                <w:szCs w:val="18"/>
              </w:rPr>
              <w:t>individual users</w:t>
            </w:r>
            <w:bookmarkEnd w:id="6"/>
            <w:r w:rsidRPr="00B9746F">
              <w:rPr>
                <w:color w:val="1F497D"/>
                <w:sz w:val="18"/>
                <w:szCs w:val="18"/>
              </w:rPr>
              <w:t>; no service accounts</w:t>
            </w:r>
            <w:r>
              <w:rPr>
                <w:color w:val="1F497D"/>
                <w:sz w:val="18"/>
                <w:szCs w:val="18"/>
              </w:rPr>
              <w:t>)</w:t>
            </w:r>
          </w:p>
          <w:p w14:paraId="4A6AD4A0"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p>
        </w:tc>
        <w:tc>
          <w:tcPr>
            <w:tcW w:w="1964" w:type="dxa"/>
            <w:vMerge/>
          </w:tcPr>
          <w:p w14:paraId="7F6BD962"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p>
        </w:tc>
      </w:tr>
      <w:bookmarkEnd w:id="4"/>
      <w:bookmarkEnd w:id="5"/>
      <w:tr w:rsidR="00A9616E" w14:paraId="4AB5B4EE" w14:textId="77777777" w:rsidTr="0029653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32" w:type="dxa"/>
            <w:gridSpan w:val="2"/>
            <w:vMerge/>
          </w:tcPr>
          <w:p w14:paraId="237554CF" w14:textId="77777777" w:rsidR="00A9616E" w:rsidRDefault="00A9616E" w:rsidP="0029653F">
            <w:pPr>
              <w:rPr>
                <w:b w:val="0"/>
                <w:bCs w:val="0"/>
                <w:color w:val="1F497D"/>
                <w:sz w:val="18"/>
                <w:szCs w:val="18"/>
              </w:rPr>
            </w:pPr>
          </w:p>
        </w:tc>
        <w:tc>
          <w:tcPr>
            <w:tcW w:w="1696" w:type="dxa"/>
            <w:vMerge/>
          </w:tcPr>
          <w:p w14:paraId="67433F25"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3346" w:type="dxa"/>
            <w:tcBorders>
              <w:top w:val="single" w:sz="4" w:space="0" w:color="auto"/>
              <w:bottom w:val="single" w:sz="4" w:space="0" w:color="auto"/>
            </w:tcBorders>
          </w:tcPr>
          <w:p w14:paraId="19DA6641"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b/>
                <w:bCs/>
                <w:color w:val="1F497D"/>
                <w:sz w:val="18"/>
                <w:szCs w:val="18"/>
              </w:rPr>
            </w:pPr>
          </w:p>
          <w:p w14:paraId="6A919018" w14:textId="5C7AF9B7" w:rsidR="00A9616E" w:rsidRDefault="00A9616E" w:rsidP="0029653F">
            <w:pPr>
              <w:cnfStyle w:val="000000100000" w:firstRow="0" w:lastRow="0" w:firstColumn="0" w:lastColumn="0" w:oddVBand="0" w:evenVBand="0" w:oddHBand="1" w:evenHBand="0" w:firstRowFirstColumn="0" w:firstRowLastColumn="0" w:lastRowFirstColumn="0" w:lastRowLastColumn="0"/>
              <w:rPr>
                <w:b/>
                <w:bCs/>
                <w:color w:val="1F497D"/>
                <w:sz w:val="18"/>
                <w:szCs w:val="18"/>
              </w:rPr>
            </w:pPr>
            <w:r>
              <w:rPr>
                <w:b/>
                <w:bCs/>
                <w:color w:val="1F497D"/>
                <w:sz w:val="18"/>
                <w:szCs w:val="18"/>
              </w:rPr>
              <w:t>ITS-APP-EDL</w:t>
            </w:r>
            <w:r w:rsidR="004D1918">
              <w:rPr>
                <w:b/>
                <w:bCs/>
                <w:color w:val="1F497D"/>
                <w:sz w:val="18"/>
                <w:szCs w:val="18"/>
              </w:rPr>
              <w:t>-DEV-TEST1-</w:t>
            </w:r>
            <w:r>
              <w:rPr>
                <w:b/>
                <w:bCs/>
                <w:color w:val="1F497D"/>
                <w:sz w:val="18"/>
                <w:szCs w:val="18"/>
              </w:rPr>
              <w:t>SUPP</w:t>
            </w:r>
            <w:r w:rsidRPr="00A015BE">
              <w:rPr>
                <w:b/>
                <w:bCs/>
                <w:color w:val="1F497D"/>
                <w:sz w:val="18"/>
                <w:szCs w:val="18"/>
              </w:rPr>
              <w:t>-USR</w:t>
            </w:r>
          </w:p>
          <w:p w14:paraId="6D51E9AB"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b/>
                <w:bCs/>
                <w:color w:val="1F497D"/>
                <w:sz w:val="18"/>
                <w:szCs w:val="18"/>
              </w:rPr>
            </w:pPr>
          </w:p>
        </w:tc>
        <w:tc>
          <w:tcPr>
            <w:tcW w:w="2070" w:type="dxa"/>
            <w:tcBorders>
              <w:top w:val="single" w:sz="4" w:space="0" w:color="auto"/>
              <w:bottom w:val="single" w:sz="4" w:space="0" w:color="auto"/>
            </w:tcBorders>
          </w:tcPr>
          <w:p w14:paraId="7A7E361C"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r w:rsidRPr="00B9746F">
              <w:rPr>
                <w:color w:val="1F497D"/>
                <w:sz w:val="18"/>
                <w:szCs w:val="18"/>
              </w:rPr>
              <w:t xml:space="preserve">All the </w:t>
            </w:r>
            <w:r>
              <w:rPr>
                <w:color w:val="1F497D"/>
                <w:sz w:val="18"/>
                <w:szCs w:val="18"/>
              </w:rPr>
              <w:t>support users</w:t>
            </w:r>
            <w:r w:rsidRPr="00B9746F">
              <w:rPr>
                <w:color w:val="1F497D"/>
                <w:sz w:val="18"/>
                <w:szCs w:val="18"/>
              </w:rPr>
              <w:t xml:space="preserve"> (only individual users; no service accounts)</w:t>
            </w:r>
          </w:p>
          <w:p w14:paraId="56EECD14"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964" w:type="dxa"/>
            <w:vMerge/>
          </w:tcPr>
          <w:p w14:paraId="223E4A50"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r>
      <w:tr w:rsidR="00A9616E" w14:paraId="746A626A" w14:textId="77777777" w:rsidTr="0029653F">
        <w:trPr>
          <w:trHeight w:val="575"/>
        </w:trPr>
        <w:tc>
          <w:tcPr>
            <w:cnfStyle w:val="001000000000" w:firstRow="0" w:lastRow="0" w:firstColumn="1" w:lastColumn="0" w:oddVBand="0" w:evenVBand="0" w:oddHBand="0" w:evenHBand="0" w:firstRowFirstColumn="0" w:firstRowLastColumn="0" w:lastRowFirstColumn="0" w:lastRowLastColumn="0"/>
            <w:tcW w:w="932" w:type="dxa"/>
            <w:gridSpan w:val="2"/>
            <w:vMerge/>
          </w:tcPr>
          <w:p w14:paraId="37EAEE72" w14:textId="77777777" w:rsidR="00A9616E" w:rsidRDefault="00A9616E" w:rsidP="0029653F">
            <w:pPr>
              <w:rPr>
                <w:b w:val="0"/>
                <w:bCs w:val="0"/>
                <w:color w:val="1F497D"/>
                <w:sz w:val="18"/>
                <w:szCs w:val="18"/>
              </w:rPr>
            </w:pPr>
          </w:p>
        </w:tc>
        <w:tc>
          <w:tcPr>
            <w:tcW w:w="1696" w:type="dxa"/>
            <w:vMerge/>
          </w:tcPr>
          <w:p w14:paraId="4ACA590A"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p>
        </w:tc>
        <w:tc>
          <w:tcPr>
            <w:tcW w:w="3346" w:type="dxa"/>
            <w:tcBorders>
              <w:top w:val="single" w:sz="4" w:space="0" w:color="auto"/>
              <w:bottom w:val="single" w:sz="4" w:space="0" w:color="auto"/>
            </w:tcBorders>
          </w:tcPr>
          <w:p w14:paraId="4FC6B55D"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b/>
                <w:bCs/>
                <w:color w:val="1F497D"/>
                <w:sz w:val="18"/>
                <w:szCs w:val="18"/>
              </w:rPr>
            </w:pPr>
          </w:p>
          <w:p w14:paraId="15289DBC" w14:textId="4B7DC764" w:rsidR="00A9616E" w:rsidRDefault="00A9616E" w:rsidP="0029653F">
            <w:pPr>
              <w:cnfStyle w:val="000000000000" w:firstRow="0" w:lastRow="0" w:firstColumn="0" w:lastColumn="0" w:oddVBand="0" w:evenVBand="0" w:oddHBand="0" w:evenHBand="0" w:firstRowFirstColumn="0" w:firstRowLastColumn="0" w:lastRowFirstColumn="0" w:lastRowLastColumn="0"/>
              <w:rPr>
                <w:b/>
                <w:bCs/>
                <w:color w:val="1F497D"/>
                <w:sz w:val="18"/>
                <w:szCs w:val="18"/>
              </w:rPr>
            </w:pPr>
            <w:r>
              <w:rPr>
                <w:b/>
                <w:bCs/>
                <w:color w:val="1F497D"/>
                <w:sz w:val="18"/>
                <w:szCs w:val="18"/>
              </w:rPr>
              <w:t>ITS-APP-EDL</w:t>
            </w:r>
            <w:r w:rsidR="004D1918">
              <w:rPr>
                <w:b/>
                <w:bCs/>
                <w:color w:val="1F497D"/>
                <w:sz w:val="18"/>
                <w:szCs w:val="18"/>
              </w:rPr>
              <w:t>-DEV-TEST1-</w:t>
            </w:r>
            <w:r>
              <w:rPr>
                <w:b/>
                <w:bCs/>
                <w:color w:val="1F497D"/>
                <w:sz w:val="18"/>
                <w:szCs w:val="18"/>
              </w:rPr>
              <w:t>ETL</w:t>
            </w:r>
            <w:r w:rsidR="004D1918">
              <w:rPr>
                <w:b/>
                <w:bCs/>
                <w:color w:val="1F497D"/>
                <w:sz w:val="18"/>
                <w:szCs w:val="18"/>
              </w:rPr>
              <w:t>-USR</w:t>
            </w:r>
          </w:p>
        </w:tc>
        <w:tc>
          <w:tcPr>
            <w:tcW w:w="2070" w:type="dxa"/>
            <w:tcBorders>
              <w:top w:val="single" w:sz="4" w:space="0" w:color="auto"/>
              <w:bottom w:val="single" w:sz="4" w:space="0" w:color="auto"/>
            </w:tcBorders>
          </w:tcPr>
          <w:p w14:paraId="5237ECD1"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r w:rsidRPr="00B9746F">
              <w:rPr>
                <w:color w:val="1F497D"/>
                <w:sz w:val="18"/>
                <w:szCs w:val="18"/>
              </w:rPr>
              <w:t xml:space="preserve">All the </w:t>
            </w:r>
            <w:r>
              <w:rPr>
                <w:color w:val="1F497D"/>
                <w:sz w:val="18"/>
                <w:szCs w:val="18"/>
              </w:rPr>
              <w:t xml:space="preserve">ETL (Extract Transform Load) </w:t>
            </w:r>
            <w:bookmarkStart w:id="7" w:name="_Hlk454282356"/>
            <w:r>
              <w:rPr>
                <w:color w:val="1F497D"/>
                <w:sz w:val="18"/>
                <w:szCs w:val="18"/>
              </w:rPr>
              <w:t>related Service Accounts</w:t>
            </w:r>
            <w:r w:rsidRPr="00B9746F">
              <w:rPr>
                <w:color w:val="1F497D"/>
                <w:sz w:val="18"/>
                <w:szCs w:val="18"/>
              </w:rPr>
              <w:t xml:space="preserve"> (only service accounts; no</w:t>
            </w:r>
            <w:r>
              <w:rPr>
                <w:color w:val="1F497D"/>
                <w:sz w:val="18"/>
                <w:szCs w:val="18"/>
              </w:rPr>
              <w:t xml:space="preserve"> </w:t>
            </w:r>
            <w:r w:rsidRPr="00B9746F">
              <w:rPr>
                <w:color w:val="1F497D"/>
                <w:sz w:val="18"/>
                <w:szCs w:val="18"/>
              </w:rPr>
              <w:t>individual users)</w:t>
            </w:r>
            <w:bookmarkEnd w:id="7"/>
          </w:p>
          <w:p w14:paraId="4684FE9E"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p>
        </w:tc>
        <w:tc>
          <w:tcPr>
            <w:tcW w:w="1964" w:type="dxa"/>
            <w:vMerge/>
          </w:tcPr>
          <w:p w14:paraId="7728D46D" w14:textId="77777777" w:rsidR="00A9616E" w:rsidRDefault="00A9616E" w:rsidP="0029653F">
            <w:pPr>
              <w:cnfStyle w:val="000000000000" w:firstRow="0" w:lastRow="0" w:firstColumn="0" w:lastColumn="0" w:oddVBand="0" w:evenVBand="0" w:oddHBand="0" w:evenHBand="0" w:firstRowFirstColumn="0" w:firstRowLastColumn="0" w:lastRowFirstColumn="0" w:lastRowLastColumn="0"/>
              <w:rPr>
                <w:color w:val="1F497D"/>
                <w:sz w:val="18"/>
                <w:szCs w:val="18"/>
              </w:rPr>
            </w:pPr>
          </w:p>
        </w:tc>
      </w:tr>
      <w:tr w:rsidR="00A9616E" w14:paraId="1D7338F8" w14:textId="77777777" w:rsidTr="0029653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32" w:type="dxa"/>
            <w:gridSpan w:val="2"/>
            <w:vMerge/>
          </w:tcPr>
          <w:p w14:paraId="304E706C" w14:textId="77777777" w:rsidR="00A9616E" w:rsidRDefault="00A9616E" w:rsidP="0029653F">
            <w:pPr>
              <w:rPr>
                <w:b w:val="0"/>
                <w:bCs w:val="0"/>
                <w:color w:val="1F497D"/>
                <w:sz w:val="18"/>
                <w:szCs w:val="18"/>
              </w:rPr>
            </w:pPr>
          </w:p>
        </w:tc>
        <w:tc>
          <w:tcPr>
            <w:tcW w:w="1696" w:type="dxa"/>
            <w:vMerge/>
          </w:tcPr>
          <w:p w14:paraId="4C3BB913"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3346" w:type="dxa"/>
            <w:tcBorders>
              <w:top w:val="single" w:sz="4" w:space="0" w:color="auto"/>
              <w:bottom w:val="single" w:sz="4" w:space="0" w:color="auto"/>
            </w:tcBorders>
          </w:tcPr>
          <w:p w14:paraId="2A37DF93"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b/>
                <w:bCs/>
                <w:color w:val="1F497D"/>
                <w:sz w:val="18"/>
                <w:szCs w:val="18"/>
              </w:rPr>
            </w:pPr>
          </w:p>
          <w:p w14:paraId="3C88E3CB" w14:textId="339CDDE5" w:rsidR="00A9616E" w:rsidRDefault="00A9616E" w:rsidP="0029653F">
            <w:pPr>
              <w:cnfStyle w:val="000000100000" w:firstRow="0" w:lastRow="0" w:firstColumn="0" w:lastColumn="0" w:oddVBand="0" w:evenVBand="0" w:oddHBand="1" w:evenHBand="0" w:firstRowFirstColumn="0" w:firstRowLastColumn="0" w:lastRowFirstColumn="0" w:lastRowLastColumn="0"/>
              <w:rPr>
                <w:b/>
                <w:bCs/>
                <w:color w:val="1F497D"/>
                <w:sz w:val="18"/>
                <w:szCs w:val="18"/>
              </w:rPr>
            </w:pPr>
            <w:r>
              <w:rPr>
                <w:b/>
                <w:bCs/>
                <w:color w:val="1F497D"/>
                <w:sz w:val="18"/>
                <w:szCs w:val="18"/>
              </w:rPr>
              <w:t>ITS-APP-EDL</w:t>
            </w:r>
            <w:r w:rsidR="004D1918">
              <w:rPr>
                <w:b/>
                <w:bCs/>
                <w:color w:val="1F497D"/>
                <w:sz w:val="18"/>
                <w:szCs w:val="18"/>
              </w:rPr>
              <w:t>-DEV-TEST1-</w:t>
            </w:r>
            <w:r>
              <w:rPr>
                <w:b/>
                <w:bCs/>
                <w:color w:val="1F497D"/>
                <w:sz w:val="18"/>
                <w:szCs w:val="18"/>
              </w:rPr>
              <w:t>RPT</w:t>
            </w:r>
            <w:r w:rsidR="004D1918">
              <w:rPr>
                <w:b/>
                <w:bCs/>
                <w:color w:val="1F497D"/>
                <w:sz w:val="18"/>
                <w:szCs w:val="18"/>
              </w:rPr>
              <w:t>-USR</w:t>
            </w:r>
          </w:p>
        </w:tc>
        <w:tc>
          <w:tcPr>
            <w:tcW w:w="2070" w:type="dxa"/>
            <w:tcBorders>
              <w:top w:val="single" w:sz="4" w:space="0" w:color="auto"/>
              <w:bottom w:val="single" w:sz="4" w:space="0" w:color="auto"/>
            </w:tcBorders>
          </w:tcPr>
          <w:p w14:paraId="6A97B0F8"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r w:rsidRPr="00B9746F">
              <w:rPr>
                <w:color w:val="1F497D"/>
                <w:sz w:val="18"/>
                <w:szCs w:val="18"/>
              </w:rPr>
              <w:t xml:space="preserve">All the </w:t>
            </w:r>
            <w:r>
              <w:rPr>
                <w:color w:val="1F497D"/>
                <w:sz w:val="18"/>
                <w:szCs w:val="18"/>
              </w:rPr>
              <w:t xml:space="preserve">Reporting related </w:t>
            </w:r>
          </w:p>
          <w:p w14:paraId="586D0C35"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related Service Accounts</w:t>
            </w:r>
            <w:r w:rsidRPr="00B9746F">
              <w:rPr>
                <w:color w:val="1F497D"/>
                <w:sz w:val="18"/>
                <w:szCs w:val="18"/>
              </w:rPr>
              <w:t xml:space="preserve"> (only service accounts; no</w:t>
            </w:r>
            <w:r>
              <w:rPr>
                <w:color w:val="1F497D"/>
                <w:sz w:val="18"/>
                <w:szCs w:val="18"/>
              </w:rPr>
              <w:t xml:space="preserve"> </w:t>
            </w:r>
            <w:r w:rsidRPr="00B9746F">
              <w:rPr>
                <w:color w:val="1F497D"/>
                <w:sz w:val="18"/>
                <w:szCs w:val="18"/>
              </w:rPr>
              <w:t>individual users)</w:t>
            </w:r>
          </w:p>
          <w:p w14:paraId="6A7A3F98"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964" w:type="dxa"/>
            <w:vMerge/>
          </w:tcPr>
          <w:p w14:paraId="6EE68B19" w14:textId="77777777" w:rsidR="00A9616E" w:rsidRDefault="00A9616E" w:rsidP="0029653F">
            <w:pPr>
              <w:cnfStyle w:val="000000100000" w:firstRow="0" w:lastRow="0" w:firstColumn="0" w:lastColumn="0" w:oddVBand="0" w:evenVBand="0" w:oddHBand="1" w:evenHBand="0" w:firstRowFirstColumn="0" w:firstRowLastColumn="0" w:lastRowFirstColumn="0" w:lastRowLastColumn="0"/>
              <w:rPr>
                <w:color w:val="1F497D"/>
                <w:sz w:val="18"/>
                <w:szCs w:val="18"/>
              </w:rPr>
            </w:pPr>
          </w:p>
        </w:tc>
      </w:tr>
    </w:tbl>
    <w:p w14:paraId="26C61DC0" w14:textId="77777777" w:rsidR="003D4800" w:rsidRDefault="003D4800" w:rsidP="00B87060">
      <w:pPr>
        <w:ind w:left="360"/>
        <w:rPr>
          <w:b/>
          <w:bCs/>
          <w:color w:val="1F497D"/>
        </w:rPr>
      </w:pPr>
    </w:p>
    <w:p w14:paraId="19700886" w14:textId="77777777" w:rsidR="005F5AA7" w:rsidRDefault="005F5AA7" w:rsidP="00B87060">
      <w:pPr>
        <w:rPr>
          <w:b/>
          <w:color w:val="1F497D"/>
        </w:rPr>
      </w:pPr>
    </w:p>
    <w:p w14:paraId="7A03B1E0" w14:textId="77777777" w:rsidR="000C7049" w:rsidRDefault="000C7049" w:rsidP="00B87060">
      <w:pPr>
        <w:rPr>
          <w:b/>
          <w:color w:val="1F497D"/>
        </w:rPr>
      </w:pPr>
    </w:p>
    <w:p w14:paraId="7ACBDD3A" w14:textId="77777777" w:rsidR="00CC707E" w:rsidRDefault="00CC707E" w:rsidP="00B87060">
      <w:pPr>
        <w:rPr>
          <w:b/>
          <w:color w:val="1F497D"/>
        </w:rPr>
      </w:pPr>
    </w:p>
    <w:p w14:paraId="79F2E7D6" w14:textId="77777777" w:rsidR="00CC707E" w:rsidRDefault="00CC707E" w:rsidP="00B87060">
      <w:pPr>
        <w:rPr>
          <w:b/>
          <w:color w:val="1F497D"/>
        </w:rPr>
      </w:pPr>
    </w:p>
    <w:p w14:paraId="76B500FD" w14:textId="77777777" w:rsidR="00CC707E" w:rsidRDefault="00CC707E" w:rsidP="00B87060">
      <w:pPr>
        <w:rPr>
          <w:b/>
          <w:color w:val="1F497D"/>
        </w:rPr>
      </w:pPr>
    </w:p>
    <w:p w14:paraId="18F3DAAE" w14:textId="77777777" w:rsidR="00CC707E" w:rsidRDefault="00CC707E" w:rsidP="00B87060">
      <w:pPr>
        <w:rPr>
          <w:b/>
          <w:color w:val="1F497D"/>
        </w:rPr>
      </w:pPr>
    </w:p>
    <w:p w14:paraId="5E1906EC" w14:textId="53E3FB65" w:rsidR="00CC707E" w:rsidRDefault="00CC707E" w:rsidP="00B87060">
      <w:pPr>
        <w:rPr>
          <w:b/>
          <w:color w:val="1F497D"/>
        </w:rPr>
      </w:pPr>
    </w:p>
    <w:p w14:paraId="6C303DA9" w14:textId="11BA72C9" w:rsidR="00A9616E" w:rsidRDefault="00A9616E" w:rsidP="00B87060">
      <w:pPr>
        <w:rPr>
          <w:b/>
          <w:color w:val="1F497D"/>
        </w:rPr>
      </w:pPr>
    </w:p>
    <w:p w14:paraId="38D23C32" w14:textId="77777777" w:rsidR="00A9616E" w:rsidRDefault="00A9616E" w:rsidP="00B87060">
      <w:pPr>
        <w:rPr>
          <w:b/>
          <w:color w:val="1F497D"/>
        </w:rPr>
      </w:pPr>
    </w:p>
    <w:p w14:paraId="012B710B" w14:textId="77777777" w:rsidR="000C7049" w:rsidRDefault="000C7049" w:rsidP="00B87060">
      <w:pPr>
        <w:rPr>
          <w:b/>
          <w:color w:val="1F497D"/>
        </w:rPr>
      </w:pPr>
    </w:p>
    <w:p w14:paraId="7A9C5649" w14:textId="77777777" w:rsidR="00E80B43" w:rsidRDefault="00E80B43" w:rsidP="002765AD">
      <w:pPr>
        <w:pStyle w:val="ListParagraph"/>
        <w:numPr>
          <w:ilvl w:val="0"/>
          <w:numId w:val="1"/>
        </w:numPr>
        <w:rPr>
          <w:rFonts w:asciiTheme="majorHAnsi" w:eastAsiaTheme="majorEastAsia" w:hAnsiTheme="majorHAnsi" w:cstheme="majorBidi"/>
          <w:b/>
          <w:color w:val="365F91" w:themeColor="accent1" w:themeShade="BF"/>
          <w:sz w:val="28"/>
          <w:szCs w:val="28"/>
        </w:rPr>
      </w:pPr>
      <w:bookmarkStart w:id="8" w:name="_Hlk454368436"/>
      <w:r w:rsidRPr="002765AD">
        <w:rPr>
          <w:rFonts w:asciiTheme="majorHAnsi" w:eastAsiaTheme="majorEastAsia" w:hAnsiTheme="majorHAnsi" w:cstheme="majorBidi"/>
          <w:b/>
          <w:color w:val="365F91" w:themeColor="accent1" w:themeShade="BF"/>
          <w:sz w:val="28"/>
          <w:szCs w:val="28"/>
        </w:rPr>
        <w:lastRenderedPageBreak/>
        <w:t>Project Work Space</w:t>
      </w:r>
    </w:p>
    <w:p w14:paraId="5AA71D90" w14:textId="77777777" w:rsidR="00B665A4" w:rsidRPr="002765AD" w:rsidRDefault="00B665A4" w:rsidP="00B665A4">
      <w:pPr>
        <w:pStyle w:val="ListParagraph"/>
        <w:ind w:left="360"/>
        <w:rPr>
          <w:rFonts w:asciiTheme="majorHAnsi" w:eastAsiaTheme="majorEastAsia" w:hAnsiTheme="majorHAnsi" w:cstheme="majorBidi"/>
          <w:b/>
          <w:color w:val="365F91" w:themeColor="accent1" w:themeShade="BF"/>
          <w:sz w:val="28"/>
          <w:szCs w:val="28"/>
        </w:rPr>
      </w:pPr>
    </w:p>
    <w:bookmarkEnd w:id="8"/>
    <w:p w14:paraId="58260A08" w14:textId="77777777" w:rsidR="00B87060" w:rsidRDefault="00E80B43" w:rsidP="00677506">
      <w:pPr>
        <w:pStyle w:val="Heading2"/>
        <w:rPr>
          <w:sz w:val="24"/>
          <w:szCs w:val="24"/>
        </w:rPr>
      </w:pPr>
      <w:r w:rsidRPr="009338B8">
        <w:rPr>
          <w:sz w:val="24"/>
          <w:szCs w:val="24"/>
        </w:rPr>
        <w:t xml:space="preserve">Below are the </w:t>
      </w:r>
      <w:r w:rsidRPr="009338B8">
        <w:rPr>
          <w:b/>
          <w:sz w:val="24"/>
          <w:szCs w:val="24"/>
        </w:rPr>
        <w:t>Folders</w:t>
      </w:r>
      <w:r w:rsidRPr="009338B8">
        <w:rPr>
          <w:sz w:val="24"/>
          <w:szCs w:val="24"/>
        </w:rPr>
        <w:t>/</w:t>
      </w:r>
      <w:r w:rsidRPr="009338B8">
        <w:rPr>
          <w:b/>
          <w:sz w:val="24"/>
          <w:szCs w:val="24"/>
        </w:rPr>
        <w:t>Databases</w:t>
      </w:r>
      <w:r w:rsidRPr="009338B8">
        <w:rPr>
          <w:sz w:val="24"/>
          <w:szCs w:val="24"/>
        </w:rPr>
        <w:t xml:space="preserve"> that </w:t>
      </w:r>
      <w:r w:rsidR="00CF51FA">
        <w:rPr>
          <w:sz w:val="24"/>
          <w:szCs w:val="24"/>
        </w:rPr>
        <w:t>shall be</w:t>
      </w:r>
      <w:r w:rsidRPr="009338B8">
        <w:rPr>
          <w:sz w:val="24"/>
          <w:szCs w:val="24"/>
        </w:rPr>
        <w:t xml:space="preserve"> provisioned. </w:t>
      </w:r>
    </w:p>
    <w:p w14:paraId="465BC440" w14:textId="77777777" w:rsidR="00CB3C34" w:rsidRDefault="00CB3C34" w:rsidP="00CB3C34"/>
    <w:p w14:paraId="4984A1F1" w14:textId="77777777" w:rsidR="00CB3C34" w:rsidRDefault="00CB3C34" w:rsidP="00CB3C34">
      <w:pPr>
        <w:pStyle w:val="ListParagraph"/>
        <w:numPr>
          <w:ilvl w:val="1"/>
          <w:numId w:val="2"/>
        </w:numPr>
        <w:rPr>
          <w:rFonts w:asciiTheme="majorHAnsi" w:eastAsiaTheme="majorEastAsia" w:hAnsiTheme="majorHAnsi" w:cstheme="majorBidi"/>
          <w:b/>
          <w:color w:val="365F91" w:themeColor="accent1" w:themeShade="BF"/>
          <w:sz w:val="24"/>
          <w:szCs w:val="24"/>
        </w:rPr>
      </w:pPr>
      <w:r>
        <w:rPr>
          <w:rFonts w:asciiTheme="majorHAnsi" w:eastAsiaTheme="majorEastAsia" w:hAnsiTheme="majorHAnsi" w:cstheme="majorBidi"/>
          <w:b/>
          <w:color w:val="365F91" w:themeColor="accent1" w:themeShade="BF"/>
          <w:sz w:val="24"/>
          <w:szCs w:val="24"/>
        </w:rPr>
        <w:t>Databases</w:t>
      </w:r>
    </w:p>
    <w:p w14:paraId="00457A77" w14:textId="77777777" w:rsidR="00406678" w:rsidRPr="00406678" w:rsidRDefault="00406678" w:rsidP="00406678"/>
    <w:tbl>
      <w:tblPr>
        <w:tblW w:w="9789"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9"/>
      </w:tblGrid>
      <w:tr w:rsidR="00406678" w14:paraId="022E448A" w14:textId="77777777" w:rsidTr="00F16C1E">
        <w:trPr>
          <w:trHeight w:val="253"/>
        </w:trPr>
        <w:tc>
          <w:tcPr>
            <w:tcW w:w="9789" w:type="dxa"/>
          </w:tcPr>
          <w:p w14:paraId="0477C787" w14:textId="77777777" w:rsidR="00406678" w:rsidRPr="00406678" w:rsidRDefault="00406678" w:rsidP="00406678">
            <w:pPr>
              <w:ind w:left="92"/>
              <w:jc w:val="center"/>
              <w:rPr>
                <w:b/>
              </w:rPr>
            </w:pPr>
            <w:bookmarkStart w:id="9" w:name="_Hlk454366507"/>
            <w:r w:rsidRPr="0040667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STRUCTURED DATA</w:t>
            </w:r>
          </w:p>
        </w:tc>
      </w:tr>
    </w:tbl>
    <w:tbl>
      <w:tblPr>
        <w:tblStyle w:val="GridTable4-Accent11"/>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8342"/>
      </w:tblGrid>
      <w:tr w:rsidR="009F3852" w14:paraId="27979F23" w14:textId="77777777" w:rsidTr="009F3852">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70" w:type="pct"/>
            <w:tcBorders>
              <w:top w:val="single" w:sz="4" w:space="0" w:color="auto"/>
              <w:left w:val="single" w:sz="4" w:space="0" w:color="auto"/>
              <w:bottom w:val="single" w:sz="4" w:space="0" w:color="auto"/>
              <w:right w:val="single" w:sz="4" w:space="0" w:color="auto"/>
            </w:tcBorders>
          </w:tcPr>
          <w:p w14:paraId="44081059" w14:textId="77777777" w:rsidR="009F3852" w:rsidRPr="00BB0B57" w:rsidRDefault="009310A8" w:rsidP="00A07EAA">
            <w:pPr>
              <w:jc w:val="center"/>
              <w:rPr>
                <w:bCs w:val="0"/>
              </w:rPr>
            </w:pPr>
            <w:r>
              <w:rPr>
                <w:bCs w:val="0"/>
              </w:rPr>
              <w:t>Databases</w:t>
            </w:r>
          </w:p>
        </w:tc>
        <w:tc>
          <w:tcPr>
            <w:tcW w:w="4230" w:type="pct"/>
            <w:tcBorders>
              <w:top w:val="single" w:sz="4" w:space="0" w:color="auto"/>
              <w:left w:val="single" w:sz="4" w:space="0" w:color="auto"/>
              <w:bottom w:val="single" w:sz="4" w:space="0" w:color="auto"/>
              <w:right w:val="single" w:sz="4" w:space="0" w:color="auto"/>
            </w:tcBorders>
          </w:tcPr>
          <w:p w14:paraId="0468126D" w14:textId="77777777" w:rsidR="009F3852" w:rsidRPr="00BB0B57" w:rsidRDefault="000A71A6" w:rsidP="00A07EAA">
            <w:pPr>
              <w:jc w:val="center"/>
              <w:cnfStyle w:val="100000000000" w:firstRow="1" w:lastRow="0" w:firstColumn="0" w:lastColumn="0" w:oddVBand="0" w:evenVBand="0" w:oddHBand="0" w:evenHBand="0" w:firstRowFirstColumn="0" w:firstRowLastColumn="0" w:lastRowFirstColumn="0" w:lastRowLastColumn="0"/>
              <w:rPr>
                <w:bCs w:val="0"/>
              </w:rPr>
            </w:pPr>
            <w:r>
              <w:rPr>
                <w:bCs w:val="0"/>
              </w:rPr>
              <w:t>Purpose</w:t>
            </w:r>
          </w:p>
        </w:tc>
      </w:tr>
      <w:tr w:rsidR="009F3852" w14:paraId="0377F951" w14:textId="77777777" w:rsidTr="0051733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70" w:type="pct"/>
            <w:tcBorders>
              <w:top w:val="single" w:sz="4" w:space="0" w:color="auto"/>
            </w:tcBorders>
            <w:vAlign w:val="center"/>
          </w:tcPr>
          <w:p w14:paraId="7EC0DCC0" w14:textId="0CC64896" w:rsidR="009F3852" w:rsidRPr="006E1BB7" w:rsidRDefault="00CD11DC" w:rsidP="0051733E">
            <w:pPr>
              <w:jc w:val="center"/>
              <w:rPr>
                <w:color w:val="1F497D"/>
                <w:sz w:val="18"/>
              </w:rPr>
            </w:pPr>
            <w:r>
              <w:rPr>
                <w:color w:val="1F497D"/>
                <w:sz w:val="18"/>
              </w:rPr>
              <w:t>TEST</w:t>
            </w:r>
            <w:r w:rsidR="00590E3D">
              <w:rPr>
                <w:color w:val="1F497D"/>
                <w:sz w:val="18"/>
              </w:rPr>
              <w:t>_</w:t>
            </w:r>
            <w:r w:rsidR="00F56857" w:rsidRPr="006E1BB7">
              <w:rPr>
                <w:color w:val="1F497D"/>
                <w:sz w:val="18"/>
              </w:rPr>
              <w:t>STG</w:t>
            </w:r>
          </w:p>
          <w:p w14:paraId="47E1A630" w14:textId="77777777" w:rsidR="0051733E" w:rsidRPr="0051733E" w:rsidRDefault="0051733E" w:rsidP="0051733E">
            <w:pPr>
              <w:jc w:val="center"/>
              <w:rPr>
                <w:b w:val="0"/>
                <w:color w:val="1F497D"/>
                <w:sz w:val="16"/>
                <w:szCs w:val="16"/>
              </w:rPr>
            </w:pPr>
          </w:p>
        </w:tc>
        <w:tc>
          <w:tcPr>
            <w:tcW w:w="4230" w:type="pct"/>
            <w:tcBorders>
              <w:top w:val="single" w:sz="4" w:space="0" w:color="auto"/>
            </w:tcBorders>
          </w:tcPr>
          <w:p w14:paraId="36B163C4" w14:textId="77777777" w:rsidR="000616DE" w:rsidRDefault="00F56857" w:rsidP="00B7342E">
            <w:pPr>
              <w:cnfStyle w:val="000000100000" w:firstRow="0" w:lastRow="0" w:firstColumn="0" w:lastColumn="0" w:oddVBand="0" w:evenVBand="0" w:oddHBand="1" w:evenHBand="0" w:firstRowFirstColumn="0" w:firstRowLastColumn="0" w:lastRowFirstColumn="0" w:lastRowLastColumn="0"/>
              <w:rPr>
                <w:bCs/>
                <w:color w:val="1F497D"/>
                <w:sz w:val="18"/>
                <w:szCs w:val="18"/>
              </w:rPr>
            </w:pPr>
            <w:r w:rsidRPr="00F56857">
              <w:rPr>
                <w:bCs/>
                <w:color w:val="1F497D"/>
                <w:sz w:val="18"/>
                <w:szCs w:val="18"/>
              </w:rPr>
              <w:t>The staging database stores raw data extracted from the disparate source data systems</w:t>
            </w:r>
            <w:r>
              <w:rPr>
                <w:bCs/>
                <w:color w:val="1F497D"/>
                <w:sz w:val="18"/>
                <w:szCs w:val="18"/>
              </w:rPr>
              <w:t>. T</w:t>
            </w:r>
            <w:r w:rsidR="00A34DEF">
              <w:rPr>
                <w:bCs/>
                <w:color w:val="1F497D"/>
                <w:sz w:val="18"/>
                <w:szCs w:val="18"/>
              </w:rPr>
              <w:t xml:space="preserve">his data </w:t>
            </w:r>
            <w:r w:rsidR="00B7342E">
              <w:rPr>
                <w:bCs/>
                <w:color w:val="1F497D"/>
                <w:sz w:val="18"/>
                <w:szCs w:val="18"/>
              </w:rPr>
              <w:t>needs</w:t>
            </w:r>
            <w:r w:rsidR="002260C5">
              <w:rPr>
                <w:bCs/>
                <w:color w:val="1F497D"/>
                <w:sz w:val="18"/>
                <w:szCs w:val="18"/>
              </w:rPr>
              <w:t xml:space="preserve"> be cleansed</w:t>
            </w:r>
            <w:r w:rsidR="00FD3750">
              <w:rPr>
                <w:bCs/>
                <w:color w:val="1F497D"/>
                <w:sz w:val="18"/>
                <w:szCs w:val="18"/>
              </w:rPr>
              <w:t xml:space="preserve">, processed and transformed before presenting to business. </w:t>
            </w:r>
            <w:bookmarkStart w:id="10" w:name="_Hlk454366060"/>
            <w:r w:rsidR="00FD3750">
              <w:rPr>
                <w:bCs/>
                <w:color w:val="1F497D"/>
                <w:sz w:val="18"/>
                <w:szCs w:val="18"/>
              </w:rPr>
              <w:t xml:space="preserve">This database is not usually exposed to business. </w:t>
            </w:r>
            <w:bookmarkEnd w:id="10"/>
          </w:p>
          <w:p w14:paraId="4E4D385C" w14:textId="11121093" w:rsidR="009F3852" w:rsidRPr="00895590" w:rsidRDefault="00F2648A" w:rsidP="00B7342E">
            <w:pPr>
              <w:cnfStyle w:val="000000100000" w:firstRow="0" w:lastRow="0" w:firstColumn="0" w:lastColumn="0" w:oddVBand="0" w:evenVBand="0" w:oddHBand="1" w:evenHBand="0" w:firstRowFirstColumn="0" w:firstRowLastColumn="0" w:lastRowFirstColumn="0" w:lastRowLastColumn="0"/>
              <w:rPr>
                <w:bCs/>
                <w:color w:val="1F497D"/>
                <w:sz w:val="18"/>
                <w:szCs w:val="18"/>
              </w:rPr>
            </w:pPr>
            <w:r>
              <w:rPr>
                <w:bCs/>
                <w:color w:val="1F497D"/>
                <w:sz w:val="18"/>
                <w:szCs w:val="18"/>
              </w:rPr>
              <w:t xml:space="preserve">Path : </w:t>
            </w:r>
            <w:r w:rsidR="00CD11DC">
              <w:rPr>
                <w:bCs/>
                <w:color w:val="1F497D"/>
                <w:sz w:val="18"/>
                <w:szCs w:val="18"/>
              </w:rPr>
              <w:t>/</w:t>
            </w:r>
            <w:proofErr w:type="spellStart"/>
            <w:r w:rsidR="00CD11DC">
              <w:rPr>
                <w:bCs/>
                <w:color w:val="1F497D"/>
                <w:sz w:val="18"/>
                <w:szCs w:val="18"/>
              </w:rPr>
              <w:t>sbx</w:t>
            </w:r>
            <w:proofErr w:type="spellEnd"/>
            <w:r w:rsidR="00CD11DC">
              <w:rPr>
                <w:bCs/>
                <w:color w:val="1F497D"/>
                <w:sz w:val="18"/>
                <w:szCs w:val="18"/>
              </w:rPr>
              <w:t>/</w:t>
            </w:r>
            <w:proofErr w:type="spellStart"/>
            <w:r w:rsidR="00CD11DC">
              <w:rPr>
                <w:bCs/>
                <w:color w:val="1F497D"/>
                <w:sz w:val="18"/>
                <w:szCs w:val="18"/>
              </w:rPr>
              <w:t>edl</w:t>
            </w:r>
            <w:proofErr w:type="spellEnd"/>
            <w:r w:rsidR="00CD11DC">
              <w:rPr>
                <w:bCs/>
                <w:color w:val="1F497D"/>
                <w:sz w:val="18"/>
                <w:szCs w:val="18"/>
              </w:rPr>
              <w:t>/test/</w:t>
            </w:r>
            <w:proofErr w:type="spellStart"/>
            <w:r w:rsidR="00CD11DC">
              <w:rPr>
                <w:bCs/>
                <w:color w:val="1F497D"/>
                <w:sz w:val="18"/>
                <w:szCs w:val="18"/>
              </w:rPr>
              <w:t>str</w:t>
            </w:r>
            <w:proofErr w:type="spellEnd"/>
            <w:r w:rsidR="00CD11DC">
              <w:rPr>
                <w:bCs/>
                <w:color w:val="1F497D"/>
                <w:sz w:val="18"/>
                <w:szCs w:val="18"/>
              </w:rPr>
              <w:t>/</w:t>
            </w:r>
            <w:proofErr w:type="spellStart"/>
            <w:r w:rsidR="00CD11DC">
              <w:rPr>
                <w:bCs/>
                <w:color w:val="1F497D"/>
                <w:sz w:val="18"/>
                <w:szCs w:val="18"/>
              </w:rPr>
              <w:t>test_</w:t>
            </w:r>
            <w:r>
              <w:rPr>
                <w:bCs/>
                <w:color w:val="1F497D"/>
                <w:sz w:val="18"/>
                <w:szCs w:val="18"/>
              </w:rPr>
              <w:t>stg</w:t>
            </w:r>
            <w:proofErr w:type="spellEnd"/>
          </w:p>
        </w:tc>
      </w:tr>
      <w:tr w:rsidR="009F3852" w14:paraId="201BFA77" w14:textId="77777777" w:rsidTr="000616DE">
        <w:trPr>
          <w:trHeight w:val="962"/>
        </w:trPr>
        <w:tc>
          <w:tcPr>
            <w:cnfStyle w:val="001000000000" w:firstRow="0" w:lastRow="0" w:firstColumn="1" w:lastColumn="0" w:oddVBand="0" w:evenVBand="0" w:oddHBand="0" w:evenHBand="0" w:firstRowFirstColumn="0" w:firstRowLastColumn="0" w:lastRowFirstColumn="0" w:lastRowLastColumn="0"/>
            <w:tcW w:w="770" w:type="pct"/>
            <w:vAlign w:val="center"/>
          </w:tcPr>
          <w:p w14:paraId="2CA44E60" w14:textId="67BCE9AC" w:rsidR="009F3852" w:rsidRPr="006E1BB7" w:rsidRDefault="00CD11DC" w:rsidP="0051733E">
            <w:pPr>
              <w:jc w:val="center"/>
              <w:rPr>
                <w:color w:val="1F497D"/>
                <w:sz w:val="18"/>
              </w:rPr>
            </w:pPr>
            <w:r>
              <w:rPr>
                <w:color w:val="1F497D"/>
                <w:sz w:val="18"/>
              </w:rPr>
              <w:t>TEST</w:t>
            </w:r>
            <w:r w:rsidR="00D01233" w:rsidRPr="006E1BB7">
              <w:rPr>
                <w:color w:val="1F497D"/>
                <w:sz w:val="18"/>
              </w:rPr>
              <w:t>_WRK</w:t>
            </w:r>
          </w:p>
          <w:p w14:paraId="365F8A53" w14:textId="77777777" w:rsidR="0051733E" w:rsidRPr="00895590" w:rsidRDefault="0051733E" w:rsidP="0051733E">
            <w:pPr>
              <w:jc w:val="center"/>
              <w:rPr>
                <w:b w:val="0"/>
                <w:color w:val="1F497D"/>
                <w:sz w:val="18"/>
              </w:rPr>
            </w:pPr>
          </w:p>
        </w:tc>
        <w:tc>
          <w:tcPr>
            <w:tcW w:w="4230" w:type="pct"/>
          </w:tcPr>
          <w:p w14:paraId="0A4A56A4" w14:textId="77777777" w:rsidR="009F3852" w:rsidRDefault="00FD3750" w:rsidP="00A07EAA">
            <w:pPr>
              <w:cnfStyle w:val="000000000000" w:firstRow="0" w:lastRow="0" w:firstColumn="0" w:lastColumn="0" w:oddVBand="0" w:evenVBand="0" w:oddHBand="0" w:evenHBand="0" w:firstRowFirstColumn="0" w:firstRowLastColumn="0" w:lastRowFirstColumn="0" w:lastRowLastColumn="0"/>
              <w:rPr>
                <w:bCs/>
                <w:color w:val="1F497D"/>
                <w:sz w:val="18"/>
                <w:szCs w:val="18"/>
              </w:rPr>
            </w:pPr>
            <w:r>
              <w:rPr>
                <w:bCs/>
                <w:color w:val="1F497D"/>
                <w:sz w:val="18"/>
                <w:szCs w:val="18"/>
              </w:rPr>
              <w:t xml:space="preserve">The work database is used to store the temporary tables, log tables and error tables that shall be </w:t>
            </w:r>
            <w:r w:rsidR="00995B9F">
              <w:rPr>
                <w:bCs/>
                <w:color w:val="1F497D"/>
                <w:sz w:val="18"/>
                <w:szCs w:val="18"/>
              </w:rPr>
              <w:t>created/</w:t>
            </w:r>
            <w:r>
              <w:rPr>
                <w:bCs/>
                <w:color w:val="1F497D"/>
                <w:sz w:val="18"/>
                <w:szCs w:val="18"/>
              </w:rPr>
              <w:t>used during the data transformation process from STG database to CORE database. This database is not usually exposed to business.</w:t>
            </w:r>
          </w:p>
          <w:p w14:paraId="60EA85CD" w14:textId="4BF944D0" w:rsidR="00F2648A" w:rsidRPr="00895590" w:rsidRDefault="00F2648A" w:rsidP="00A07EAA">
            <w:pPr>
              <w:cnfStyle w:val="000000000000" w:firstRow="0" w:lastRow="0" w:firstColumn="0" w:lastColumn="0" w:oddVBand="0" w:evenVBand="0" w:oddHBand="0" w:evenHBand="0" w:firstRowFirstColumn="0" w:firstRowLastColumn="0" w:lastRowFirstColumn="0" w:lastRowLastColumn="0"/>
              <w:rPr>
                <w:bCs/>
                <w:color w:val="1F497D"/>
                <w:sz w:val="18"/>
                <w:szCs w:val="18"/>
              </w:rPr>
            </w:pPr>
            <w:r>
              <w:rPr>
                <w:bCs/>
                <w:color w:val="1F497D"/>
                <w:sz w:val="18"/>
                <w:szCs w:val="18"/>
              </w:rPr>
              <w:t xml:space="preserve">Path :  </w:t>
            </w:r>
            <w:r w:rsidR="00CD11DC">
              <w:rPr>
                <w:bCs/>
                <w:color w:val="1F497D"/>
                <w:sz w:val="18"/>
                <w:szCs w:val="18"/>
              </w:rPr>
              <w:t>/</w:t>
            </w:r>
            <w:proofErr w:type="spellStart"/>
            <w:r w:rsidR="00CD11DC">
              <w:rPr>
                <w:bCs/>
                <w:color w:val="1F497D"/>
                <w:sz w:val="18"/>
                <w:szCs w:val="18"/>
              </w:rPr>
              <w:t>sbx</w:t>
            </w:r>
            <w:proofErr w:type="spellEnd"/>
            <w:r w:rsidR="00CD11DC">
              <w:rPr>
                <w:bCs/>
                <w:color w:val="1F497D"/>
                <w:sz w:val="18"/>
                <w:szCs w:val="18"/>
              </w:rPr>
              <w:t>/</w:t>
            </w:r>
            <w:proofErr w:type="spellStart"/>
            <w:r w:rsidR="00CD11DC">
              <w:rPr>
                <w:bCs/>
                <w:color w:val="1F497D"/>
                <w:sz w:val="18"/>
                <w:szCs w:val="18"/>
              </w:rPr>
              <w:t>edl</w:t>
            </w:r>
            <w:proofErr w:type="spellEnd"/>
            <w:r w:rsidR="00CD11DC">
              <w:rPr>
                <w:bCs/>
                <w:color w:val="1F497D"/>
                <w:sz w:val="18"/>
                <w:szCs w:val="18"/>
              </w:rPr>
              <w:t>/test/</w:t>
            </w:r>
            <w:proofErr w:type="spellStart"/>
            <w:r w:rsidR="00CD11DC">
              <w:rPr>
                <w:bCs/>
                <w:color w:val="1F497D"/>
                <w:sz w:val="18"/>
                <w:szCs w:val="18"/>
              </w:rPr>
              <w:t>str</w:t>
            </w:r>
            <w:proofErr w:type="spellEnd"/>
            <w:r w:rsidR="00CD11DC">
              <w:rPr>
                <w:bCs/>
                <w:color w:val="1F497D"/>
                <w:sz w:val="18"/>
                <w:szCs w:val="18"/>
              </w:rPr>
              <w:t>/</w:t>
            </w:r>
            <w:proofErr w:type="spellStart"/>
            <w:r w:rsidR="00CD11DC">
              <w:rPr>
                <w:bCs/>
                <w:color w:val="1F497D"/>
                <w:sz w:val="18"/>
                <w:szCs w:val="18"/>
              </w:rPr>
              <w:t>test_</w:t>
            </w:r>
            <w:r>
              <w:rPr>
                <w:bCs/>
                <w:color w:val="1F497D"/>
                <w:sz w:val="18"/>
                <w:szCs w:val="18"/>
              </w:rPr>
              <w:t>wrk</w:t>
            </w:r>
            <w:proofErr w:type="spellEnd"/>
          </w:p>
        </w:tc>
      </w:tr>
      <w:tr w:rsidR="009F3852" w14:paraId="2277BBF1" w14:textId="77777777" w:rsidTr="000616DE">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70" w:type="pct"/>
            <w:vAlign w:val="center"/>
          </w:tcPr>
          <w:p w14:paraId="6C647DC5" w14:textId="547DC79D" w:rsidR="009F3852" w:rsidRPr="006E1BB7" w:rsidRDefault="00CD11DC" w:rsidP="0051733E">
            <w:pPr>
              <w:jc w:val="center"/>
              <w:rPr>
                <w:color w:val="1F497D"/>
                <w:sz w:val="18"/>
              </w:rPr>
            </w:pPr>
            <w:bookmarkStart w:id="11" w:name="_Hlk461550877"/>
            <w:r>
              <w:rPr>
                <w:color w:val="1F497D"/>
                <w:sz w:val="18"/>
              </w:rPr>
              <w:t>TEST</w:t>
            </w:r>
            <w:r w:rsidR="00913922" w:rsidRPr="006E1BB7">
              <w:rPr>
                <w:color w:val="1F497D"/>
                <w:sz w:val="18"/>
              </w:rPr>
              <w:t>_CORE</w:t>
            </w:r>
          </w:p>
          <w:p w14:paraId="6639E6E6" w14:textId="77777777" w:rsidR="0051733E" w:rsidRPr="00895590" w:rsidRDefault="0051733E" w:rsidP="0051733E">
            <w:pPr>
              <w:jc w:val="center"/>
              <w:rPr>
                <w:b w:val="0"/>
                <w:color w:val="1F497D"/>
                <w:sz w:val="18"/>
              </w:rPr>
            </w:pPr>
          </w:p>
        </w:tc>
        <w:tc>
          <w:tcPr>
            <w:tcW w:w="4230" w:type="pct"/>
          </w:tcPr>
          <w:p w14:paraId="565BFAF7" w14:textId="77777777" w:rsidR="009F3852" w:rsidRDefault="00825D84" w:rsidP="00825D84">
            <w:pPr>
              <w:cnfStyle w:val="000000100000" w:firstRow="0" w:lastRow="0" w:firstColumn="0" w:lastColumn="0" w:oddVBand="0" w:evenVBand="0" w:oddHBand="1" w:evenHBand="0" w:firstRowFirstColumn="0" w:firstRowLastColumn="0" w:lastRowFirstColumn="0" w:lastRowLastColumn="0"/>
              <w:rPr>
                <w:bCs/>
                <w:color w:val="1F497D"/>
                <w:sz w:val="18"/>
              </w:rPr>
            </w:pPr>
            <w:r>
              <w:rPr>
                <w:bCs/>
                <w:color w:val="1F497D"/>
                <w:sz w:val="18"/>
              </w:rPr>
              <w:t xml:space="preserve">CORE database is where the business ready data, which is processed, enriched and is available for business to perform Analytics and Reporting. </w:t>
            </w:r>
          </w:p>
          <w:p w14:paraId="21B7C7C6" w14:textId="799D20BC" w:rsidR="00F2648A" w:rsidRPr="00895590" w:rsidRDefault="00F2648A" w:rsidP="00825D84">
            <w:pPr>
              <w:cnfStyle w:val="000000100000" w:firstRow="0" w:lastRow="0" w:firstColumn="0" w:lastColumn="0" w:oddVBand="0" w:evenVBand="0" w:oddHBand="1" w:evenHBand="0" w:firstRowFirstColumn="0" w:firstRowLastColumn="0" w:lastRowFirstColumn="0" w:lastRowLastColumn="0"/>
              <w:rPr>
                <w:bCs/>
                <w:color w:val="1F497D"/>
                <w:sz w:val="18"/>
              </w:rPr>
            </w:pPr>
            <w:r>
              <w:rPr>
                <w:bCs/>
                <w:color w:val="1F497D"/>
                <w:sz w:val="18"/>
              </w:rPr>
              <w:t xml:space="preserve">Path:  </w:t>
            </w:r>
            <w:r w:rsidR="00CD11DC">
              <w:rPr>
                <w:bCs/>
                <w:color w:val="1F497D"/>
                <w:sz w:val="18"/>
              </w:rPr>
              <w:t>/</w:t>
            </w:r>
            <w:proofErr w:type="spellStart"/>
            <w:r w:rsidR="00CD11DC">
              <w:rPr>
                <w:bCs/>
                <w:color w:val="1F497D"/>
                <w:sz w:val="18"/>
              </w:rPr>
              <w:t>sbx</w:t>
            </w:r>
            <w:proofErr w:type="spellEnd"/>
            <w:r w:rsidR="00CD11DC">
              <w:rPr>
                <w:bCs/>
                <w:color w:val="1F497D"/>
                <w:sz w:val="18"/>
              </w:rPr>
              <w:t>/</w:t>
            </w:r>
            <w:proofErr w:type="spellStart"/>
            <w:r w:rsidR="00CD11DC">
              <w:rPr>
                <w:bCs/>
                <w:color w:val="1F497D"/>
                <w:sz w:val="18"/>
              </w:rPr>
              <w:t>edl</w:t>
            </w:r>
            <w:proofErr w:type="spellEnd"/>
            <w:r w:rsidR="00CD11DC">
              <w:rPr>
                <w:bCs/>
                <w:color w:val="1F497D"/>
                <w:sz w:val="18"/>
              </w:rPr>
              <w:t>/test/</w:t>
            </w:r>
            <w:proofErr w:type="spellStart"/>
            <w:r w:rsidR="00CD11DC">
              <w:rPr>
                <w:bCs/>
                <w:color w:val="1F497D"/>
                <w:sz w:val="18"/>
              </w:rPr>
              <w:t>str</w:t>
            </w:r>
            <w:proofErr w:type="spellEnd"/>
            <w:r w:rsidR="00CD11DC">
              <w:rPr>
                <w:bCs/>
                <w:color w:val="1F497D"/>
                <w:sz w:val="18"/>
              </w:rPr>
              <w:t>/</w:t>
            </w:r>
            <w:proofErr w:type="spellStart"/>
            <w:r w:rsidR="00CD11DC">
              <w:rPr>
                <w:bCs/>
                <w:color w:val="1F497D"/>
                <w:sz w:val="18"/>
              </w:rPr>
              <w:t>test_</w:t>
            </w:r>
            <w:r w:rsidRPr="00F2648A">
              <w:rPr>
                <w:bCs/>
                <w:color w:val="1F497D"/>
                <w:sz w:val="18"/>
              </w:rPr>
              <w:t>core</w:t>
            </w:r>
            <w:proofErr w:type="spellEnd"/>
          </w:p>
        </w:tc>
      </w:tr>
      <w:bookmarkEnd w:id="9"/>
      <w:bookmarkEnd w:id="11"/>
    </w:tbl>
    <w:p w14:paraId="6671CB30" w14:textId="77777777" w:rsidR="00337299" w:rsidRDefault="00337299" w:rsidP="009338B8"/>
    <w:p w14:paraId="368CEAF2" w14:textId="77777777" w:rsidR="00D97CCE" w:rsidRDefault="00D97CCE" w:rsidP="00816E80">
      <w:pPr>
        <w:jc w:val="both"/>
        <w:rPr>
          <w:b/>
          <w:u w:val="single"/>
        </w:rPr>
      </w:pPr>
    </w:p>
    <w:p w14:paraId="571E1F14" w14:textId="77777777" w:rsidR="005B573E" w:rsidRDefault="00816E80" w:rsidP="00816E80">
      <w:pPr>
        <w:jc w:val="both"/>
      </w:pPr>
      <w:r w:rsidRPr="00816E80">
        <w:rPr>
          <w:b/>
          <w:u w:val="single"/>
        </w:rPr>
        <w:t>Note</w:t>
      </w:r>
      <w:r>
        <w:t>: Based on the</w:t>
      </w:r>
      <w:r w:rsidR="00426C98">
        <w:t xml:space="preserve"> additional</w:t>
      </w:r>
      <w:r>
        <w:t xml:space="preserve"> </w:t>
      </w:r>
      <w:r w:rsidR="00426C98">
        <w:t xml:space="preserve">business </w:t>
      </w:r>
      <w:r>
        <w:t xml:space="preserve">needs </w:t>
      </w:r>
      <w:r w:rsidR="00FA3C80">
        <w:t>from</w:t>
      </w:r>
      <w:r>
        <w:t xml:space="preserve"> th</w:t>
      </w:r>
      <w:r w:rsidR="00DB2A4C">
        <w:t>e Application team, additional D</w:t>
      </w:r>
      <w:r>
        <w:t>atabase capabilities</w:t>
      </w:r>
      <w:r w:rsidR="00426C98">
        <w:t xml:space="preserve"> can be made available for provisioning. Please contact EDL Admin Team for more information.</w:t>
      </w:r>
    </w:p>
    <w:p w14:paraId="399B21F3" w14:textId="77777777" w:rsidR="00FF30A1" w:rsidRDefault="00FF30A1" w:rsidP="00816E80">
      <w:pPr>
        <w:jc w:val="both"/>
      </w:pPr>
    </w:p>
    <w:p w14:paraId="0F723F65" w14:textId="77777777" w:rsidR="006B3BDE" w:rsidRDefault="006B3BDE" w:rsidP="00816E80">
      <w:pPr>
        <w:jc w:val="both"/>
      </w:pPr>
    </w:p>
    <w:p w14:paraId="0744BE36" w14:textId="77777777" w:rsidR="0013450F" w:rsidRDefault="0013450F" w:rsidP="0013450F">
      <w:pPr>
        <w:pStyle w:val="ListParagraph"/>
        <w:numPr>
          <w:ilvl w:val="1"/>
          <w:numId w:val="2"/>
        </w:numPr>
        <w:rPr>
          <w:rFonts w:asciiTheme="majorHAnsi" w:eastAsiaTheme="majorEastAsia" w:hAnsiTheme="majorHAnsi" w:cstheme="majorBidi"/>
          <w:b/>
          <w:color w:val="365F91" w:themeColor="accent1" w:themeShade="BF"/>
          <w:sz w:val="24"/>
          <w:szCs w:val="24"/>
        </w:rPr>
      </w:pPr>
      <w:r>
        <w:rPr>
          <w:rFonts w:asciiTheme="majorHAnsi" w:eastAsiaTheme="majorEastAsia" w:hAnsiTheme="majorHAnsi" w:cstheme="majorBidi"/>
          <w:b/>
          <w:color w:val="365F91" w:themeColor="accent1" w:themeShade="BF"/>
          <w:sz w:val="24"/>
          <w:szCs w:val="24"/>
        </w:rPr>
        <w:t>HDFS Folders</w:t>
      </w:r>
    </w:p>
    <w:p w14:paraId="7341D1FD" w14:textId="77777777" w:rsidR="0013450F" w:rsidRDefault="0013450F" w:rsidP="00816E80">
      <w:pPr>
        <w:jc w:val="both"/>
      </w:pPr>
    </w:p>
    <w:tbl>
      <w:tblPr>
        <w:tblW w:w="9789"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9"/>
      </w:tblGrid>
      <w:tr w:rsidR="005B573E" w14:paraId="1015678F" w14:textId="77777777" w:rsidTr="00FF30A1">
        <w:trPr>
          <w:trHeight w:val="253"/>
        </w:trPr>
        <w:tc>
          <w:tcPr>
            <w:tcW w:w="9789" w:type="dxa"/>
          </w:tcPr>
          <w:p w14:paraId="3F21D5D7" w14:textId="77777777" w:rsidR="005B573E" w:rsidRPr="00406678" w:rsidRDefault="002D34CA" w:rsidP="002D34CA">
            <w:pPr>
              <w:ind w:left="92"/>
              <w:jc w:val="center"/>
              <w:rPr>
                <w:b/>
              </w:rPr>
            </w:pP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HDFS Folders</w:t>
            </w:r>
          </w:p>
        </w:tc>
      </w:tr>
    </w:tbl>
    <w:tbl>
      <w:tblPr>
        <w:tblStyle w:val="GridTable4-Accent11"/>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6769"/>
      </w:tblGrid>
      <w:tr w:rsidR="005B573E" w14:paraId="088BEB83" w14:textId="77777777" w:rsidTr="00637CC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568" w:type="pct"/>
            <w:tcBorders>
              <w:top w:val="single" w:sz="4" w:space="0" w:color="auto"/>
              <w:left w:val="single" w:sz="4" w:space="0" w:color="auto"/>
              <w:bottom w:val="single" w:sz="4" w:space="0" w:color="auto"/>
              <w:right w:val="single" w:sz="4" w:space="0" w:color="auto"/>
            </w:tcBorders>
          </w:tcPr>
          <w:p w14:paraId="2032933F" w14:textId="77777777" w:rsidR="005B573E" w:rsidRPr="00BB0B57" w:rsidRDefault="000A71A6" w:rsidP="00A07EAA">
            <w:pPr>
              <w:jc w:val="center"/>
              <w:rPr>
                <w:bCs w:val="0"/>
              </w:rPr>
            </w:pPr>
            <w:bookmarkStart w:id="12" w:name="_Hlk466456826"/>
            <w:r>
              <w:rPr>
                <w:bCs w:val="0"/>
              </w:rPr>
              <w:t>HDFS Folder Location</w:t>
            </w:r>
            <w:bookmarkEnd w:id="12"/>
          </w:p>
        </w:tc>
        <w:tc>
          <w:tcPr>
            <w:tcW w:w="3432" w:type="pct"/>
            <w:tcBorders>
              <w:top w:val="single" w:sz="4" w:space="0" w:color="auto"/>
              <w:left w:val="single" w:sz="4" w:space="0" w:color="auto"/>
              <w:bottom w:val="single" w:sz="4" w:space="0" w:color="auto"/>
              <w:right w:val="single" w:sz="4" w:space="0" w:color="auto"/>
            </w:tcBorders>
          </w:tcPr>
          <w:p w14:paraId="4F479780" w14:textId="77777777" w:rsidR="005B573E" w:rsidRPr="00BB0B57" w:rsidRDefault="000A71A6" w:rsidP="00A07EAA">
            <w:pPr>
              <w:jc w:val="center"/>
              <w:cnfStyle w:val="100000000000" w:firstRow="1" w:lastRow="0" w:firstColumn="0" w:lastColumn="0" w:oddVBand="0" w:evenVBand="0" w:oddHBand="0" w:evenHBand="0" w:firstRowFirstColumn="0" w:firstRowLastColumn="0" w:lastRowFirstColumn="0" w:lastRowLastColumn="0"/>
              <w:rPr>
                <w:bCs w:val="0"/>
              </w:rPr>
            </w:pPr>
            <w:r>
              <w:rPr>
                <w:bCs w:val="0"/>
              </w:rPr>
              <w:t>Purpose</w:t>
            </w:r>
          </w:p>
        </w:tc>
      </w:tr>
      <w:tr w:rsidR="005B573E" w14:paraId="5602DBC5" w14:textId="77777777" w:rsidTr="00637CC8">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568" w:type="pct"/>
            <w:tcBorders>
              <w:top w:val="single" w:sz="4" w:space="0" w:color="auto"/>
            </w:tcBorders>
            <w:vAlign w:val="center"/>
          </w:tcPr>
          <w:p w14:paraId="7AD6A42D" w14:textId="7289DD05" w:rsidR="005B573E" w:rsidRPr="00532BE2" w:rsidRDefault="00CD11DC" w:rsidP="00A07EAA">
            <w:pPr>
              <w:jc w:val="center"/>
              <w:rPr>
                <w:b w:val="0"/>
                <w:color w:val="1F497D"/>
                <w:sz w:val="18"/>
                <w:lang w:val="fr-FR"/>
              </w:rPr>
            </w:pPr>
            <w:bookmarkStart w:id="13" w:name="_Hlk455557662"/>
            <w:bookmarkStart w:id="14" w:name="_Hlk466455332"/>
            <w:r>
              <w:rPr>
                <w:color w:val="1F497D"/>
                <w:sz w:val="18"/>
                <w:lang w:val="fr-FR"/>
              </w:rPr>
              <w:t>/</w:t>
            </w:r>
            <w:proofErr w:type="spellStart"/>
            <w:r>
              <w:rPr>
                <w:color w:val="1F497D"/>
                <w:sz w:val="18"/>
                <w:lang w:val="fr-FR"/>
              </w:rPr>
              <w:t>sbx</w:t>
            </w:r>
            <w:proofErr w:type="spellEnd"/>
            <w:r>
              <w:rPr>
                <w:color w:val="1F497D"/>
                <w:sz w:val="18"/>
                <w:lang w:val="fr-FR"/>
              </w:rPr>
              <w:t>/</w:t>
            </w:r>
            <w:proofErr w:type="spellStart"/>
            <w:r>
              <w:rPr>
                <w:color w:val="1F497D"/>
                <w:sz w:val="18"/>
                <w:lang w:val="fr-FR"/>
              </w:rPr>
              <w:t>edl</w:t>
            </w:r>
            <w:proofErr w:type="spellEnd"/>
            <w:r>
              <w:rPr>
                <w:color w:val="1F497D"/>
                <w:sz w:val="18"/>
                <w:lang w:val="fr-FR"/>
              </w:rPr>
              <w:t>/test/</w:t>
            </w:r>
            <w:proofErr w:type="spellStart"/>
            <w:r w:rsidR="00BE2DB1" w:rsidRPr="00532BE2">
              <w:rPr>
                <w:color w:val="1F497D"/>
                <w:sz w:val="18"/>
                <w:lang w:val="fr-FR"/>
              </w:rPr>
              <w:t>appcode</w:t>
            </w:r>
            <w:bookmarkEnd w:id="13"/>
            <w:proofErr w:type="spellEnd"/>
            <w:r w:rsidR="00637CC8" w:rsidRPr="00532BE2">
              <w:rPr>
                <w:b w:val="0"/>
                <w:color w:val="1F497D"/>
                <w:sz w:val="18"/>
                <w:lang w:val="fr-FR"/>
              </w:rPr>
              <w:t>/</w:t>
            </w:r>
            <w:r w:rsidR="00637CC8" w:rsidRPr="00532BE2">
              <w:rPr>
                <w:color w:val="1F497D"/>
                <w:sz w:val="18"/>
                <w:lang w:val="fr-FR"/>
              </w:rPr>
              <w:t>scripts</w:t>
            </w:r>
          </w:p>
          <w:bookmarkEnd w:id="14"/>
          <w:p w14:paraId="17655D44" w14:textId="77777777" w:rsidR="00637CC8" w:rsidRPr="00532BE2" w:rsidRDefault="00637CC8" w:rsidP="00637CC8">
            <w:pPr>
              <w:rPr>
                <w:b w:val="0"/>
                <w:color w:val="1F497D"/>
                <w:sz w:val="16"/>
                <w:szCs w:val="16"/>
                <w:lang w:val="fr-FR"/>
              </w:rPr>
            </w:pPr>
          </w:p>
        </w:tc>
        <w:tc>
          <w:tcPr>
            <w:tcW w:w="3432" w:type="pct"/>
            <w:tcBorders>
              <w:top w:val="single" w:sz="4" w:space="0" w:color="auto"/>
            </w:tcBorders>
          </w:tcPr>
          <w:p w14:paraId="26B7CA8D" w14:textId="77777777" w:rsidR="005B573E" w:rsidRDefault="00834E8E"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r>
              <w:rPr>
                <w:b/>
                <w:bCs/>
                <w:color w:val="1F497D"/>
                <w:sz w:val="18"/>
                <w:szCs w:val="18"/>
              </w:rPr>
              <w:t>“</w:t>
            </w:r>
            <w:r w:rsidR="003E34A9" w:rsidRPr="003E34A9">
              <w:rPr>
                <w:b/>
                <w:bCs/>
                <w:color w:val="1F497D"/>
                <w:sz w:val="18"/>
                <w:szCs w:val="18"/>
              </w:rPr>
              <w:t>Scripts</w:t>
            </w:r>
            <w:r>
              <w:rPr>
                <w:b/>
                <w:bCs/>
                <w:color w:val="1F497D"/>
                <w:sz w:val="18"/>
                <w:szCs w:val="18"/>
              </w:rPr>
              <w:t>”</w:t>
            </w:r>
            <w:r w:rsidR="003E34A9">
              <w:rPr>
                <w:b/>
                <w:bCs/>
                <w:color w:val="1F497D"/>
                <w:sz w:val="18"/>
                <w:szCs w:val="18"/>
              </w:rPr>
              <w:t xml:space="preserve"> </w:t>
            </w:r>
            <w:r w:rsidR="003E34A9">
              <w:rPr>
                <w:bCs/>
                <w:color w:val="1F497D"/>
                <w:sz w:val="18"/>
                <w:szCs w:val="18"/>
              </w:rPr>
              <w:t xml:space="preserve">folder shall hold all the Application related programs/scripts. Application team can chose to create sub folders under this for further consolidation. </w:t>
            </w:r>
          </w:p>
          <w:p w14:paraId="73E25CAF" w14:textId="77777777" w:rsidR="00BF1E7B" w:rsidRDefault="00BF1E7B"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p>
          <w:p w14:paraId="4E0AA121" w14:textId="77777777" w:rsidR="003E34A9" w:rsidRDefault="003E34A9"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r w:rsidRPr="00BF1E7B">
              <w:rPr>
                <w:b/>
                <w:bCs/>
                <w:color w:val="1F497D"/>
                <w:sz w:val="18"/>
                <w:szCs w:val="18"/>
                <w:u w:val="single"/>
              </w:rPr>
              <w:t>Ex</w:t>
            </w:r>
            <w:r>
              <w:rPr>
                <w:bCs/>
                <w:color w:val="1F497D"/>
                <w:sz w:val="18"/>
                <w:szCs w:val="18"/>
              </w:rPr>
              <w:t xml:space="preserve">: Under </w:t>
            </w:r>
            <w:r>
              <w:rPr>
                <w:b/>
                <w:bCs/>
                <w:color w:val="1F497D"/>
                <w:sz w:val="18"/>
                <w:szCs w:val="18"/>
              </w:rPr>
              <w:t xml:space="preserve">“Scripts” </w:t>
            </w:r>
            <w:r>
              <w:rPr>
                <w:bCs/>
                <w:color w:val="1F497D"/>
                <w:sz w:val="18"/>
                <w:szCs w:val="18"/>
              </w:rPr>
              <w:t xml:space="preserve">folder one can choose to create, </w:t>
            </w:r>
            <w:r>
              <w:rPr>
                <w:b/>
                <w:bCs/>
                <w:color w:val="1F497D"/>
                <w:sz w:val="18"/>
                <w:szCs w:val="18"/>
              </w:rPr>
              <w:t xml:space="preserve">“Hive”, “Pig”, “Impala, “Java”, “Python” </w:t>
            </w:r>
            <w:r>
              <w:rPr>
                <w:bCs/>
                <w:color w:val="1F497D"/>
                <w:sz w:val="18"/>
                <w:szCs w:val="18"/>
              </w:rPr>
              <w:t>to consolidate and organize respective scripts.</w:t>
            </w:r>
          </w:p>
          <w:p w14:paraId="08D45D10" w14:textId="77777777" w:rsidR="003E34A9" w:rsidRPr="003E34A9" w:rsidRDefault="003E34A9"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p>
        </w:tc>
      </w:tr>
      <w:tr w:rsidR="005B573E" w14:paraId="19C10EA8" w14:textId="77777777" w:rsidTr="00637CC8">
        <w:trPr>
          <w:trHeight w:val="1166"/>
        </w:trPr>
        <w:tc>
          <w:tcPr>
            <w:cnfStyle w:val="001000000000" w:firstRow="0" w:lastRow="0" w:firstColumn="1" w:lastColumn="0" w:oddVBand="0" w:evenVBand="0" w:oddHBand="0" w:evenHBand="0" w:firstRowFirstColumn="0" w:firstRowLastColumn="0" w:lastRowFirstColumn="0" w:lastRowLastColumn="0"/>
            <w:tcW w:w="1568" w:type="pct"/>
            <w:vAlign w:val="center"/>
          </w:tcPr>
          <w:p w14:paraId="46B5EDCE" w14:textId="70942685" w:rsidR="0077281B" w:rsidRPr="00330221" w:rsidRDefault="00CD11DC" w:rsidP="0077281B">
            <w:pPr>
              <w:jc w:val="center"/>
              <w:rPr>
                <w:b w:val="0"/>
                <w:color w:val="1F497D"/>
                <w:sz w:val="18"/>
              </w:rPr>
            </w:pPr>
            <w:r>
              <w:rPr>
                <w:color w:val="1F497D"/>
                <w:sz w:val="18"/>
              </w:rPr>
              <w:t>/</w:t>
            </w:r>
            <w:proofErr w:type="spellStart"/>
            <w:r>
              <w:rPr>
                <w:color w:val="1F497D"/>
                <w:sz w:val="18"/>
              </w:rPr>
              <w:t>sbx</w:t>
            </w:r>
            <w:proofErr w:type="spellEnd"/>
            <w:r>
              <w:rPr>
                <w:color w:val="1F497D"/>
                <w:sz w:val="18"/>
              </w:rPr>
              <w:t>/</w:t>
            </w:r>
            <w:proofErr w:type="spellStart"/>
            <w:r>
              <w:rPr>
                <w:color w:val="1F497D"/>
                <w:sz w:val="18"/>
              </w:rPr>
              <w:t>edl</w:t>
            </w:r>
            <w:proofErr w:type="spellEnd"/>
            <w:r>
              <w:rPr>
                <w:color w:val="1F497D"/>
                <w:sz w:val="18"/>
              </w:rPr>
              <w:t>/test/</w:t>
            </w:r>
            <w:proofErr w:type="spellStart"/>
            <w:r w:rsidR="00BE2DB1" w:rsidRPr="00330221">
              <w:rPr>
                <w:color w:val="1F497D"/>
                <w:sz w:val="18"/>
              </w:rPr>
              <w:t>appcode</w:t>
            </w:r>
            <w:proofErr w:type="spellEnd"/>
            <w:r w:rsidR="0077281B" w:rsidRPr="00330221">
              <w:rPr>
                <w:b w:val="0"/>
                <w:color w:val="1F497D"/>
                <w:sz w:val="18"/>
              </w:rPr>
              <w:t>/</w:t>
            </w:r>
            <w:r w:rsidR="0077281B" w:rsidRPr="00330221">
              <w:rPr>
                <w:color w:val="1F497D"/>
                <w:sz w:val="18"/>
              </w:rPr>
              <w:t>configs</w:t>
            </w:r>
          </w:p>
          <w:p w14:paraId="4C70DE7D" w14:textId="77777777" w:rsidR="005B573E" w:rsidRPr="00330221" w:rsidRDefault="005B573E" w:rsidP="0077281B">
            <w:pPr>
              <w:jc w:val="center"/>
              <w:rPr>
                <w:b w:val="0"/>
                <w:color w:val="1F497D"/>
                <w:sz w:val="18"/>
              </w:rPr>
            </w:pPr>
          </w:p>
        </w:tc>
        <w:tc>
          <w:tcPr>
            <w:tcW w:w="3432" w:type="pct"/>
          </w:tcPr>
          <w:p w14:paraId="21143568" w14:textId="77777777" w:rsidR="005B573E" w:rsidRPr="00365183" w:rsidRDefault="00834E8E" w:rsidP="00A07EAA">
            <w:pPr>
              <w:cnfStyle w:val="000000000000" w:firstRow="0" w:lastRow="0" w:firstColumn="0" w:lastColumn="0" w:oddVBand="0" w:evenVBand="0" w:oddHBand="0" w:evenHBand="0" w:firstRowFirstColumn="0" w:firstRowLastColumn="0" w:lastRowFirstColumn="0" w:lastRowLastColumn="0"/>
              <w:rPr>
                <w:bCs/>
                <w:color w:val="1F497D"/>
                <w:sz w:val="18"/>
                <w:szCs w:val="18"/>
              </w:rPr>
            </w:pPr>
            <w:r>
              <w:rPr>
                <w:b/>
                <w:bCs/>
                <w:color w:val="1F497D"/>
                <w:sz w:val="18"/>
                <w:szCs w:val="18"/>
              </w:rPr>
              <w:t xml:space="preserve">“Configs” </w:t>
            </w:r>
            <w:r>
              <w:rPr>
                <w:bCs/>
                <w:color w:val="1F497D"/>
                <w:sz w:val="18"/>
                <w:szCs w:val="18"/>
              </w:rPr>
              <w:t>folder shall hold all the con</w:t>
            </w:r>
            <w:r w:rsidR="00365183">
              <w:rPr>
                <w:bCs/>
                <w:color w:val="1F497D"/>
                <w:sz w:val="18"/>
                <w:szCs w:val="18"/>
              </w:rPr>
              <w:t>figuration related files that are</w:t>
            </w:r>
            <w:r>
              <w:rPr>
                <w:bCs/>
                <w:color w:val="1F497D"/>
                <w:sz w:val="18"/>
                <w:szCs w:val="18"/>
              </w:rPr>
              <w:t xml:space="preserve"> need to run the programs and scripts.</w:t>
            </w:r>
            <w:r w:rsidR="00365183">
              <w:rPr>
                <w:bCs/>
                <w:color w:val="1F497D"/>
                <w:sz w:val="18"/>
                <w:szCs w:val="18"/>
              </w:rPr>
              <w:t xml:space="preserve"> Files that consist of the parameter values that can be passed to the programs/scripts present in the </w:t>
            </w:r>
            <w:r w:rsidR="00365183">
              <w:rPr>
                <w:b/>
                <w:bCs/>
                <w:color w:val="1F497D"/>
                <w:sz w:val="18"/>
                <w:szCs w:val="18"/>
              </w:rPr>
              <w:t xml:space="preserve">“Scripts” </w:t>
            </w:r>
            <w:r w:rsidR="00365183">
              <w:rPr>
                <w:bCs/>
                <w:color w:val="1F497D"/>
                <w:sz w:val="18"/>
                <w:szCs w:val="18"/>
              </w:rPr>
              <w:t>folder so that they can be more dynamic in nature.</w:t>
            </w:r>
          </w:p>
          <w:p w14:paraId="1F51A203" w14:textId="77777777" w:rsidR="00834E8E" w:rsidRPr="00DF5092" w:rsidRDefault="00834E8E" w:rsidP="00A07EAA">
            <w:pPr>
              <w:cnfStyle w:val="000000000000" w:firstRow="0" w:lastRow="0" w:firstColumn="0" w:lastColumn="0" w:oddVBand="0" w:evenVBand="0" w:oddHBand="0" w:evenHBand="0" w:firstRowFirstColumn="0" w:firstRowLastColumn="0" w:lastRowFirstColumn="0" w:lastRowLastColumn="0"/>
              <w:rPr>
                <w:bCs/>
                <w:color w:val="1F497D"/>
                <w:sz w:val="18"/>
                <w:szCs w:val="18"/>
                <w:u w:val="single"/>
              </w:rPr>
            </w:pPr>
          </w:p>
        </w:tc>
      </w:tr>
      <w:tr w:rsidR="005B573E" w14:paraId="1EDE4573" w14:textId="77777777" w:rsidTr="00637CC8">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568" w:type="pct"/>
            <w:vAlign w:val="center"/>
          </w:tcPr>
          <w:p w14:paraId="1E5BF409" w14:textId="752D4A45" w:rsidR="00DA29A1" w:rsidRPr="00CE2D55" w:rsidRDefault="00CD11DC" w:rsidP="00DA29A1">
            <w:pPr>
              <w:jc w:val="center"/>
              <w:rPr>
                <w:b w:val="0"/>
                <w:color w:val="1F497D"/>
                <w:sz w:val="18"/>
              </w:rPr>
            </w:pPr>
            <w:r>
              <w:rPr>
                <w:color w:val="1F497D"/>
                <w:sz w:val="18"/>
              </w:rPr>
              <w:t>/</w:t>
            </w:r>
            <w:proofErr w:type="spellStart"/>
            <w:r>
              <w:rPr>
                <w:color w:val="1F497D"/>
                <w:sz w:val="18"/>
              </w:rPr>
              <w:t>sbx</w:t>
            </w:r>
            <w:proofErr w:type="spellEnd"/>
            <w:r>
              <w:rPr>
                <w:color w:val="1F497D"/>
                <w:sz w:val="18"/>
              </w:rPr>
              <w:t>/</w:t>
            </w:r>
            <w:proofErr w:type="spellStart"/>
            <w:r>
              <w:rPr>
                <w:color w:val="1F497D"/>
                <w:sz w:val="18"/>
              </w:rPr>
              <w:t>edl</w:t>
            </w:r>
            <w:proofErr w:type="spellEnd"/>
            <w:r>
              <w:rPr>
                <w:color w:val="1F497D"/>
                <w:sz w:val="18"/>
              </w:rPr>
              <w:t>/test/</w:t>
            </w:r>
            <w:proofErr w:type="spellStart"/>
            <w:r w:rsidR="00BE2DB1" w:rsidRPr="00CE2D55">
              <w:rPr>
                <w:color w:val="1F497D"/>
                <w:sz w:val="18"/>
              </w:rPr>
              <w:t>appcode</w:t>
            </w:r>
            <w:proofErr w:type="spellEnd"/>
            <w:r w:rsidR="00DA29A1" w:rsidRPr="00CE2D55">
              <w:rPr>
                <w:b w:val="0"/>
                <w:color w:val="1F497D"/>
                <w:sz w:val="18"/>
              </w:rPr>
              <w:t>/</w:t>
            </w:r>
            <w:r w:rsidR="00DA29A1" w:rsidRPr="00CE2D55">
              <w:rPr>
                <w:color w:val="1F497D"/>
                <w:sz w:val="18"/>
              </w:rPr>
              <w:t>logs</w:t>
            </w:r>
          </w:p>
          <w:p w14:paraId="48ADCF2A" w14:textId="77777777" w:rsidR="005B573E" w:rsidRPr="00CE2D55" w:rsidRDefault="005B573E" w:rsidP="00DA29A1">
            <w:pPr>
              <w:jc w:val="center"/>
              <w:rPr>
                <w:b w:val="0"/>
                <w:color w:val="1F497D"/>
                <w:sz w:val="18"/>
              </w:rPr>
            </w:pPr>
          </w:p>
        </w:tc>
        <w:tc>
          <w:tcPr>
            <w:tcW w:w="3432" w:type="pct"/>
          </w:tcPr>
          <w:p w14:paraId="4EF16C8D" w14:textId="77777777" w:rsidR="005B573E" w:rsidRPr="00895590" w:rsidRDefault="00FF3DB6" w:rsidP="00A07EAA">
            <w:pPr>
              <w:cnfStyle w:val="000000100000" w:firstRow="0" w:lastRow="0" w:firstColumn="0" w:lastColumn="0" w:oddVBand="0" w:evenVBand="0" w:oddHBand="1" w:evenHBand="0" w:firstRowFirstColumn="0" w:firstRowLastColumn="0" w:lastRowFirstColumn="0" w:lastRowLastColumn="0"/>
              <w:rPr>
                <w:bCs/>
                <w:color w:val="1F497D"/>
                <w:sz w:val="18"/>
              </w:rPr>
            </w:pPr>
            <w:r>
              <w:rPr>
                <w:b/>
                <w:bCs/>
                <w:color w:val="1F497D"/>
                <w:sz w:val="18"/>
              </w:rPr>
              <w:t xml:space="preserve">“Logs” </w:t>
            </w:r>
            <w:r>
              <w:rPr>
                <w:bCs/>
                <w:color w:val="1F497D"/>
                <w:sz w:val="18"/>
              </w:rPr>
              <w:t>folder shall hold all the logs generated by the programs/scripts which are useful to understand/debug the status. Application team needs to implement cleanup process on this folder in order to keep it sane.</w:t>
            </w:r>
          </w:p>
        </w:tc>
      </w:tr>
    </w:tbl>
    <w:p w14:paraId="501B19A7" w14:textId="38E4F250" w:rsidR="00E97D6F" w:rsidRDefault="00E97D6F" w:rsidP="00816E80">
      <w:pPr>
        <w:jc w:val="both"/>
      </w:pPr>
    </w:p>
    <w:p w14:paraId="4230BAC2" w14:textId="5111D421" w:rsidR="007C69B0" w:rsidRDefault="007C69B0" w:rsidP="00816E80">
      <w:pPr>
        <w:jc w:val="both"/>
      </w:pPr>
    </w:p>
    <w:p w14:paraId="3403E256" w14:textId="77777777" w:rsidR="007C69B0" w:rsidRDefault="007C69B0" w:rsidP="00816E80">
      <w:pPr>
        <w:jc w:val="both"/>
      </w:pPr>
    </w:p>
    <w:p w14:paraId="25D0457D" w14:textId="77777777" w:rsidR="007C69B0" w:rsidRDefault="007C69B0" w:rsidP="00816E80">
      <w:pPr>
        <w:jc w:val="both"/>
      </w:pPr>
    </w:p>
    <w:p w14:paraId="26F4F5D8" w14:textId="4F3FCC7C" w:rsidR="00AC0102" w:rsidRPr="00A742AE" w:rsidRDefault="00E7652D" w:rsidP="00A742AE">
      <w:pPr>
        <w:pStyle w:val="ListParagraph"/>
        <w:numPr>
          <w:ilvl w:val="1"/>
          <w:numId w:val="2"/>
        </w:numPr>
        <w:rPr>
          <w:rFonts w:asciiTheme="majorHAnsi" w:eastAsiaTheme="majorEastAsia" w:hAnsiTheme="majorHAnsi" w:cstheme="majorBidi"/>
          <w:b/>
          <w:color w:val="365F91" w:themeColor="accent1" w:themeShade="BF"/>
          <w:sz w:val="24"/>
          <w:szCs w:val="24"/>
        </w:rPr>
      </w:pPr>
      <w:r>
        <w:rPr>
          <w:rFonts w:asciiTheme="majorHAnsi" w:eastAsiaTheme="majorEastAsia" w:hAnsiTheme="majorHAnsi" w:cstheme="majorBidi"/>
          <w:b/>
          <w:color w:val="365F91" w:themeColor="accent1" w:themeShade="BF"/>
          <w:sz w:val="24"/>
          <w:szCs w:val="24"/>
        </w:rPr>
        <w:lastRenderedPageBreak/>
        <w:t>Linux</w:t>
      </w:r>
      <w:r w:rsidR="00233B08">
        <w:rPr>
          <w:rFonts w:asciiTheme="majorHAnsi" w:eastAsiaTheme="majorEastAsia" w:hAnsiTheme="majorHAnsi" w:cstheme="majorBidi"/>
          <w:b/>
          <w:color w:val="365F91" w:themeColor="accent1" w:themeShade="BF"/>
          <w:sz w:val="24"/>
          <w:szCs w:val="24"/>
        </w:rPr>
        <w:t xml:space="preserve"> Folders</w:t>
      </w:r>
    </w:p>
    <w:tbl>
      <w:tblPr>
        <w:tblW w:w="9879"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9"/>
      </w:tblGrid>
      <w:tr w:rsidR="006161D6" w14:paraId="6B16DCDA" w14:textId="77777777" w:rsidTr="007C69B0">
        <w:trPr>
          <w:trHeight w:val="253"/>
        </w:trPr>
        <w:tc>
          <w:tcPr>
            <w:tcW w:w="9879" w:type="dxa"/>
          </w:tcPr>
          <w:p w14:paraId="1E88399C" w14:textId="77777777" w:rsidR="006161D6" w:rsidRPr="00406678" w:rsidRDefault="006161D6" w:rsidP="00A07EAA">
            <w:pPr>
              <w:ind w:left="92"/>
              <w:jc w:val="center"/>
              <w:rPr>
                <w:b/>
              </w:rPr>
            </w:pP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Linux Folders on Edge Node</w:t>
            </w:r>
          </w:p>
        </w:tc>
      </w:tr>
    </w:tbl>
    <w:tbl>
      <w:tblPr>
        <w:tblStyle w:val="GridTable4-Accent11"/>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5"/>
        <w:gridCol w:w="4826"/>
      </w:tblGrid>
      <w:tr w:rsidR="001C7125" w14:paraId="30801E8B" w14:textId="77777777" w:rsidTr="00831B99">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553" w:type="pct"/>
            <w:tcBorders>
              <w:top w:val="single" w:sz="4" w:space="0" w:color="auto"/>
              <w:left w:val="single" w:sz="4" w:space="0" w:color="auto"/>
              <w:bottom w:val="single" w:sz="4" w:space="0" w:color="auto"/>
              <w:right w:val="single" w:sz="4" w:space="0" w:color="auto"/>
            </w:tcBorders>
          </w:tcPr>
          <w:p w14:paraId="67238676" w14:textId="77777777" w:rsidR="006161D6" w:rsidRPr="00BB0B57" w:rsidRDefault="007E0537" w:rsidP="00A07EAA">
            <w:pPr>
              <w:jc w:val="center"/>
              <w:rPr>
                <w:bCs w:val="0"/>
              </w:rPr>
            </w:pPr>
            <w:r>
              <w:rPr>
                <w:bCs w:val="0"/>
              </w:rPr>
              <w:t>Linux</w:t>
            </w:r>
            <w:r w:rsidR="006161D6">
              <w:rPr>
                <w:bCs w:val="0"/>
              </w:rPr>
              <w:t xml:space="preserve"> Folder Location</w:t>
            </w:r>
            <w:r>
              <w:rPr>
                <w:bCs w:val="0"/>
              </w:rPr>
              <w:t xml:space="preserve"> (Edge Node)</w:t>
            </w:r>
          </w:p>
        </w:tc>
        <w:tc>
          <w:tcPr>
            <w:tcW w:w="2447" w:type="pct"/>
            <w:tcBorders>
              <w:top w:val="single" w:sz="4" w:space="0" w:color="auto"/>
              <w:left w:val="single" w:sz="4" w:space="0" w:color="auto"/>
              <w:bottom w:val="single" w:sz="4" w:space="0" w:color="auto"/>
              <w:right w:val="single" w:sz="4" w:space="0" w:color="auto"/>
            </w:tcBorders>
          </w:tcPr>
          <w:p w14:paraId="58EA5307" w14:textId="77777777" w:rsidR="006161D6" w:rsidRPr="00BB0B57" w:rsidRDefault="006161D6" w:rsidP="00A07EAA">
            <w:pPr>
              <w:jc w:val="center"/>
              <w:cnfStyle w:val="100000000000" w:firstRow="1" w:lastRow="0" w:firstColumn="0" w:lastColumn="0" w:oddVBand="0" w:evenVBand="0" w:oddHBand="0" w:evenHBand="0" w:firstRowFirstColumn="0" w:firstRowLastColumn="0" w:lastRowFirstColumn="0" w:lastRowLastColumn="0"/>
              <w:rPr>
                <w:bCs w:val="0"/>
              </w:rPr>
            </w:pPr>
            <w:r>
              <w:rPr>
                <w:bCs w:val="0"/>
              </w:rPr>
              <w:t>Purpose</w:t>
            </w:r>
          </w:p>
        </w:tc>
      </w:tr>
      <w:tr w:rsidR="001C7125" w14:paraId="63E48409" w14:textId="77777777" w:rsidTr="00A742AE">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2553" w:type="pct"/>
            <w:tcBorders>
              <w:top w:val="single" w:sz="4" w:space="0" w:color="auto"/>
            </w:tcBorders>
            <w:vAlign w:val="center"/>
          </w:tcPr>
          <w:p w14:paraId="3E207CA9" w14:textId="08576D4D" w:rsidR="006161D6" w:rsidRPr="00134755" w:rsidRDefault="00447351" w:rsidP="00A07EAA">
            <w:pPr>
              <w:jc w:val="center"/>
              <w:rPr>
                <w:b w:val="0"/>
                <w:color w:val="1F497D"/>
                <w:sz w:val="18"/>
                <w:lang w:val="it-IT"/>
              </w:rPr>
            </w:pPr>
            <w:bookmarkStart w:id="15" w:name="_Hlk455557748"/>
            <w:r w:rsidRPr="00134755">
              <w:rPr>
                <w:color w:val="1F497D"/>
                <w:sz w:val="18"/>
                <w:lang w:val="it-IT"/>
              </w:rPr>
              <w:t>/data/</w:t>
            </w:r>
            <w:r w:rsidR="00CD11DC">
              <w:rPr>
                <w:color w:val="1F497D"/>
                <w:sz w:val="18"/>
                <w:lang w:val="it-IT"/>
              </w:rPr>
              <w:t>data01/</w:t>
            </w:r>
            <w:proofErr w:type="spellStart"/>
            <w:r w:rsidR="00CD11DC">
              <w:rPr>
                <w:color w:val="1F497D"/>
                <w:sz w:val="18"/>
                <w:lang w:val="it-IT"/>
              </w:rPr>
              <w:t>sbx</w:t>
            </w:r>
            <w:proofErr w:type="spellEnd"/>
            <w:r w:rsidR="00CD11DC">
              <w:rPr>
                <w:color w:val="1F497D"/>
                <w:sz w:val="18"/>
                <w:lang w:val="it-IT"/>
              </w:rPr>
              <w:t>/</w:t>
            </w:r>
            <w:proofErr w:type="spellStart"/>
            <w:r w:rsidR="00CD11DC">
              <w:rPr>
                <w:color w:val="1F497D"/>
                <w:sz w:val="18"/>
                <w:lang w:val="it-IT"/>
              </w:rPr>
              <w:t>edl</w:t>
            </w:r>
            <w:proofErr w:type="spellEnd"/>
            <w:r w:rsidR="00CD11DC">
              <w:rPr>
                <w:color w:val="1F497D"/>
                <w:sz w:val="18"/>
                <w:lang w:val="it-IT"/>
              </w:rPr>
              <w:t>/test/</w:t>
            </w:r>
            <w:proofErr w:type="spellStart"/>
            <w:r w:rsidR="009F0B56" w:rsidRPr="00134755">
              <w:rPr>
                <w:color w:val="1F497D"/>
                <w:sz w:val="18"/>
                <w:lang w:val="it-IT"/>
              </w:rPr>
              <w:t>appcode</w:t>
            </w:r>
            <w:proofErr w:type="spellEnd"/>
            <w:r w:rsidR="009F0B56" w:rsidRPr="00134755">
              <w:rPr>
                <w:color w:val="1F497D"/>
                <w:sz w:val="18"/>
                <w:lang w:val="it-IT"/>
              </w:rPr>
              <w:t>/</w:t>
            </w:r>
            <w:bookmarkEnd w:id="15"/>
            <w:r w:rsidR="006161D6" w:rsidRPr="00134755">
              <w:rPr>
                <w:color w:val="1F497D"/>
                <w:sz w:val="18"/>
                <w:lang w:val="it-IT"/>
              </w:rPr>
              <w:t>scripts</w:t>
            </w:r>
          </w:p>
          <w:p w14:paraId="7F5B21C7" w14:textId="77777777" w:rsidR="006161D6" w:rsidRPr="00134755" w:rsidRDefault="006161D6" w:rsidP="00A07EAA">
            <w:pPr>
              <w:rPr>
                <w:b w:val="0"/>
                <w:color w:val="1F497D"/>
                <w:sz w:val="16"/>
                <w:szCs w:val="16"/>
                <w:lang w:val="it-IT"/>
              </w:rPr>
            </w:pPr>
          </w:p>
        </w:tc>
        <w:tc>
          <w:tcPr>
            <w:tcW w:w="2447" w:type="pct"/>
            <w:tcBorders>
              <w:top w:val="single" w:sz="4" w:space="0" w:color="auto"/>
            </w:tcBorders>
          </w:tcPr>
          <w:p w14:paraId="39625148" w14:textId="2D5AF76B" w:rsidR="006161D6" w:rsidRDefault="006161D6"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r>
              <w:rPr>
                <w:b/>
                <w:bCs/>
                <w:color w:val="1F497D"/>
                <w:sz w:val="18"/>
                <w:szCs w:val="18"/>
              </w:rPr>
              <w:t>“</w:t>
            </w:r>
            <w:r w:rsidR="00C40897">
              <w:rPr>
                <w:b/>
                <w:bCs/>
                <w:color w:val="1F497D"/>
                <w:sz w:val="18"/>
                <w:szCs w:val="18"/>
              </w:rPr>
              <w:t>s</w:t>
            </w:r>
            <w:r w:rsidRPr="003E34A9">
              <w:rPr>
                <w:b/>
                <w:bCs/>
                <w:color w:val="1F497D"/>
                <w:sz w:val="18"/>
                <w:szCs w:val="18"/>
              </w:rPr>
              <w:t>cripts</w:t>
            </w:r>
            <w:r>
              <w:rPr>
                <w:b/>
                <w:bCs/>
                <w:color w:val="1F497D"/>
                <w:sz w:val="18"/>
                <w:szCs w:val="18"/>
              </w:rPr>
              <w:t xml:space="preserve">” </w:t>
            </w:r>
            <w:r>
              <w:rPr>
                <w:bCs/>
                <w:color w:val="1F497D"/>
                <w:sz w:val="18"/>
                <w:szCs w:val="18"/>
              </w:rPr>
              <w:t xml:space="preserve">folder shall hold all the Application related programs/scripts. Application team can chose to create sub folders under this for further consolidation. </w:t>
            </w:r>
          </w:p>
          <w:p w14:paraId="0BD50A2E" w14:textId="77777777" w:rsidR="006161D6" w:rsidRDefault="006161D6"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r w:rsidRPr="00BF1E7B">
              <w:rPr>
                <w:b/>
                <w:bCs/>
                <w:color w:val="1F497D"/>
                <w:sz w:val="18"/>
                <w:szCs w:val="18"/>
                <w:u w:val="single"/>
              </w:rPr>
              <w:t>Ex</w:t>
            </w:r>
            <w:r>
              <w:rPr>
                <w:bCs/>
                <w:color w:val="1F497D"/>
                <w:sz w:val="18"/>
                <w:szCs w:val="18"/>
              </w:rPr>
              <w:t xml:space="preserve">: Under </w:t>
            </w:r>
            <w:r>
              <w:rPr>
                <w:b/>
                <w:bCs/>
                <w:color w:val="1F497D"/>
                <w:sz w:val="18"/>
                <w:szCs w:val="18"/>
              </w:rPr>
              <w:t xml:space="preserve">“Scripts” </w:t>
            </w:r>
            <w:r>
              <w:rPr>
                <w:bCs/>
                <w:color w:val="1F497D"/>
                <w:sz w:val="18"/>
                <w:szCs w:val="18"/>
              </w:rPr>
              <w:t xml:space="preserve">folder one can choose to create, </w:t>
            </w:r>
            <w:r>
              <w:rPr>
                <w:b/>
                <w:bCs/>
                <w:color w:val="1F497D"/>
                <w:sz w:val="18"/>
                <w:szCs w:val="18"/>
              </w:rPr>
              <w:t xml:space="preserve">“Hive”, “Pig”, “Impala, “Java”, “Python” </w:t>
            </w:r>
            <w:r>
              <w:rPr>
                <w:bCs/>
                <w:color w:val="1F497D"/>
                <w:sz w:val="18"/>
                <w:szCs w:val="18"/>
              </w:rPr>
              <w:t>to consolidate and organize respective scripts.</w:t>
            </w:r>
          </w:p>
          <w:p w14:paraId="06F44415" w14:textId="77777777" w:rsidR="006161D6" w:rsidRPr="003E34A9" w:rsidRDefault="006161D6" w:rsidP="00A07EAA">
            <w:pPr>
              <w:cnfStyle w:val="000000100000" w:firstRow="0" w:lastRow="0" w:firstColumn="0" w:lastColumn="0" w:oddVBand="0" w:evenVBand="0" w:oddHBand="1" w:evenHBand="0" w:firstRowFirstColumn="0" w:firstRowLastColumn="0" w:lastRowFirstColumn="0" w:lastRowLastColumn="0"/>
              <w:rPr>
                <w:bCs/>
                <w:color w:val="1F497D"/>
                <w:sz w:val="18"/>
                <w:szCs w:val="18"/>
              </w:rPr>
            </w:pPr>
          </w:p>
        </w:tc>
      </w:tr>
      <w:tr w:rsidR="001C7125" w14:paraId="3A96CB52" w14:textId="77777777" w:rsidTr="00831B99">
        <w:trPr>
          <w:trHeight w:val="1007"/>
        </w:trPr>
        <w:tc>
          <w:tcPr>
            <w:cnfStyle w:val="001000000000" w:firstRow="0" w:lastRow="0" w:firstColumn="1" w:lastColumn="0" w:oddVBand="0" w:evenVBand="0" w:oddHBand="0" w:evenHBand="0" w:firstRowFirstColumn="0" w:firstRowLastColumn="0" w:lastRowFirstColumn="0" w:lastRowLastColumn="0"/>
            <w:tcW w:w="2553" w:type="pct"/>
            <w:vAlign w:val="center"/>
          </w:tcPr>
          <w:p w14:paraId="50AA4621" w14:textId="442F2F24" w:rsidR="00BA4F73" w:rsidRPr="00134755" w:rsidRDefault="00447351" w:rsidP="00BA4F73">
            <w:pPr>
              <w:jc w:val="center"/>
              <w:rPr>
                <w:b w:val="0"/>
                <w:color w:val="1F497D"/>
                <w:sz w:val="18"/>
              </w:rPr>
            </w:pPr>
            <w:r w:rsidRPr="00134755">
              <w:rPr>
                <w:color w:val="1F497D"/>
                <w:sz w:val="18"/>
              </w:rPr>
              <w:t>/data/</w:t>
            </w:r>
            <w:r w:rsidR="00CD11DC">
              <w:rPr>
                <w:color w:val="1F497D"/>
                <w:sz w:val="18"/>
              </w:rPr>
              <w:t>data01/</w:t>
            </w:r>
            <w:proofErr w:type="spellStart"/>
            <w:r w:rsidR="00CD11DC">
              <w:rPr>
                <w:color w:val="1F497D"/>
                <w:sz w:val="18"/>
              </w:rPr>
              <w:t>sbx</w:t>
            </w:r>
            <w:proofErr w:type="spellEnd"/>
            <w:r w:rsidR="00CD11DC">
              <w:rPr>
                <w:color w:val="1F497D"/>
                <w:sz w:val="18"/>
              </w:rPr>
              <w:t>/</w:t>
            </w:r>
            <w:proofErr w:type="spellStart"/>
            <w:r w:rsidR="00CD11DC">
              <w:rPr>
                <w:color w:val="1F497D"/>
                <w:sz w:val="18"/>
              </w:rPr>
              <w:t>edl</w:t>
            </w:r>
            <w:proofErr w:type="spellEnd"/>
            <w:r w:rsidR="00CD11DC">
              <w:rPr>
                <w:color w:val="1F497D"/>
                <w:sz w:val="18"/>
              </w:rPr>
              <w:t>/test/</w:t>
            </w:r>
            <w:proofErr w:type="spellStart"/>
            <w:r w:rsidR="009F0B56" w:rsidRPr="00134755">
              <w:rPr>
                <w:color w:val="1F497D"/>
                <w:sz w:val="18"/>
              </w:rPr>
              <w:t>appcode</w:t>
            </w:r>
            <w:proofErr w:type="spellEnd"/>
            <w:r w:rsidR="009F0B56" w:rsidRPr="00134755">
              <w:rPr>
                <w:color w:val="1F497D"/>
                <w:sz w:val="18"/>
              </w:rPr>
              <w:t>/</w:t>
            </w:r>
            <w:r w:rsidR="000815BB" w:rsidRPr="00134755">
              <w:rPr>
                <w:color w:val="1F497D"/>
                <w:sz w:val="18"/>
              </w:rPr>
              <w:t>configs</w:t>
            </w:r>
          </w:p>
          <w:p w14:paraId="2F51394E" w14:textId="77777777" w:rsidR="006161D6" w:rsidRPr="00134755" w:rsidRDefault="006161D6" w:rsidP="00BA4F73">
            <w:pPr>
              <w:jc w:val="center"/>
              <w:rPr>
                <w:b w:val="0"/>
                <w:color w:val="1F497D"/>
                <w:sz w:val="18"/>
              </w:rPr>
            </w:pPr>
          </w:p>
        </w:tc>
        <w:tc>
          <w:tcPr>
            <w:tcW w:w="2447" w:type="pct"/>
          </w:tcPr>
          <w:p w14:paraId="5A102C97" w14:textId="77777777" w:rsidR="006161D6" w:rsidRPr="00365183" w:rsidRDefault="006161D6" w:rsidP="00A07EAA">
            <w:pPr>
              <w:cnfStyle w:val="000000000000" w:firstRow="0" w:lastRow="0" w:firstColumn="0" w:lastColumn="0" w:oddVBand="0" w:evenVBand="0" w:oddHBand="0" w:evenHBand="0" w:firstRowFirstColumn="0" w:firstRowLastColumn="0" w:lastRowFirstColumn="0" w:lastRowLastColumn="0"/>
              <w:rPr>
                <w:bCs/>
                <w:color w:val="1F497D"/>
                <w:sz w:val="18"/>
                <w:szCs w:val="18"/>
              </w:rPr>
            </w:pPr>
            <w:r>
              <w:rPr>
                <w:b/>
                <w:bCs/>
                <w:color w:val="1F497D"/>
                <w:sz w:val="18"/>
                <w:szCs w:val="18"/>
              </w:rPr>
              <w:t>“</w:t>
            </w:r>
            <w:r w:rsidR="00C40897">
              <w:rPr>
                <w:b/>
                <w:bCs/>
                <w:color w:val="1F497D"/>
                <w:sz w:val="18"/>
                <w:szCs w:val="18"/>
              </w:rPr>
              <w:t>c</w:t>
            </w:r>
            <w:r>
              <w:rPr>
                <w:b/>
                <w:bCs/>
                <w:color w:val="1F497D"/>
                <w:sz w:val="18"/>
                <w:szCs w:val="18"/>
              </w:rPr>
              <w:t xml:space="preserve">onfigs” </w:t>
            </w:r>
            <w:r>
              <w:rPr>
                <w:bCs/>
                <w:color w:val="1F497D"/>
                <w:sz w:val="18"/>
                <w:szCs w:val="18"/>
              </w:rPr>
              <w:t xml:space="preserve">folder shall hold all the configuration related files that are need to run the programs and scripts. Files that consist of the parameter values that can be passed to the programs/scripts present in the </w:t>
            </w:r>
            <w:r>
              <w:rPr>
                <w:b/>
                <w:bCs/>
                <w:color w:val="1F497D"/>
                <w:sz w:val="18"/>
                <w:szCs w:val="18"/>
              </w:rPr>
              <w:t xml:space="preserve">“Scripts” </w:t>
            </w:r>
            <w:r>
              <w:rPr>
                <w:bCs/>
                <w:color w:val="1F497D"/>
                <w:sz w:val="18"/>
                <w:szCs w:val="18"/>
              </w:rPr>
              <w:t>folder so that they can be more dynamic in nature.</w:t>
            </w:r>
          </w:p>
          <w:p w14:paraId="398B9318" w14:textId="77777777" w:rsidR="006161D6" w:rsidRPr="00DF5092" w:rsidRDefault="006161D6" w:rsidP="00A07EAA">
            <w:pPr>
              <w:cnfStyle w:val="000000000000" w:firstRow="0" w:lastRow="0" w:firstColumn="0" w:lastColumn="0" w:oddVBand="0" w:evenVBand="0" w:oddHBand="0" w:evenHBand="0" w:firstRowFirstColumn="0" w:firstRowLastColumn="0" w:lastRowFirstColumn="0" w:lastRowLastColumn="0"/>
              <w:rPr>
                <w:bCs/>
                <w:color w:val="1F497D"/>
                <w:sz w:val="18"/>
                <w:szCs w:val="18"/>
                <w:u w:val="single"/>
              </w:rPr>
            </w:pPr>
          </w:p>
        </w:tc>
      </w:tr>
      <w:tr w:rsidR="001C7125" w14:paraId="1D049D7D" w14:textId="77777777" w:rsidTr="00831B9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553" w:type="pct"/>
            <w:vAlign w:val="center"/>
          </w:tcPr>
          <w:p w14:paraId="4602ED31" w14:textId="12CC9830" w:rsidR="00BA4F73" w:rsidRPr="00532BE2" w:rsidRDefault="00447351" w:rsidP="00BA4F73">
            <w:pPr>
              <w:jc w:val="center"/>
              <w:rPr>
                <w:b w:val="0"/>
                <w:color w:val="1F497D"/>
                <w:sz w:val="18"/>
                <w:lang w:val="it-IT"/>
              </w:rPr>
            </w:pPr>
            <w:bookmarkStart w:id="16" w:name="_Hlk454368550"/>
            <w:r w:rsidRPr="00532BE2">
              <w:rPr>
                <w:color w:val="1F497D"/>
                <w:sz w:val="18"/>
                <w:lang w:val="it-IT"/>
              </w:rPr>
              <w:t>/data/</w:t>
            </w:r>
            <w:r w:rsidR="00CD11DC">
              <w:rPr>
                <w:color w:val="1F497D"/>
                <w:sz w:val="18"/>
                <w:lang w:val="it-IT"/>
              </w:rPr>
              <w:t>data01/</w:t>
            </w:r>
            <w:proofErr w:type="spellStart"/>
            <w:r w:rsidR="00CD11DC">
              <w:rPr>
                <w:color w:val="1F497D"/>
                <w:sz w:val="18"/>
                <w:lang w:val="it-IT"/>
              </w:rPr>
              <w:t>sbx</w:t>
            </w:r>
            <w:proofErr w:type="spellEnd"/>
            <w:r w:rsidR="00CD11DC">
              <w:rPr>
                <w:color w:val="1F497D"/>
                <w:sz w:val="18"/>
                <w:lang w:val="it-IT"/>
              </w:rPr>
              <w:t>/</w:t>
            </w:r>
            <w:proofErr w:type="spellStart"/>
            <w:r w:rsidR="00CD11DC">
              <w:rPr>
                <w:color w:val="1F497D"/>
                <w:sz w:val="18"/>
                <w:lang w:val="it-IT"/>
              </w:rPr>
              <w:t>edl</w:t>
            </w:r>
            <w:proofErr w:type="spellEnd"/>
            <w:r w:rsidR="00CD11DC">
              <w:rPr>
                <w:color w:val="1F497D"/>
                <w:sz w:val="18"/>
                <w:lang w:val="it-IT"/>
              </w:rPr>
              <w:t>/test/</w:t>
            </w:r>
            <w:proofErr w:type="spellStart"/>
            <w:r w:rsidR="009F0B56" w:rsidRPr="00532BE2">
              <w:rPr>
                <w:color w:val="1F497D"/>
                <w:sz w:val="18"/>
                <w:lang w:val="it-IT"/>
              </w:rPr>
              <w:t>appcode</w:t>
            </w:r>
            <w:proofErr w:type="spellEnd"/>
            <w:r w:rsidR="009F0B56" w:rsidRPr="00532BE2">
              <w:rPr>
                <w:color w:val="1F497D"/>
                <w:sz w:val="18"/>
                <w:lang w:val="it-IT"/>
              </w:rPr>
              <w:t>/</w:t>
            </w:r>
            <w:proofErr w:type="spellStart"/>
            <w:r w:rsidR="000815BB" w:rsidRPr="00532BE2">
              <w:rPr>
                <w:color w:val="1F497D"/>
                <w:sz w:val="18"/>
                <w:lang w:val="it-IT"/>
              </w:rPr>
              <w:t>logs</w:t>
            </w:r>
            <w:proofErr w:type="spellEnd"/>
          </w:p>
          <w:bookmarkEnd w:id="16"/>
          <w:p w14:paraId="795259EC" w14:textId="77777777" w:rsidR="006161D6" w:rsidRPr="00532BE2" w:rsidRDefault="006161D6" w:rsidP="00BA4F73">
            <w:pPr>
              <w:jc w:val="center"/>
              <w:rPr>
                <w:b w:val="0"/>
                <w:color w:val="1F497D"/>
                <w:sz w:val="18"/>
                <w:lang w:val="it-IT"/>
              </w:rPr>
            </w:pPr>
          </w:p>
        </w:tc>
        <w:tc>
          <w:tcPr>
            <w:tcW w:w="2447" w:type="pct"/>
          </w:tcPr>
          <w:p w14:paraId="6750ACDE" w14:textId="77777777" w:rsidR="006161D6" w:rsidRPr="00895590" w:rsidRDefault="006161D6" w:rsidP="00A07EAA">
            <w:pPr>
              <w:cnfStyle w:val="000000100000" w:firstRow="0" w:lastRow="0" w:firstColumn="0" w:lastColumn="0" w:oddVBand="0" w:evenVBand="0" w:oddHBand="1" w:evenHBand="0" w:firstRowFirstColumn="0" w:firstRowLastColumn="0" w:lastRowFirstColumn="0" w:lastRowLastColumn="0"/>
              <w:rPr>
                <w:bCs/>
                <w:color w:val="1F497D"/>
                <w:sz w:val="18"/>
              </w:rPr>
            </w:pPr>
            <w:r>
              <w:rPr>
                <w:b/>
                <w:bCs/>
                <w:color w:val="1F497D"/>
                <w:sz w:val="18"/>
              </w:rPr>
              <w:t>“</w:t>
            </w:r>
            <w:r w:rsidR="00C40897">
              <w:rPr>
                <w:b/>
                <w:bCs/>
                <w:color w:val="1F497D"/>
                <w:sz w:val="18"/>
              </w:rPr>
              <w:t>l</w:t>
            </w:r>
            <w:r>
              <w:rPr>
                <w:b/>
                <w:bCs/>
                <w:color w:val="1F497D"/>
                <w:sz w:val="18"/>
              </w:rPr>
              <w:t xml:space="preserve">ogs” </w:t>
            </w:r>
            <w:r>
              <w:rPr>
                <w:bCs/>
                <w:color w:val="1F497D"/>
                <w:sz w:val="18"/>
              </w:rPr>
              <w:t>folder shall hold all the logs generated by the programs/scripts which are useful to understand/debug the status. Application team needs to implement cleanup process on this folder in order to keep it sane.</w:t>
            </w:r>
          </w:p>
        </w:tc>
      </w:tr>
      <w:tr w:rsidR="001156CE" w14:paraId="24F63154" w14:textId="77777777" w:rsidTr="00A742AE">
        <w:trPr>
          <w:trHeight w:val="1799"/>
        </w:trPr>
        <w:tc>
          <w:tcPr>
            <w:cnfStyle w:val="001000000000" w:firstRow="0" w:lastRow="0" w:firstColumn="1" w:lastColumn="0" w:oddVBand="0" w:evenVBand="0" w:oddHBand="0" w:evenHBand="0" w:firstRowFirstColumn="0" w:firstRowLastColumn="0" w:lastRowFirstColumn="0" w:lastRowLastColumn="0"/>
            <w:tcW w:w="2553" w:type="pct"/>
            <w:vAlign w:val="center"/>
          </w:tcPr>
          <w:p w14:paraId="551A79E8" w14:textId="02856044" w:rsidR="001156CE" w:rsidRPr="00CD11DC" w:rsidRDefault="00447351" w:rsidP="001156CE">
            <w:pPr>
              <w:jc w:val="center"/>
              <w:rPr>
                <w:b w:val="0"/>
                <w:color w:val="1F497D"/>
                <w:sz w:val="18"/>
              </w:rPr>
            </w:pPr>
            <w:r w:rsidRPr="00CD11DC">
              <w:rPr>
                <w:color w:val="1F497D"/>
                <w:sz w:val="18"/>
              </w:rPr>
              <w:t>/data/</w:t>
            </w:r>
            <w:r w:rsidR="00CD11DC">
              <w:rPr>
                <w:color w:val="1F497D"/>
                <w:sz w:val="18"/>
              </w:rPr>
              <w:t>data01</w:t>
            </w:r>
            <w:r w:rsidR="00CD11DC" w:rsidRPr="00CD11DC">
              <w:rPr>
                <w:color w:val="1F497D"/>
                <w:sz w:val="18"/>
              </w:rPr>
              <w:t>/</w:t>
            </w:r>
            <w:proofErr w:type="spellStart"/>
            <w:r w:rsidR="00CD11DC" w:rsidRPr="00CD11DC">
              <w:rPr>
                <w:color w:val="1F497D"/>
                <w:sz w:val="18"/>
              </w:rPr>
              <w:t>sbx</w:t>
            </w:r>
            <w:proofErr w:type="spellEnd"/>
            <w:r w:rsidR="00CD11DC" w:rsidRPr="00CD11DC">
              <w:rPr>
                <w:color w:val="1F497D"/>
                <w:sz w:val="18"/>
              </w:rPr>
              <w:t>/</w:t>
            </w:r>
            <w:proofErr w:type="spellStart"/>
            <w:r w:rsidR="00CD11DC" w:rsidRPr="00CD11DC">
              <w:rPr>
                <w:color w:val="1F497D"/>
                <w:sz w:val="18"/>
              </w:rPr>
              <w:t>edl</w:t>
            </w:r>
            <w:proofErr w:type="spellEnd"/>
            <w:r w:rsidR="00CD11DC" w:rsidRPr="00CD11DC">
              <w:rPr>
                <w:color w:val="1F497D"/>
                <w:sz w:val="18"/>
              </w:rPr>
              <w:t>/test/</w:t>
            </w:r>
            <w:r w:rsidR="001156CE" w:rsidRPr="00CD11DC">
              <w:rPr>
                <w:color w:val="1F497D"/>
                <w:sz w:val="18"/>
              </w:rPr>
              <w:t>landing</w:t>
            </w:r>
          </w:p>
          <w:p w14:paraId="73C3ADA4" w14:textId="77777777" w:rsidR="001156CE" w:rsidRPr="00CD11DC" w:rsidRDefault="001156CE" w:rsidP="001156CE">
            <w:pPr>
              <w:jc w:val="center"/>
              <w:rPr>
                <w:b w:val="0"/>
                <w:color w:val="1F497D"/>
                <w:sz w:val="18"/>
              </w:rPr>
            </w:pPr>
          </w:p>
        </w:tc>
        <w:tc>
          <w:tcPr>
            <w:tcW w:w="2447" w:type="pct"/>
          </w:tcPr>
          <w:p w14:paraId="34E97027" w14:textId="77777777" w:rsidR="000D26AA" w:rsidRDefault="00C40897" w:rsidP="003339C8">
            <w:pPr>
              <w:cnfStyle w:val="000000000000" w:firstRow="0" w:lastRow="0" w:firstColumn="0" w:lastColumn="0" w:oddVBand="0" w:evenVBand="0" w:oddHBand="0" w:evenHBand="0" w:firstRowFirstColumn="0" w:firstRowLastColumn="0" w:lastRowFirstColumn="0" w:lastRowLastColumn="0"/>
              <w:rPr>
                <w:bCs/>
                <w:color w:val="1F497D"/>
                <w:sz w:val="18"/>
              </w:rPr>
            </w:pPr>
            <w:r>
              <w:rPr>
                <w:b/>
                <w:bCs/>
                <w:color w:val="1F497D"/>
                <w:sz w:val="18"/>
              </w:rPr>
              <w:t>“landing”</w:t>
            </w:r>
            <w:r w:rsidR="003339C8">
              <w:rPr>
                <w:b/>
                <w:bCs/>
                <w:color w:val="1F497D"/>
                <w:sz w:val="18"/>
              </w:rPr>
              <w:t xml:space="preserve"> </w:t>
            </w:r>
            <w:r w:rsidR="003339C8">
              <w:rPr>
                <w:bCs/>
                <w:color w:val="1F497D"/>
                <w:sz w:val="18"/>
              </w:rPr>
              <w:t xml:space="preserve">should be leveraged for storing the Application data temporarily incase App Team cannot directly land on to HDFS. </w:t>
            </w:r>
            <w:r w:rsidR="003339C8">
              <w:rPr>
                <w:b/>
                <w:bCs/>
                <w:color w:val="1F497D"/>
                <w:sz w:val="18"/>
              </w:rPr>
              <w:t xml:space="preserve"> </w:t>
            </w:r>
            <w:r w:rsidR="00EE06A4">
              <w:rPr>
                <w:bCs/>
                <w:color w:val="1F497D"/>
                <w:sz w:val="18"/>
              </w:rPr>
              <w:t>Data in this folder is a temporary stop gap and should be cleared once moved into respective HDFS Folder/Database.</w:t>
            </w:r>
          </w:p>
          <w:p w14:paraId="7A806081" w14:textId="77777777" w:rsidR="00BE3E3F" w:rsidRPr="00EE06A4" w:rsidRDefault="00BE3E3F" w:rsidP="003339C8">
            <w:pPr>
              <w:cnfStyle w:val="000000000000" w:firstRow="0" w:lastRow="0" w:firstColumn="0" w:lastColumn="0" w:oddVBand="0" w:evenVBand="0" w:oddHBand="0" w:evenHBand="0" w:firstRowFirstColumn="0" w:firstRowLastColumn="0" w:lastRowFirstColumn="0" w:lastRowLastColumn="0"/>
              <w:rPr>
                <w:bCs/>
                <w:color w:val="1F497D"/>
                <w:sz w:val="18"/>
              </w:rPr>
            </w:pPr>
          </w:p>
          <w:p w14:paraId="2A033AFD" w14:textId="77777777" w:rsidR="00336FFD" w:rsidRDefault="00336FFD" w:rsidP="00EE06A4">
            <w:pPr>
              <w:cnfStyle w:val="000000000000" w:firstRow="0" w:lastRow="0" w:firstColumn="0" w:lastColumn="0" w:oddVBand="0" w:evenVBand="0" w:oddHBand="0" w:evenHBand="0" w:firstRowFirstColumn="0" w:firstRowLastColumn="0" w:lastRowFirstColumn="0" w:lastRowLastColumn="0"/>
              <w:rPr>
                <w:bCs/>
                <w:color w:val="1F497D"/>
                <w:sz w:val="18"/>
              </w:rPr>
            </w:pPr>
            <w:r w:rsidRPr="00336FFD">
              <w:rPr>
                <w:b/>
                <w:bCs/>
                <w:color w:val="1F497D"/>
                <w:sz w:val="18"/>
                <w:u w:val="single"/>
              </w:rPr>
              <w:t>Ex</w:t>
            </w:r>
            <w:r>
              <w:rPr>
                <w:b/>
                <w:bCs/>
                <w:color w:val="1F497D"/>
                <w:sz w:val="18"/>
              </w:rPr>
              <w:t xml:space="preserve">: </w:t>
            </w:r>
            <w:r w:rsidR="00EE06A4">
              <w:rPr>
                <w:bCs/>
                <w:color w:val="1F497D"/>
                <w:sz w:val="18"/>
              </w:rPr>
              <w:t xml:space="preserve">Data from </w:t>
            </w:r>
            <w:r w:rsidR="00EE06A4">
              <w:rPr>
                <w:b/>
                <w:bCs/>
                <w:color w:val="1F497D"/>
                <w:sz w:val="18"/>
              </w:rPr>
              <w:t xml:space="preserve">“MBOX” </w:t>
            </w:r>
            <w:r w:rsidR="000115A6">
              <w:rPr>
                <w:bCs/>
                <w:color w:val="1F497D"/>
                <w:sz w:val="18"/>
              </w:rPr>
              <w:t>or</w:t>
            </w:r>
            <w:r w:rsidR="00EE06A4">
              <w:rPr>
                <w:bCs/>
                <w:color w:val="1F497D"/>
                <w:sz w:val="18"/>
              </w:rPr>
              <w:t xml:space="preserve"> other storage mechanisms can be pulled using </w:t>
            </w:r>
            <w:r w:rsidR="00EE06A4">
              <w:rPr>
                <w:b/>
                <w:bCs/>
                <w:color w:val="1F497D"/>
                <w:sz w:val="18"/>
              </w:rPr>
              <w:t>“SFTP”</w:t>
            </w:r>
            <w:r w:rsidR="000115A6">
              <w:rPr>
                <w:b/>
                <w:bCs/>
                <w:color w:val="1F497D"/>
                <w:sz w:val="18"/>
              </w:rPr>
              <w:t xml:space="preserve"> </w:t>
            </w:r>
            <w:r w:rsidR="000115A6">
              <w:rPr>
                <w:bCs/>
                <w:color w:val="1F497D"/>
                <w:sz w:val="18"/>
              </w:rPr>
              <w:t>and stored on this folder temporarily and then moved to HDFS.</w:t>
            </w:r>
            <w:r w:rsidR="00EE06A4">
              <w:rPr>
                <w:bCs/>
                <w:color w:val="1F497D"/>
                <w:sz w:val="18"/>
              </w:rPr>
              <w:t xml:space="preserve"> </w:t>
            </w:r>
          </w:p>
          <w:p w14:paraId="58FAB4C8" w14:textId="77777777" w:rsidR="000115A6" w:rsidRPr="00EE06A4" w:rsidRDefault="000115A6" w:rsidP="00EE06A4">
            <w:pPr>
              <w:cnfStyle w:val="000000000000" w:firstRow="0" w:lastRow="0" w:firstColumn="0" w:lastColumn="0" w:oddVBand="0" w:evenVBand="0" w:oddHBand="0" w:evenHBand="0" w:firstRowFirstColumn="0" w:firstRowLastColumn="0" w:lastRowFirstColumn="0" w:lastRowLastColumn="0"/>
              <w:rPr>
                <w:bCs/>
                <w:color w:val="1F497D"/>
                <w:sz w:val="18"/>
              </w:rPr>
            </w:pPr>
          </w:p>
        </w:tc>
      </w:tr>
    </w:tbl>
    <w:p w14:paraId="0C278F23" w14:textId="7B63C6E0" w:rsidR="00866F1B" w:rsidRDefault="00866F1B" w:rsidP="00816E80">
      <w:pPr>
        <w:jc w:val="both"/>
      </w:pPr>
    </w:p>
    <w:p w14:paraId="632B9415" w14:textId="0F599989" w:rsidR="0072247A" w:rsidRPr="00A742AE" w:rsidRDefault="00EF56CA" w:rsidP="00A742AE">
      <w:pPr>
        <w:pStyle w:val="ListParagraph"/>
        <w:numPr>
          <w:ilvl w:val="0"/>
          <w:numId w:val="1"/>
        </w:numPr>
        <w:rPr>
          <w:rFonts w:asciiTheme="majorHAnsi" w:eastAsiaTheme="majorEastAsia" w:hAnsiTheme="majorHAnsi" w:cstheme="majorBidi"/>
          <w:b/>
          <w:color w:val="365F91" w:themeColor="accent1" w:themeShade="BF"/>
          <w:sz w:val="28"/>
          <w:szCs w:val="28"/>
        </w:rPr>
      </w:pPr>
      <w:r>
        <w:rPr>
          <w:rFonts w:asciiTheme="majorHAnsi" w:eastAsiaTheme="majorEastAsia" w:hAnsiTheme="majorHAnsi" w:cstheme="majorBidi"/>
          <w:b/>
          <w:color w:val="365F91" w:themeColor="accent1" w:themeShade="BF"/>
          <w:sz w:val="28"/>
          <w:szCs w:val="28"/>
        </w:rPr>
        <w:t>EDL Environment Details</w:t>
      </w:r>
    </w:p>
    <w:tbl>
      <w:tblPr>
        <w:tblStyle w:val="GridTable4-Accent11"/>
        <w:tblW w:w="5631"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0"/>
      </w:tblGrid>
      <w:tr w:rsidR="0072247A" w14:paraId="2916DC5F" w14:textId="77777777" w:rsidTr="003D2BD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hideMark/>
          </w:tcPr>
          <w:p w14:paraId="7A7301BE" w14:textId="77777777" w:rsidR="0072247A" w:rsidRDefault="0072247A" w:rsidP="00037764">
            <w:pPr>
              <w:jc w:val="center"/>
              <w:rPr>
                <w:bCs w:val="0"/>
              </w:rPr>
            </w:pPr>
            <w:r>
              <w:rPr>
                <w:bCs w:val="0"/>
              </w:rPr>
              <w:t>Sandbox</w:t>
            </w:r>
          </w:p>
        </w:tc>
      </w:tr>
      <w:tr w:rsidR="0072247A" w:rsidRPr="00103B61" w14:paraId="39A12666" w14:textId="77777777" w:rsidTr="0072247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hideMark/>
          </w:tcPr>
          <w:p w14:paraId="6D10F636" w14:textId="77777777" w:rsidR="0072247A" w:rsidRDefault="0072247A" w:rsidP="00037764">
            <w:pPr>
              <w:rPr>
                <w:b w:val="0"/>
                <w:color w:val="1F497D"/>
                <w:sz w:val="18"/>
                <w:lang w:val="de-DE"/>
              </w:rPr>
            </w:pPr>
            <w:r>
              <w:rPr>
                <w:color w:val="1F497D"/>
                <w:sz w:val="18"/>
                <w:u w:val="single"/>
                <w:lang w:val="de-DE"/>
              </w:rPr>
              <w:t>HUE web UI</w:t>
            </w:r>
            <w:r>
              <w:rPr>
                <w:b w:val="0"/>
                <w:color w:val="1F497D"/>
                <w:sz w:val="18"/>
                <w:lang w:val="de-DE"/>
              </w:rPr>
              <w:t xml:space="preserve">: </w:t>
            </w:r>
          </w:p>
          <w:p w14:paraId="3EC25D51" w14:textId="77777777" w:rsidR="0072247A" w:rsidRDefault="0072247A" w:rsidP="00037764">
            <w:pPr>
              <w:rPr>
                <w:b w:val="0"/>
                <w:i/>
                <w:color w:val="1F497D"/>
                <w:sz w:val="16"/>
                <w:szCs w:val="16"/>
                <w:lang w:val="de-DE"/>
              </w:rPr>
            </w:pPr>
            <w:hyperlink r:id="rId10" w:history="1">
              <w:r w:rsidRPr="006B2E4E">
                <w:rPr>
                  <w:rStyle w:val="Hyperlink"/>
                  <w:i/>
                  <w:sz w:val="16"/>
                  <w:szCs w:val="16"/>
                  <w:lang w:val="de-DE"/>
                </w:rPr>
                <w:t>https://itsusralsp07931.jnj.com:8888/hue/accounts/login/?next=/hue/</w:t>
              </w:r>
            </w:hyperlink>
          </w:p>
          <w:p w14:paraId="4182D540" w14:textId="77777777" w:rsidR="0072247A" w:rsidRDefault="0072247A" w:rsidP="00037764">
            <w:pPr>
              <w:rPr>
                <w:b w:val="0"/>
                <w:i/>
                <w:color w:val="1F497D"/>
                <w:sz w:val="16"/>
                <w:szCs w:val="16"/>
                <w:lang w:val="de-DE"/>
              </w:rPr>
            </w:pPr>
            <w:hyperlink r:id="rId11" w:history="1">
              <w:r w:rsidRPr="006B2E4E">
                <w:rPr>
                  <w:rStyle w:val="Hyperlink"/>
                  <w:i/>
                  <w:sz w:val="16"/>
                  <w:szCs w:val="16"/>
                  <w:lang w:val="de-DE"/>
                </w:rPr>
                <w:t>https://itsusralsp07930.jnj.com:8888/hue/accounts/login/?next=/hue/</w:t>
              </w:r>
            </w:hyperlink>
          </w:p>
          <w:p w14:paraId="533BD682" w14:textId="77777777" w:rsidR="0072247A" w:rsidRDefault="0072247A" w:rsidP="00037764">
            <w:pPr>
              <w:rPr>
                <w:b w:val="0"/>
                <w:i/>
                <w:color w:val="1F497D"/>
                <w:sz w:val="16"/>
                <w:szCs w:val="16"/>
                <w:lang w:val="de-DE"/>
              </w:rPr>
            </w:pPr>
          </w:p>
        </w:tc>
      </w:tr>
      <w:tr w:rsidR="0072247A" w14:paraId="2323B753" w14:textId="77777777" w:rsidTr="0072247A">
        <w:trPr>
          <w:trHeight w:val="539"/>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hideMark/>
          </w:tcPr>
          <w:p w14:paraId="764AE37B" w14:textId="77777777" w:rsidR="0072247A" w:rsidRDefault="0072247A" w:rsidP="00037764">
            <w:pPr>
              <w:rPr>
                <w:b w:val="0"/>
                <w:color w:val="1F497D"/>
                <w:sz w:val="18"/>
              </w:rPr>
            </w:pPr>
            <w:r>
              <w:rPr>
                <w:color w:val="1F497D"/>
                <w:sz w:val="18"/>
                <w:u w:val="single"/>
              </w:rPr>
              <w:t>Edge Node</w:t>
            </w:r>
            <w:r>
              <w:rPr>
                <w:b w:val="0"/>
                <w:color w:val="1F497D"/>
                <w:sz w:val="18"/>
              </w:rPr>
              <w:t>:</w:t>
            </w:r>
          </w:p>
          <w:p w14:paraId="3205CA04" w14:textId="77777777" w:rsidR="0072247A" w:rsidRDefault="0072247A" w:rsidP="00037764">
            <w:pPr>
              <w:rPr>
                <w:b w:val="0"/>
                <w:color w:val="1F497D"/>
                <w:sz w:val="18"/>
              </w:rPr>
            </w:pPr>
            <w:r w:rsidRPr="009561A7">
              <w:rPr>
                <w:b w:val="0"/>
                <w:i/>
                <w:color w:val="1F497D"/>
                <w:sz w:val="18"/>
              </w:rPr>
              <w:t>ITSUSRALSP07948</w:t>
            </w:r>
            <w:r>
              <w:rPr>
                <w:b w:val="0"/>
                <w:i/>
                <w:color w:val="1F497D"/>
                <w:sz w:val="18"/>
              </w:rPr>
              <w:t>.jnj.com</w:t>
            </w:r>
          </w:p>
        </w:tc>
      </w:tr>
      <w:tr w:rsidR="00A742AE" w14:paraId="3BC1B60B" w14:textId="77777777" w:rsidTr="0072247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tcPr>
          <w:p w14:paraId="6DB27455" w14:textId="1FE56E77" w:rsidR="00A742AE" w:rsidRDefault="00A742AE" w:rsidP="00A742AE">
            <w:pPr>
              <w:rPr>
                <w:b w:val="0"/>
                <w:color w:val="1F497D"/>
                <w:sz w:val="18"/>
              </w:rPr>
            </w:pPr>
            <w:r>
              <w:rPr>
                <w:color w:val="1F497D"/>
                <w:sz w:val="18"/>
                <w:u w:val="single"/>
              </w:rPr>
              <w:t>Oozie Server</w:t>
            </w:r>
            <w:r>
              <w:rPr>
                <w:b w:val="0"/>
                <w:color w:val="1F497D"/>
                <w:sz w:val="18"/>
              </w:rPr>
              <w:t>:</w:t>
            </w:r>
          </w:p>
          <w:p w14:paraId="4B20935A" w14:textId="4539E39D" w:rsidR="00A742AE" w:rsidRDefault="00A742AE" w:rsidP="00A742AE">
            <w:pPr>
              <w:rPr>
                <w:color w:val="1F497D"/>
                <w:sz w:val="18"/>
                <w:u w:val="single"/>
              </w:rPr>
            </w:pPr>
            <w:r>
              <w:rPr>
                <w:b w:val="0"/>
                <w:i/>
                <w:color w:val="1F497D"/>
                <w:sz w:val="18"/>
              </w:rPr>
              <w:t>ITSUSRALSP0792</w:t>
            </w:r>
            <w:r w:rsidRPr="009561A7">
              <w:rPr>
                <w:b w:val="0"/>
                <w:i/>
                <w:color w:val="1F497D"/>
                <w:sz w:val="18"/>
              </w:rPr>
              <w:t>8</w:t>
            </w:r>
            <w:r>
              <w:rPr>
                <w:b w:val="0"/>
                <w:i/>
                <w:color w:val="1F497D"/>
                <w:sz w:val="18"/>
              </w:rPr>
              <w:t>.jnj.com</w:t>
            </w:r>
          </w:p>
        </w:tc>
      </w:tr>
      <w:tr w:rsidR="00A742AE" w:rsidRPr="00A742AE" w14:paraId="1D50A841" w14:textId="77777777" w:rsidTr="0072247A">
        <w:trPr>
          <w:trHeight w:val="539"/>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tcPr>
          <w:p w14:paraId="736F3B46" w14:textId="77777777" w:rsidR="00A742AE" w:rsidRDefault="00A742AE" w:rsidP="00A742AE">
            <w:pPr>
              <w:rPr>
                <w:b w:val="0"/>
                <w:color w:val="1F497D"/>
                <w:sz w:val="18"/>
              </w:rPr>
            </w:pPr>
            <w:r>
              <w:rPr>
                <w:color w:val="1F497D"/>
                <w:sz w:val="18"/>
                <w:u w:val="single"/>
              </w:rPr>
              <w:t>Oozie Server</w:t>
            </w:r>
            <w:r>
              <w:rPr>
                <w:b w:val="0"/>
                <w:color w:val="1F497D"/>
                <w:sz w:val="18"/>
              </w:rPr>
              <w:t>:</w:t>
            </w:r>
          </w:p>
          <w:p w14:paraId="520B79E8" w14:textId="5C6010B9" w:rsidR="00A742AE" w:rsidRPr="00A742AE" w:rsidRDefault="00A742AE" w:rsidP="00A742AE">
            <w:pPr>
              <w:rPr>
                <w:color w:val="1F497D"/>
                <w:sz w:val="18"/>
                <w:u w:val="single"/>
                <w:lang w:val="nl-NL"/>
              </w:rPr>
            </w:pPr>
            <w:proofErr w:type="spellStart"/>
            <w:r w:rsidRPr="00A742AE">
              <w:rPr>
                <w:b w:val="0"/>
                <w:i/>
                <w:color w:val="1F497D"/>
                <w:sz w:val="18"/>
                <w:lang w:val="nl-NL"/>
              </w:rPr>
              <w:t>beeline</w:t>
            </w:r>
            <w:proofErr w:type="spellEnd"/>
            <w:r w:rsidRPr="00A742AE">
              <w:rPr>
                <w:b w:val="0"/>
                <w:i/>
                <w:color w:val="1F497D"/>
                <w:sz w:val="18"/>
                <w:lang w:val="nl-NL"/>
              </w:rPr>
              <w:t xml:space="preserve"> -u 'jdbc:hive2://itsusralsp07930.jnj.com:10000/default;principal=hive/itsusralsp07930.jnj.com@NA.JNJ.COM'</w:t>
            </w:r>
          </w:p>
        </w:tc>
      </w:tr>
      <w:tr w:rsidR="00A742AE" w:rsidRPr="00A742AE" w14:paraId="68736D62" w14:textId="77777777" w:rsidTr="003D2BD1">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tcPr>
          <w:p w14:paraId="464F4F7C" w14:textId="6D0E1807" w:rsidR="00A742AE" w:rsidRPr="00A742AE" w:rsidRDefault="00A742AE" w:rsidP="00A742AE">
            <w:pPr>
              <w:rPr>
                <w:b w:val="0"/>
                <w:color w:val="1F497D"/>
                <w:sz w:val="18"/>
                <w:lang w:val="nl-NL"/>
              </w:rPr>
            </w:pPr>
            <w:r w:rsidRPr="00A742AE">
              <w:rPr>
                <w:color w:val="1F497D"/>
                <w:sz w:val="18"/>
                <w:u w:val="single"/>
                <w:lang w:val="nl-NL"/>
              </w:rPr>
              <w:t xml:space="preserve">Impala </w:t>
            </w:r>
            <w:proofErr w:type="spellStart"/>
            <w:r w:rsidRPr="00A742AE">
              <w:rPr>
                <w:color w:val="1F497D"/>
                <w:sz w:val="18"/>
                <w:u w:val="single"/>
                <w:lang w:val="nl-NL"/>
              </w:rPr>
              <w:t>Daemon</w:t>
            </w:r>
            <w:r w:rsidR="003D2BD1">
              <w:rPr>
                <w:color w:val="1F497D"/>
                <w:sz w:val="18"/>
                <w:u w:val="single"/>
                <w:lang w:val="nl-NL"/>
              </w:rPr>
              <w:t>’</w:t>
            </w:r>
            <w:r w:rsidRPr="00A742AE">
              <w:rPr>
                <w:color w:val="1F497D"/>
                <w:sz w:val="18"/>
                <w:u w:val="single"/>
                <w:lang w:val="nl-NL"/>
              </w:rPr>
              <w:t>s</w:t>
            </w:r>
            <w:proofErr w:type="spellEnd"/>
            <w:r w:rsidRPr="00A742AE">
              <w:rPr>
                <w:b w:val="0"/>
                <w:color w:val="1F497D"/>
                <w:sz w:val="18"/>
                <w:lang w:val="nl-NL"/>
              </w:rPr>
              <w:t>:</w:t>
            </w:r>
            <w:r w:rsidR="003D2BD1">
              <w:rPr>
                <w:b w:val="0"/>
                <w:color w:val="1F497D"/>
                <w:sz w:val="18"/>
                <w:lang w:val="nl-NL"/>
              </w:rPr>
              <w:t xml:space="preserve"> </w:t>
            </w:r>
          </w:p>
          <w:tbl>
            <w:tblPr>
              <w:tblStyle w:val="TableGrid"/>
              <w:tblW w:w="0" w:type="auto"/>
              <w:tblLook w:val="04A0" w:firstRow="1" w:lastRow="0" w:firstColumn="1" w:lastColumn="0" w:noHBand="0" w:noVBand="1"/>
            </w:tblPr>
            <w:tblGrid>
              <w:gridCol w:w="3434"/>
              <w:gridCol w:w="3435"/>
              <w:gridCol w:w="3435"/>
            </w:tblGrid>
            <w:tr w:rsidR="00A742AE" w:rsidRPr="00A742AE" w14:paraId="74D4DA93" w14:textId="77777777" w:rsidTr="00A742AE">
              <w:tc>
                <w:tcPr>
                  <w:tcW w:w="3434" w:type="dxa"/>
                </w:tcPr>
                <w:p w14:paraId="70FEA03A" w14:textId="4495C5BC" w:rsidR="00A742AE" w:rsidRPr="003D2BD1" w:rsidRDefault="00A742AE" w:rsidP="00A742AE">
                  <w:pPr>
                    <w:rPr>
                      <w:bCs/>
                      <w:i/>
                      <w:color w:val="1F497D"/>
                      <w:sz w:val="18"/>
                      <w:lang w:val="nl-NL"/>
                    </w:rPr>
                  </w:pPr>
                  <w:r w:rsidRPr="003D2BD1">
                    <w:rPr>
                      <w:bCs/>
                      <w:i/>
                      <w:color w:val="1F497D"/>
                      <w:sz w:val="18"/>
                      <w:lang w:val="nl-NL"/>
                    </w:rPr>
                    <w:t>ITSUSRALSP07930</w:t>
                  </w:r>
                  <w:r w:rsidRPr="003D2BD1">
                    <w:rPr>
                      <w:bCs/>
                      <w:i/>
                      <w:color w:val="1F497D"/>
                      <w:sz w:val="18"/>
                      <w:lang w:val="nl-NL"/>
                    </w:rPr>
                    <w:t>.jnj.com</w:t>
                  </w:r>
                </w:p>
              </w:tc>
              <w:tc>
                <w:tcPr>
                  <w:tcW w:w="3435" w:type="dxa"/>
                </w:tcPr>
                <w:p w14:paraId="7355B5FF" w14:textId="6601559B" w:rsidR="00A742AE" w:rsidRPr="00A742AE" w:rsidRDefault="00A742AE" w:rsidP="00A742AE">
                  <w:pPr>
                    <w:rPr>
                      <w:color w:val="1F497D"/>
                      <w:sz w:val="18"/>
                      <w:u w:val="single"/>
                      <w:lang w:val="nl-NL"/>
                    </w:rPr>
                  </w:pPr>
                  <w:r w:rsidRPr="003D2BD1">
                    <w:rPr>
                      <w:bCs/>
                      <w:i/>
                      <w:color w:val="1F497D"/>
                      <w:sz w:val="18"/>
                      <w:lang w:val="nl-NL"/>
                    </w:rPr>
                    <w:t>ITSUSRALSP07931</w:t>
                  </w:r>
                  <w:r w:rsidRPr="003D2BD1">
                    <w:rPr>
                      <w:bCs/>
                      <w:i/>
                      <w:color w:val="1F497D"/>
                      <w:sz w:val="18"/>
                      <w:lang w:val="nl-NL"/>
                    </w:rPr>
                    <w:t>.jnj.com</w:t>
                  </w:r>
                </w:p>
              </w:tc>
              <w:tc>
                <w:tcPr>
                  <w:tcW w:w="3435" w:type="dxa"/>
                </w:tcPr>
                <w:p w14:paraId="3A33EB40" w14:textId="213C61AD" w:rsidR="00A742AE" w:rsidRPr="00A742AE" w:rsidRDefault="00A742AE" w:rsidP="00A742AE">
                  <w:pPr>
                    <w:rPr>
                      <w:color w:val="1F497D"/>
                      <w:sz w:val="18"/>
                      <w:u w:val="single"/>
                      <w:lang w:val="nl-NL"/>
                    </w:rPr>
                  </w:pPr>
                  <w:r w:rsidRPr="003D2BD1">
                    <w:rPr>
                      <w:bCs/>
                      <w:i/>
                      <w:color w:val="1F497D"/>
                      <w:sz w:val="18"/>
                      <w:lang w:val="nl-NL"/>
                    </w:rPr>
                    <w:t>ITSUSRALSP07932</w:t>
                  </w:r>
                  <w:r w:rsidRPr="003D2BD1">
                    <w:rPr>
                      <w:bCs/>
                      <w:i/>
                      <w:color w:val="1F497D"/>
                      <w:sz w:val="18"/>
                      <w:lang w:val="nl-NL"/>
                    </w:rPr>
                    <w:t>.jnj.com</w:t>
                  </w:r>
                </w:p>
              </w:tc>
            </w:tr>
          </w:tbl>
          <w:p w14:paraId="613C7C24" w14:textId="77777777" w:rsidR="00A742AE" w:rsidRPr="00A742AE" w:rsidRDefault="00A742AE" w:rsidP="00A742AE">
            <w:pPr>
              <w:rPr>
                <w:color w:val="1F497D"/>
                <w:sz w:val="18"/>
                <w:u w:val="single"/>
                <w:lang w:val="nl-NL"/>
              </w:rPr>
            </w:pPr>
          </w:p>
        </w:tc>
      </w:tr>
      <w:tr w:rsidR="0072247A" w14:paraId="2D5EEF7F" w14:textId="77777777" w:rsidTr="0072247A">
        <w:trPr>
          <w:trHeight w:val="53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hideMark/>
          </w:tcPr>
          <w:p w14:paraId="2C3CA3A6" w14:textId="77777777" w:rsidR="0072247A" w:rsidRDefault="0072247A" w:rsidP="00037764">
            <w:pPr>
              <w:rPr>
                <w:bCs w:val="0"/>
                <w:color w:val="1F497D"/>
                <w:sz w:val="18"/>
              </w:rPr>
            </w:pPr>
            <w:r>
              <w:rPr>
                <w:color w:val="1F497D"/>
                <w:sz w:val="18"/>
              </w:rPr>
              <w:t>Hue Web</w:t>
            </w:r>
            <w:r>
              <w:rPr>
                <w:b w:val="0"/>
                <w:color w:val="1F497D"/>
                <w:sz w:val="18"/>
              </w:rPr>
              <w:t xml:space="preserve"> UI is a set of web applications that enable you to interact with a CDH cluster. Hue applications let you browse HDFS and work with Hive and Cloudera Impala queries, MapReduce jobs, and Oozie workflows.</w:t>
            </w:r>
          </w:p>
        </w:tc>
      </w:tr>
      <w:tr w:rsidR="0072247A" w14:paraId="36F61A55" w14:textId="77777777" w:rsidTr="0072247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left w:val="single" w:sz="4" w:space="0" w:color="auto"/>
              <w:bottom w:val="single" w:sz="4" w:space="0" w:color="auto"/>
              <w:right w:val="single" w:sz="4" w:space="0" w:color="auto"/>
            </w:tcBorders>
            <w:vAlign w:val="center"/>
            <w:hideMark/>
          </w:tcPr>
          <w:p w14:paraId="2E16ACF6" w14:textId="77777777" w:rsidR="0072247A" w:rsidRDefault="0072247A" w:rsidP="00037764">
            <w:pPr>
              <w:rPr>
                <w:bCs w:val="0"/>
                <w:color w:val="1F497D"/>
                <w:sz w:val="18"/>
              </w:rPr>
            </w:pPr>
            <w:r>
              <w:rPr>
                <w:bCs w:val="0"/>
                <w:color w:val="1F497D"/>
                <w:sz w:val="18"/>
              </w:rPr>
              <w:t>Edge Node</w:t>
            </w:r>
            <w:r>
              <w:rPr>
                <w:b w:val="0"/>
                <w:bCs w:val="0"/>
                <w:color w:val="1F497D"/>
                <w:sz w:val="18"/>
              </w:rPr>
              <w:t xml:space="preserve"> is Linux host with all the gateways installed on it for the Cloudera Hadoop components</w:t>
            </w:r>
          </w:p>
        </w:tc>
      </w:tr>
    </w:tbl>
    <w:p w14:paraId="7B1AE545" w14:textId="77777777" w:rsidR="00E8313B" w:rsidRDefault="00E8313B" w:rsidP="00E8313B">
      <w:pPr>
        <w:rPr>
          <w:rFonts w:asciiTheme="majorHAnsi" w:eastAsiaTheme="majorEastAsia" w:hAnsiTheme="majorHAnsi" w:cstheme="majorBidi"/>
          <w:sz w:val="28"/>
          <w:szCs w:val="28"/>
        </w:rPr>
      </w:pPr>
    </w:p>
    <w:p w14:paraId="08C45446" w14:textId="54BC7880" w:rsidR="00E8313B" w:rsidRDefault="00E8313B" w:rsidP="00E8313B">
      <w:pPr>
        <w:rPr>
          <w:rFonts w:asciiTheme="majorHAnsi" w:eastAsiaTheme="majorEastAsia" w:hAnsiTheme="majorHAnsi" w:cstheme="majorBidi"/>
          <w:b/>
          <w:color w:val="365F91" w:themeColor="accent1" w:themeShade="BF"/>
          <w:sz w:val="28"/>
          <w:szCs w:val="28"/>
        </w:rPr>
      </w:pPr>
      <w:bookmarkStart w:id="17" w:name="_GoBack"/>
      <w:bookmarkEnd w:id="17"/>
    </w:p>
    <w:p w14:paraId="0B49D8ED" w14:textId="60A4A588" w:rsidR="00C37ED4" w:rsidRDefault="00C37ED4" w:rsidP="00C37ED4">
      <w:pPr>
        <w:rPr>
          <w:rFonts w:asciiTheme="majorHAnsi" w:eastAsiaTheme="majorEastAsia" w:hAnsiTheme="majorHAnsi" w:cstheme="majorBidi"/>
          <w:b/>
          <w:color w:val="365F91" w:themeColor="accent1" w:themeShade="BF"/>
          <w:sz w:val="28"/>
          <w:szCs w:val="28"/>
        </w:rPr>
      </w:pPr>
    </w:p>
    <w:sectPr w:rsidR="00C37ED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7085" w14:textId="77777777" w:rsidR="00383A7E" w:rsidRDefault="00383A7E" w:rsidP="00FC1225">
      <w:r>
        <w:separator/>
      </w:r>
    </w:p>
  </w:endnote>
  <w:endnote w:type="continuationSeparator" w:id="0">
    <w:p w14:paraId="59F522C5" w14:textId="77777777" w:rsidR="00383A7E" w:rsidRDefault="00383A7E" w:rsidP="00FC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FE3B1" w14:textId="77777777" w:rsidR="00383A7E" w:rsidRDefault="00383A7E" w:rsidP="00FC1225">
      <w:r>
        <w:separator/>
      </w:r>
    </w:p>
  </w:footnote>
  <w:footnote w:type="continuationSeparator" w:id="0">
    <w:p w14:paraId="4C7190F9" w14:textId="77777777" w:rsidR="00383A7E" w:rsidRDefault="00383A7E" w:rsidP="00FC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D9D70" w14:textId="77777777" w:rsidR="00FC1225" w:rsidRDefault="00FC1225" w:rsidP="00FC1225">
    <w:pPr>
      <w:pStyle w:val="Header"/>
      <w:jc w:val="center"/>
    </w:pPr>
    <w:r>
      <w:rPr>
        <w:noProof/>
        <w:color w:val="1F497D"/>
        <w:lang w:eastAsia="zh-CN" w:bidi="th-TH"/>
      </w:rPr>
      <w:drawing>
        <wp:inline distT="0" distB="0" distL="0" distR="0" wp14:anchorId="0A76C563" wp14:editId="097F1E7E">
          <wp:extent cx="2106778" cy="46187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L.jpg"/>
                  <pic:cNvPicPr/>
                </pic:nvPicPr>
                <pic:blipFill>
                  <a:blip r:embed="rId1">
                    <a:extLst>
                      <a:ext uri="{28A0092B-C50C-407E-A947-70E740481C1C}">
                        <a14:useLocalDpi xmlns:a14="http://schemas.microsoft.com/office/drawing/2010/main" val="0"/>
                      </a:ext>
                    </a:extLst>
                  </a:blip>
                  <a:stretch>
                    <a:fillRect/>
                  </a:stretch>
                </pic:blipFill>
                <pic:spPr>
                  <a:xfrm>
                    <a:off x="0" y="0"/>
                    <a:ext cx="2131026" cy="4671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5139E"/>
    <w:multiLevelType w:val="multilevel"/>
    <w:tmpl w:val="6F9E73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9652E13"/>
    <w:multiLevelType w:val="multilevel"/>
    <w:tmpl w:val="90BC054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45969F7"/>
    <w:multiLevelType w:val="hybridMultilevel"/>
    <w:tmpl w:val="55F2A4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081"/>
    <w:rsid w:val="00003558"/>
    <w:rsid w:val="00004B43"/>
    <w:rsid w:val="000115A6"/>
    <w:rsid w:val="00023CB7"/>
    <w:rsid w:val="00045DD6"/>
    <w:rsid w:val="000460FD"/>
    <w:rsid w:val="000472A1"/>
    <w:rsid w:val="000602D1"/>
    <w:rsid w:val="000616DE"/>
    <w:rsid w:val="00075A76"/>
    <w:rsid w:val="000809C5"/>
    <w:rsid w:val="000815BB"/>
    <w:rsid w:val="000A27A5"/>
    <w:rsid w:val="000A71A6"/>
    <w:rsid w:val="000B0E68"/>
    <w:rsid w:val="000C277D"/>
    <w:rsid w:val="000C4CDF"/>
    <w:rsid w:val="000C7049"/>
    <w:rsid w:val="000D26AA"/>
    <w:rsid w:val="000E6081"/>
    <w:rsid w:val="0010100B"/>
    <w:rsid w:val="00102E23"/>
    <w:rsid w:val="001156CE"/>
    <w:rsid w:val="00116F4F"/>
    <w:rsid w:val="0013450F"/>
    <w:rsid w:val="00134755"/>
    <w:rsid w:val="0018423B"/>
    <w:rsid w:val="001B129B"/>
    <w:rsid w:val="001B458E"/>
    <w:rsid w:val="001C2067"/>
    <w:rsid w:val="001C27A2"/>
    <w:rsid w:val="001C7125"/>
    <w:rsid w:val="001E6524"/>
    <w:rsid w:val="001F0958"/>
    <w:rsid w:val="001F410A"/>
    <w:rsid w:val="001F7052"/>
    <w:rsid w:val="00200671"/>
    <w:rsid w:val="00216C2C"/>
    <w:rsid w:val="0021770A"/>
    <w:rsid w:val="00222D13"/>
    <w:rsid w:val="002260C5"/>
    <w:rsid w:val="00231241"/>
    <w:rsid w:val="00233B08"/>
    <w:rsid w:val="00251356"/>
    <w:rsid w:val="00252BAE"/>
    <w:rsid w:val="0026400A"/>
    <w:rsid w:val="002668C0"/>
    <w:rsid w:val="002765AD"/>
    <w:rsid w:val="00291DCF"/>
    <w:rsid w:val="002D03EF"/>
    <w:rsid w:val="002D34CA"/>
    <w:rsid w:val="002D54D3"/>
    <w:rsid w:val="002E2069"/>
    <w:rsid w:val="002E2C41"/>
    <w:rsid w:val="002F1077"/>
    <w:rsid w:val="0030653E"/>
    <w:rsid w:val="0032458F"/>
    <w:rsid w:val="00324633"/>
    <w:rsid w:val="003276B0"/>
    <w:rsid w:val="00330221"/>
    <w:rsid w:val="003339C8"/>
    <w:rsid w:val="00336FFD"/>
    <w:rsid w:val="00337299"/>
    <w:rsid w:val="00365183"/>
    <w:rsid w:val="003809B0"/>
    <w:rsid w:val="00382989"/>
    <w:rsid w:val="00382E48"/>
    <w:rsid w:val="00383108"/>
    <w:rsid w:val="00383A7E"/>
    <w:rsid w:val="00384F5B"/>
    <w:rsid w:val="003B51CC"/>
    <w:rsid w:val="003C52BE"/>
    <w:rsid w:val="003C7EDB"/>
    <w:rsid w:val="003D0E47"/>
    <w:rsid w:val="003D2BD1"/>
    <w:rsid w:val="003D4800"/>
    <w:rsid w:val="003E34A9"/>
    <w:rsid w:val="003E5911"/>
    <w:rsid w:val="00406678"/>
    <w:rsid w:val="00407F21"/>
    <w:rsid w:val="004258E3"/>
    <w:rsid w:val="00426C98"/>
    <w:rsid w:val="00430007"/>
    <w:rsid w:val="00442F90"/>
    <w:rsid w:val="004432E9"/>
    <w:rsid w:val="00447351"/>
    <w:rsid w:val="00450337"/>
    <w:rsid w:val="00456475"/>
    <w:rsid w:val="004633D9"/>
    <w:rsid w:val="00476C2E"/>
    <w:rsid w:val="004905EB"/>
    <w:rsid w:val="004A6CEF"/>
    <w:rsid w:val="004B451D"/>
    <w:rsid w:val="004C4BE9"/>
    <w:rsid w:val="004D1918"/>
    <w:rsid w:val="004D4F2A"/>
    <w:rsid w:val="004F58EC"/>
    <w:rsid w:val="00511701"/>
    <w:rsid w:val="00512422"/>
    <w:rsid w:val="0051522A"/>
    <w:rsid w:val="0051733E"/>
    <w:rsid w:val="00532BE2"/>
    <w:rsid w:val="00534EFC"/>
    <w:rsid w:val="00564139"/>
    <w:rsid w:val="00566D35"/>
    <w:rsid w:val="00575A34"/>
    <w:rsid w:val="00590E3D"/>
    <w:rsid w:val="0059667A"/>
    <w:rsid w:val="005B573E"/>
    <w:rsid w:val="005D2B81"/>
    <w:rsid w:val="005D4A93"/>
    <w:rsid w:val="005F5AA7"/>
    <w:rsid w:val="005F6354"/>
    <w:rsid w:val="00612AD2"/>
    <w:rsid w:val="006161D6"/>
    <w:rsid w:val="006240BC"/>
    <w:rsid w:val="00624951"/>
    <w:rsid w:val="006256CB"/>
    <w:rsid w:val="00627034"/>
    <w:rsid w:val="00637CC8"/>
    <w:rsid w:val="00654E25"/>
    <w:rsid w:val="00677506"/>
    <w:rsid w:val="00690738"/>
    <w:rsid w:val="00692C78"/>
    <w:rsid w:val="006A4275"/>
    <w:rsid w:val="006B1B81"/>
    <w:rsid w:val="006B360E"/>
    <w:rsid w:val="006B3BDE"/>
    <w:rsid w:val="006D06EE"/>
    <w:rsid w:val="006D1D3B"/>
    <w:rsid w:val="006D568B"/>
    <w:rsid w:val="006D7A54"/>
    <w:rsid w:val="006E1BB7"/>
    <w:rsid w:val="00701BCA"/>
    <w:rsid w:val="007171C1"/>
    <w:rsid w:val="0071787C"/>
    <w:rsid w:val="0072247A"/>
    <w:rsid w:val="00735D20"/>
    <w:rsid w:val="00747AF6"/>
    <w:rsid w:val="00747CDE"/>
    <w:rsid w:val="00761199"/>
    <w:rsid w:val="00762611"/>
    <w:rsid w:val="0077281B"/>
    <w:rsid w:val="007B4D8C"/>
    <w:rsid w:val="007B71D1"/>
    <w:rsid w:val="007C69B0"/>
    <w:rsid w:val="007E0537"/>
    <w:rsid w:val="007F52C4"/>
    <w:rsid w:val="00816E80"/>
    <w:rsid w:val="00825D84"/>
    <w:rsid w:val="008311A9"/>
    <w:rsid w:val="00831B99"/>
    <w:rsid w:val="00833A98"/>
    <w:rsid w:val="00834E8E"/>
    <w:rsid w:val="00837BB0"/>
    <w:rsid w:val="00860986"/>
    <w:rsid w:val="00866F1B"/>
    <w:rsid w:val="00895590"/>
    <w:rsid w:val="0089622B"/>
    <w:rsid w:val="008A4D66"/>
    <w:rsid w:val="008A7A01"/>
    <w:rsid w:val="008C00C0"/>
    <w:rsid w:val="008E0A7B"/>
    <w:rsid w:val="008E61B3"/>
    <w:rsid w:val="00913922"/>
    <w:rsid w:val="00914929"/>
    <w:rsid w:val="0092089A"/>
    <w:rsid w:val="00921A41"/>
    <w:rsid w:val="009310A8"/>
    <w:rsid w:val="00931D75"/>
    <w:rsid w:val="009338B8"/>
    <w:rsid w:val="0094715B"/>
    <w:rsid w:val="009518D2"/>
    <w:rsid w:val="00953193"/>
    <w:rsid w:val="00957E2B"/>
    <w:rsid w:val="00976A64"/>
    <w:rsid w:val="009837B2"/>
    <w:rsid w:val="009848B2"/>
    <w:rsid w:val="00995B9F"/>
    <w:rsid w:val="009C0E4C"/>
    <w:rsid w:val="009F0B56"/>
    <w:rsid w:val="009F27D6"/>
    <w:rsid w:val="009F3852"/>
    <w:rsid w:val="009F5A39"/>
    <w:rsid w:val="00A015BE"/>
    <w:rsid w:val="00A33A39"/>
    <w:rsid w:val="00A34DEF"/>
    <w:rsid w:val="00A41F79"/>
    <w:rsid w:val="00A46ED9"/>
    <w:rsid w:val="00A63297"/>
    <w:rsid w:val="00A70ED1"/>
    <w:rsid w:val="00A742AE"/>
    <w:rsid w:val="00A958FB"/>
    <w:rsid w:val="00A9616E"/>
    <w:rsid w:val="00A9697A"/>
    <w:rsid w:val="00A97410"/>
    <w:rsid w:val="00AA11B6"/>
    <w:rsid w:val="00AB239B"/>
    <w:rsid w:val="00AB3705"/>
    <w:rsid w:val="00AB572C"/>
    <w:rsid w:val="00AC0102"/>
    <w:rsid w:val="00AE6175"/>
    <w:rsid w:val="00AF6421"/>
    <w:rsid w:val="00B10908"/>
    <w:rsid w:val="00B228C4"/>
    <w:rsid w:val="00B24501"/>
    <w:rsid w:val="00B304A3"/>
    <w:rsid w:val="00B354C2"/>
    <w:rsid w:val="00B4278B"/>
    <w:rsid w:val="00B665A4"/>
    <w:rsid w:val="00B7342E"/>
    <w:rsid w:val="00B87060"/>
    <w:rsid w:val="00B91B8D"/>
    <w:rsid w:val="00B950F4"/>
    <w:rsid w:val="00B9746F"/>
    <w:rsid w:val="00BA2EFF"/>
    <w:rsid w:val="00BA4F73"/>
    <w:rsid w:val="00BA75BC"/>
    <w:rsid w:val="00BB0B57"/>
    <w:rsid w:val="00BC5C21"/>
    <w:rsid w:val="00BD0C2F"/>
    <w:rsid w:val="00BD41C5"/>
    <w:rsid w:val="00BE2DB1"/>
    <w:rsid w:val="00BE3E3F"/>
    <w:rsid w:val="00BF0436"/>
    <w:rsid w:val="00BF1E7B"/>
    <w:rsid w:val="00C02EB1"/>
    <w:rsid w:val="00C0383D"/>
    <w:rsid w:val="00C37ED4"/>
    <w:rsid w:val="00C40897"/>
    <w:rsid w:val="00C75A19"/>
    <w:rsid w:val="00C81A6C"/>
    <w:rsid w:val="00C87B6A"/>
    <w:rsid w:val="00C96CC0"/>
    <w:rsid w:val="00CA233F"/>
    <w:rsid w:val="00CA2636"/>
    <w:rsid w:val="00CA5796"/>
    <w:rsid w:val="00CB3C34"/>
    <w:rsid w:val="00CB559C"/>
    <w:rsid w:val="00CC2519"/>
    <w:rsid w:val="00CC51C2"/>
    <w:rsid w:val="00CC6B63"/>
    <w:rsid w:val="00CC707E"/>
    <w:rsid w:val="00CD0C89"/>
    <w:rsid w:val="00CD11DC"/>
    <w:rsid w:val="00CD317B"/>
    <w:rsid w:val="00CD6F59"/>
    <w:rsid w:val="00CE2D55"/>
    <w:rsid w:val="00CE66F4"/>
    <w:rsid w:val="00CF51FA"/>
    <w:rsid w:val="00D01233"/>
    <w:rsid w:val="00D014E6"/>
    <w:rsid w:val="00D0728F"/>
    <w:rsid w:val="00D10853"/>
    <w:rsid w:val="00D44D5F"/>
    <w:rsid w:val="00D5390C"/>
    <w:rsid w:val="00D7364E"/>
    <w:rsid w:val="00D73C90"/>
    <w:rsid w:val="00D944CD"/>
    <w:rsid w:val="00D965A3"/>
    <w:rsid w:val="00D97CCE"/>
    <w:rsid w:val="00DA1435"/>
    <w:rsid w:val="00DA29A1"/>
    <w:rsid w:val="00DB018E"/>
    <w:rsid w:val="00DB2A4C"/>
    <w:rsid w:val="00DC0795"/>
    <w:rsid w:val="00DF5092"/>
    <w:rsid w:val="00DF7052"/>
    <w:rsid w:val="00DF721D"/>
    <w:rsid w:val="00E05876"/>
    <w:rsid w:val="00E10043"/>
    <w:rsid w:val="00E23292"/>
    <w:rsid w:val="00E60DD2"/>
    <w:rsid w:val="00E65633"/>
    <w:rsid w:val="00E7652D"/>
    <w:rsid w:val="00E80B43"/>
    <w:rsid w:val="00E8313B"/>
    <w:rsid w:val="00E90A2D"/>
    <w:rsid w:val="00E97D6F"/>
    <w:rsid w:val="00EB03B5"/>
    <w:rsid w:val="00EB3BBD"/>
    <w:rsid w:val="00EC0317"/>
    <w:rsid w:val="00EC0789"/>
    <w:rsid w:val="00EC402D"/>
    <w:rsid w:val="00EE06A4"/>
    <w:rsid w:val="00EF06FF"/>
    <w:rsid w:val="00EF55E4"/>
    <w:rsid w:val="00EF56CA"/>
    <w:rsid w:val="00EF62BD"/>
    <w:rsid w:val="00F16C1E"/>
    <w:rsid w:val="00F22543"/>
    <w:rsid w:val="00F24BEA"/>
    <w:rsid w:val="00F2648A"/>
    <w:rsid w:val="00F30FD5"/>
    <w:rsid w:val="00F4004E"/>
    <w:rsid w:val="00F56857"/>
    <w:rsid w:val="00F65FBA"/>
    <w:rsid w:val="00F66235"/>
    <w:rsid w:val="00F95575"/>
    <w:rsid w:val="00FA3C80"/>
    <w:rsid w:val="00FC1225"/>
    <w:rsid w:val="00FD3750"/>
    <w:rsid w:val="00FF30A1"/>
    <w:rsid w:val="00FF3DB6"/>
    <w:rsid w:val="00FF469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698C82"/>
  <w15:docId w15:val="{33241BE9-33AA-4F18-8892-AE26CD47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2AE"/>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67750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0E608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608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E6081"/>
    <w:rPr>
      <w:color w:val="0000FF"/>
      <w:u w:val="single"/>
    </w:rPr>
  </w:style>
  <w:style w:type="table" w:styleId="TableGrid">
    <w:name w:val="Table Grid"/>
    <w:basedOn w:val="TableNormal"/>
    <w:uiPriority w:val="59"/>
    <w:rsid w:val="00B8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8955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FC1225"/>
    <w:pPr>
      <w:tabs>
        <w:tab w:val="center" w:pos="4680"/>
        <w:tab w:val="right" w:pos="9360"/>
      </w:tabs>
    </w:pPr>
  </w:style>
  <w:style w:type="character" w:customStyle="1" w:styleId="HeaderChar">
    <w:name w:val="Header Char"/>
    <w:basedOn w:val="DefaultParagraphFont"/>
    <w:link w:val="Header"/>
    <w:uiPriority w:val="99"/>
    <w:rsid w:val="00FC1225"/>
    <w:rPr>
      <w:rFonts w:ascii="Calibri" w:hAnsi="Calibri" w:cs="Calibri"/>
    </w:rPr>
  </w:style>
  <w:style w:type="paragraph" w:styleId="Footer">
    <w:name w:val="footer"/>
    <w:basedOn w:val="Normal"/>
    <w:link w:val="FooterChar"/>
    <w:uiPriority w:val="99"/>
    <w:unhideWhenUsed/>
    <w:rsid w:val="00FC1225"/>
    <w:pPr>
      <w:tabs>
        <w:tab w:val="center" w:pos="4680"/>
        <w:tab w:val="right" w:pos="9360"/>
      </w:tabs>
    </w:pPr>
  </w:style>
  <w:style w:type="character" w:customStyle="1" w:styleId="FooterChar">
    <w:name w:val="Footer Char"/>
    <w:basedOn w:val="DefaultParagraphFont"/>
    <w:link w:val="Footer"/>
    <w:uiPriority w:val="99"/>
    <w:rsid w:val="00FC1225"/>
    <w:rPr>
      <w:rFonts w:ascii="Calibri" w:hAnsi="Calibri" w:cs="Calibri"/>
    </w:rPr>
  </w:style>
  <w:style w:type="character" w:styleId="FollowedHyperlink">
    <w:name w:val="FollowedHyperlink"/>
    <w:basedOn w:val="DefaultParagraphFont"/>
    <w:uiPriority w:val="99"/>
    <w:semiHidden/>
    <w:unhideWhenUsed/>
    <w:rsid w:val="00A015BE"/>
    <w:rPr>
      <w:color w:val="800080" w:themeColor="followedHyperlink"/>
      <w:u w:val="single"/>
    </w:rPr>
  </w:style>
  <w:style w:type="character" w:customStyle="1" w:styleId="Heading2Char">
    <w:name w:val="Heading 2 Char"/>
    <w:basedOn w:val="DefaultParagraphFont"/>
    <w:link w:val="Heading2"/>
    <w:uiPriority w:val="9"/>
    <w:rsid w:val="00677506"/>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E90A2D"/>
    <w:rPr>
      <w:rFonts w:ascii="Tahoma" w:hAnsi="Tahoma" w:cs="Tahoma"/>
      <w:sz w:val="16"/>
      <w:szCs w:val="16"/>
    </w:rPr>
  </w:style>
  <w:style w:type="character" w:customStyle="1" w:styleId="BalloonTextChar">
    <w:name w:val="Balloon Text Char"/>
    <w:basedOn w:val="DefaultParagraphFont"/>
    <w:link w:val="BalloonText"/>
    <w:uiPriority w:val="99"/>
    <w:semiHidden/>
    <w:rsid w:val="00E90A2D"/>
    <w:rPr>
      <w:rFonts w:ascii="Tahoma" w:hAnsi="Tahoma" w:cs="Tahoma"/>
      <w:sz w:val="16"/>
      <w:szCs w:val="16"/>
    </w:rPr>
  </w:style>
  <w:style w:type="character" w:styleId="PlaceholderText">
    <w:name w:val="Placeholder Text"/>
    <w:basedOn w:val="DefaultParagraphFont"/>
    <w:uiPriority w:val="99"/>
    <w:semiHidden/>
    <w:rsid w:val="00612AD2"/>
    <w:rPr>
      <w:color w:val="808080"/>
    </w:rPr>
  </w:style>
  <w:style w:type="paragraph" w:styleId="ListParagraph">
    <w:name w:val="List Paragraph"/>
    <w:basedOn w:val="Normal"/>
    <w:uiPriority w:val="34"/>
    <w:qFormat/>
    <w:rsid w:val="00E80B43"/>
    <w:pPr>
      <w:ind w:left="720"/>
      <w:contextualSpacing/>
    </w:pPr>
  </w:style>
  <w:style w:type="character" w:styleId="UnresolvedMention">
    <w:name w:val="Unresolved Mention"/>
    <w:basedOn w:val="DefaultParagraphFont"/>
    <w:uiPriority w:val="99"/>
    <w:semiHidden/>
    <w:unhideWhenUsed/>
    <w:rsid w:val="00860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90451">
      <w:bodyDiv w:val="1"/>
      <w:marLeft w:val="0"/>
      <w:marRight w:val="0"/>
      <w:marTop w:val="0"/>
      <w:marBottom w:val="0"/>
      <w:divBdr>
        <w:top w:val="none" w:sz="0" w:space="0" w:color="auto"/>
        <w:left w:val="none" w:sz="0" w:space="0" w:color="auto"/>
        <w:bottom w:val="none" w:sz="0" w:space="0" w:color="auto"/>
        <w:right w:val="none" w:sz="0" w:space="0" w:color="auto"/>
      </w:divBdr>
      <w:divsChild>
        <w:div w:id="1447502282">
          <w:marLeft w:val="0"/>
          <w:marRight w:val="0"/>
          <w:marTop w:val="0"/>
          <w:marBottom w:val="0"/>
          <w:divBdr>
            <w:top w:val="none" w:sz="0" w:space="0" w:color="auto"/>
            <w:left w:val="none" w:sz="0" w:space="0" w:color="auto"/>
            <w:bottom w:val="none" w:sz="0" w:space="0" w:color="auto"/>
            <w:right w:val="none" w:sz="0" w:space="0" w:color="auto"/>
          </w:divBdr>
        </w:div>
        <w:div w:id="34888558">
          <w:marLeft w:val="0"/>
          <w:marRight w:val="0"/>
          <w:marTop w:val="0"/>
          <w:marBottom w:val="0"/>
          <w:divBdr>
            <w:top w:val="none" w:sz="0" w:space="0" w:color="auto"/>
            <w:left w:val="none" w:sz="0" w:space="0" w:color="auto"/>
            <w:bottom w:val="none" w:sz="0" w:space="0" w:color="auto"/>
            <w:right w:val="none" w:sz="0" w:space="0" w:color="auto"/>
          </w:divBdr>
          <w:divsChild>
            <w:div w:id="483283094">
              <w:marLeft w:val="0"/>
              <w:marRight w:val="0"/>
              <w:marTop w:val="0"/>
              <w:marBottom w:val="300"/>
              <w:divBdr>
                <w:top w:val="none" w:sz="0" w:space="0" w:color="auto"/>
                <w:left w:val="none" w:sz="0" w:space="0" w:color="auto"/>
                <w:bottom w:val="none" w:sz="0" w:space="0" w:color="auto"/>
                <w:right w:val="none" w:sz="0" w:space="0" w:color="auto"/>
              </w:divBdr>
              <w:divsChild>
                <w:div w:id="1453280429">
                  <w:marLeft w:val="0"/>
                  <w:marRight w:val="0"/>
                  <w:marTop w:val="0"/>
                  <w:marBottom w:val="0"/>
                  <w:divBdr>
                    <w:top w:val="none" w:sz="0" w:space="8" w:color="DDDDDD"/>
                    <w:left w:val="none" w:sz="0" w:space="11" w:color="DDDDDD"/>
                    <w:bottom w:val="single" w:sz="6" w:space="8" w:color="DDDDDD"/>
                    <w:right w:val="none" w:sz="0" w:space="11" w:color="DDDDDD"/>
                  </w:divBdr>
                </w:div>
              </w:divsChild>
            </w:div>
            <w:div w:id="1511750819">
              <w:marLeft w:val="0"/>
              <w:marRight w:val="0"/>
              <w:marTop w:val="0"/>
              <w:marBottom w:val="300"/>
              <w:divBdr>
                <w:top w:val="none" w:sz="0" w:space="0" w:color="auto"/>
                <w:left w:val="none" w:sz="0" w:space="0" w:color="auto"/>
                <w:bottom w:val="none" w:sz="0" w:space="0" w:color="auto"/>
                <w:right w:val="none" w:sz="0" w:space="0" w:color="auto"/>
              </w:divBdr>
              <w:divsChild>
                <w:div w:id="854614979">
                  <w:marLeft w:val="0"/>
                  <w:marRight w:val="0"/>
                  <w:marTop w:val="0"/>
                  <w:marBottom w:val="0"/>
                  <w:divBdr>
                    <w:top w:val="none" w:sz="0" w:space="8" w:color="DDDDDD"/>
                    <w:left w:val="none" w:sz="0" w:space="11" w:color="DDDDDD"/>
                    <w:bottom w:val="single" w:sz="6" w:space="8" w:color="DDDDDD"/>
                    <w:right w:val="none" w:sz="0" w:space="11" w:color="DDDDDD"/>
                  </w:divBdr>
                </w:div>
              </w:divsChild>
            </w:div>
            <w:div w:id="1750417409">
              <w:marLeft w:val="0"/>
              <w:marRight w:val="0"/>
              <w:marTop w:val="0"/>
              <w:marBottom w:val="300"/>
              <w:divBdr>
                <w:top w:val="none" w:sz="0" w:space="0" w:color="auto"/>
                <w:left w:val="none" w:sz="0" w:space="0" w:color="auto"/>
                <w:bottom w:val="none" w:sz="0" w:space="0" w:color="auto"/>
                <w:right w:val="none" w:sz="0" w:space="0" w:color="auto"/>
              </w:divBdr>
              <w:divsChild>
                <w:div w:id="340934563">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797721013">
          <w:marLeft w:val="0"/>
          <w:marRight w:val="0"/>
          <w:marTop w:val="0"/>
          <w:marBottom w:val="0"/>
          <w:divBdr>
            <w:top w:val="none" w:sz="0" w:space="0" w:color="auto"/>
            <w:left w:val="none" w:sz="0" w:space="0" w:color="auto"/>
            <w:bottom w:val="none" w:sz="0" w:space="0" w:color="auto"/>
            <w:right w:val="none" w:sz="0" w:space="0" w:color="auto"/>
          </w:divBdr>
        </w:div>
        <w:div w:id="880752418">
          <w:marLeft w:val="0"/>
          <w:marRight w:val="0"/>
          <w:marTop w:val="0"/>
          <w:marBottom w:val="0"/>
          <w:divBdr>
            <w:top w:val="none" w:sz="0" w:space="0" w:color="auto"/>
            <w:left w:val="none" w:sz="0" w:space="0" w:color="auto"/>
            <w:bottom w:val="none" w:sz="0" w:space="0" w:color="auto"/>
            <w:right w:val="none" w:sz="0" w:space="0" w:color="auto"/>
          </w:divBdr>
          <w:divsChild>
            <w:div w:id="721485858">
              <w:marLeft w:val="0"/>
              <w:marRight w:val="0"/>
              <w:marTop w:val="0"/>
              <w:marBottom w:val="300"/>
              <w:divBdr>
                <w:top w:val="none" w:sz="0" w:space="0" w:color="auto"/>
                <w:left w:val="none" w:sz="0" w:space="0" w:color="auto"/>
                <w:bottom w:val="none" w:sz="0" w:space="0" w:color="auto"/>
                <w:right w:val="none" w:sz="0" w:space="0" w:color="auto"/>
              </w:divBdr>
              <w:divsChild>
                <w:div w:id="1188367544">
                  <w:marLeft w:val="0"/>
                  <w:marRight w:val="0"/>
                  <w:marTop w:val="0"/>
                  <w:marBottom w:val="0"/>
                  <w:divBdr>
                    <w:top w:val="none" w:sz="0" w:space="8" w:color="DDDDDD"/>
                    <w:left w:val="none" w:sz="0" w:space="11" w:color="DDDDDD"/>
                    <w:bottom w:val="single" w:sz="6" w:space="8" w:color="DDDDDD"/>
                    <w:right w:val="none" w:sz="0" w:space="11" w:color="DDDDDD"/>
                  </w:divBdr>
                </w:div>
                <w:div w:id="1628850726">
                  <w:marLeft w:val="0"/>
                  <w:marRight w:val="0"/>
                  <w:marTop w:val="0"/>
                  <w:marBottom w:val="0"/>
                  <w:divBdr>
                    <w:top w:val="none" w:sz="0" w:space="0" w:color="auto"/>
                    <w:left w:val="none" w:sz="0" w:space="0" w:color="auto"/>
                    <w:bottom w:val="none" w:sz="0" w:space="0" w:color="auto"/>
                    <w:right w:val="none" w:sz="0" w:space="0" w:color="auto"/>
                  </w:divBdr>
                  <w:divsChild>
                    <w:div w:id="14648558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872419884">
              <w:marLeft w:val="0"/>
              <w:marRight w:val="0"/>
              <w:marTop w:val="0"/>
              <w:marBottom w:val="300"/>
              <w:divBdr>
                <w:top w:val="none" w:sz="0" w:space="0" w:color="auto"/>
                <w:left w:val="none" w:sz="0" w:space="0" w:color="auto"/>
                <w:bottom w:val="none" w:sz="0" w:space="0" w:color="auto"/>
                <w:right w:val="none" w:sz="0" w:space="0" w:color="auto"/>
              </w:divBdr>
              <w:divsChild>
                <w:div w:id="390810885">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125077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kai.jnj.com/index.php/Enterprise_Data_Lake/How_To_Documents/All_Cloudera_EDL_How_To_Documents/How_to_Get_Added_to_a_Zone_(SANDBO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usralsp07930.jnj.com:8888/hue/accounts/login/?next=/hue/" TargetMode="External"/><Relationship Id="rId5" Type="http://schemas.openxmlformats.org/officeDocument/2006/relationships/webSettings" Target="webSettings.xml"/><Relationship Id="rId10" Type="http://schemas.openxmlformats.org/officeDocument/2006/relationships/hyperlink" Target="https://itsusralsp07931.jnj.com:8888/hue/accounts/login/?next=/hue/" TargetMode="External"/><Relationship Id="rId4" Type="http://schemas.openxmlformats.org/officeDocument/2006/relationships/settings" Target="settings.xml"/><Relationship Id="rId9" Type="http://schemas.openxmlformats.org/officeDocument/2006/relationships/hyperlink" Target="https://mykai.jnj.com/index.php/Enterprise_Data_Lake/Access_and_Security/Steps_for_Access_to_ED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F1BA-B82E-4525-812C-071F849D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Dubey, Prashant [GTSUS]</dc:creator>
  <cp:lastModifiedBy>Singh, Avinash [GTSUS Non-J&amp;J]</cp:lastModifiedBy>
  <cp:revision>64</cp:revision>
  <dcterms:created xsi:type="dcterms:W3CDTF">2016-11-09T16:42:00Z</dcterms:created>
  <dcterms:modified xsi:type="dcterms:W3CDTF">2019-01-16T17:32:00Z</dcterms:modified>
</cp:coreProperties>
</file>